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57A68147"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proofErr w:type="spellStart"/>
                            <w:r w:rsidR="00BD4BBC">
                              <w:rPr>
                                <w:rFonts w:ascii="Angsana New" w:hAnsi="Angsana New" w:cs="Angsana New"/>
                                <w:b/>
                                <w:bCs/>
                                <w:sz w:val="28"/>
                              </w:rPr>
                              <w:t>Zhongji</w:t>
                            </w:r>
                            <w:proofErr w:type="spellEnd"/>
                            <w:r w:rsidR="00BD4BBC">
                              <w:rPr>
                                <w:rFonts w:ascii="Angsana New" w:hAnsi="Angsana New" w:cs="Angsana New"/>
                                <w:b/>
                                <w:bCs/>
                                <w:sz w:val="28"/>
                              </w:rPr>
                              <w:t xml:space="preserve"> </w:t>
                            </w:r>
                            <w:proofErr w:type="spellStart"/>
                            <w:r w:rsidR="00BD4BBC">
                              <w:rPr>
                                <w:rFonts w:ascii="Angsana New" w:hAnsi="Angsana New" w:cs="Angsana New"/>
                                <w:b/>
                                <w:bCs/>
                                <w:sz w:val="28"/>
                              </w:rPr>
                              <w:t>Innolight</w:t>
                            </w:r>
                            <w:proofErr w:type="spellEnd"/>
                            <w:r w:rsidR="00BD4BBC">
                              <w:rPr>
                                <w:rFonts w:ascii="Angsana New" w:hAnsi="Angsana New" w:cs="Angsana New"/>
                                <w:b/>
                                <w:bCs/>
                                <w:sz w:val="28"/>
                              </w:rPr>
                              <w:t xml:space="preserve"> Co., Ltd</w:t>
                            </w:r>
                            <w:bookmarkEnd w:id="1"/>
                            <w:r w:rsidR="00141D51" w:rsidRPr="00070291">
                              <w:rPr>
                                <w:rFonts w:ascii="Angsana New" w:hAnsi="Angsana New" w:cs="Angsana New"/>
                                <w:b/>
                                <w:bCs/>
                                <w:sz w:val="28"/>
                              </w:rPr>
                              <w:t xml:space="preserve"> (</w:t>
                            </w:r>
                            <w:bookmarkStart w:id="2" w:name="Ticker1"/>
                            <w:r w:rsidR="00BD4BBC">
                              <w:rPr>
                                <w:rFonts w:ascii="Angsana New" w:hAnsi="Angsana New" w:cs="Angsana New"/>
                                <w:b/>
                                <w:bCs/>
                                <w:sz w:val="28"/>
                              </w:rPr>
                              <w:t>3308.HK</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w:t>
                            </w:r>
                            <w:proofErr w:type="spellStart"/>
                            <w:r w:rsidR="004F02A6" w:rsidRPr="00422248">
                              <w:rPr>
                                <w:rFonts w:ascii="Angsana New" w:hAnsi="Angsana New" w:cs="Angsana New" w:hint="cs"/>
                                <w:b/>
                                <w:bCs/>
                                <w:sz w:val="28"/>
                                <w:cs/>
                              </w:rPr>
                              <w:t>ซ์</w:t>
                            </w:r>
                            <w:proofErr w:type="spellEnd"/>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w:t>
                            </w:r>
                            <w:proofErr w:type="spellStart"/>
                            <w:r w:rsidRPr="007E0207">
                              <w:rPr>
                                <w:rFonts w:ascii="Angsana New" w:eastAsia="Cordia New" w:hAnsi="Angsana New" w:cs="Angsana New"/>
                                <w:b/>
                                <w:bCs/>
                                <w:sz w:val="28"/>
                                <w:cs/>
                              </w:rPr>
                              <w:t>ทรั</w:t>
                            </w:r>
                            <w:proofErr w:type="spellEnd"/>
                            <w:r w:rsidRPr="007E0207">
                              <w:rPr>
                                <w:rFonts w:ascii="Angsana New" w:eastAsia="Cordia New" w:hAnsi="Angsana New" w:cs="Angsana New"/>
                                <w:b/>
                                <w:bCs/>
                                <w:sz w:val="28"/>
                                <w:cs/>
                              </w:rPr>
                              <w:t>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57A68147"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BD4BBC">
                        <w:rPr>
                          <w:rFonts w:ascii="Angsana New" w:hAnsi="Angsana New" w:cs="Angsana New"/>
                          <w:b/>
                          <w:bCs/>
                          <w:sz w:val="28"/>
                        </w:rPr>
                        <w:t>Zhongji Innolight Co., Ltd</w:t>
                      </w:r>
                      <w:bookmarkEnd w:id="10"/>
                      <w:r w:rsidR="00141D51" w:rsidRPr="00070291">
                        <w:rPr>
                          <w:rFonts w:ascii="Angsana New" w:hAnsi="Angsana New" w:cs="Angsana New"/>
                          <w:b/>
                          <w:bCs/>
                          <w:sz w:val="28"/>
                        </w:rPr>
                        <w:t xml:space="preserve"> (</w:t>
                      </w:r>
                      <w:bookmarkStart w:id="11" w:name="Ticker1"/>
                      <w:r w:rsidR="00BD4BBC">
                        <w:rPr>
                          <w:rFonts w:ascii="Angsana New" w:hAnsi="Angsana New" w:cs="Angsana New"/>
                          <w:b/>
                          <w:bCs/>
                          <w:sz w:val="28"/>
                        </w:rPr>
                        <w:t>3308.HK</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w:t>
            </w:r>
            <w:proofErr w:type="spellStart"/>
            <w:r w:rsidRPr="00070291">
              <w:rPr>
                <w:rFonts w:ascii="Angsana New" w:hAnsi="Angsana New" w:cs="Angsana New" w:hint="cs"/>
                <w:sz w:val="28"/>
                <w:cs/>
              </w:rPr>
              <w:t>ซ์</w:t>
            </w:r>
            <w:proofErr w:type="spellEnd"/>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70F0FF75"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9" w:name="FullName2"/>
            <w:proofErr w:type="spellStart"/>
            <w:r w:rsidR="00BD4BBC">
              <w:rPr>
                <w:rFonts w:ascii="Angsana New" w:hAnsi="Angsana New"/>
                <w:sz w:val="28"/>
              </w:rPr>
              <w:t>Zhongji</w:t>
            </w:r>
            <w:proofErr w:type="spellEnd"/>
            <w:r w:rsidR="00BD4BBC">
              <w:rPr>
                <w:rFonts w:ascii="Angsana New" w:hAnsi="Angsana New"/>
                <w:sz w:val="28"/>
              </w:rPr>
              <w:t xml:space="preserve"> </w:t>
            </w:r>
            <w:proofErr w:type="spellStart"/>
            <w:r w:rsidR="00BD4BBC">
              <w:rPr>
                <w:rFonts w:ascii="Angsana New" w:hAnsi="Angsana New"/>
                <w:sz w:val="28"/>
              </w:rPr>
              <w:t>Innolight</w:t>
            </w:r>
            <w:proofErr w:type="spellEnd"/>
            <w:r w:rsidR="00BD4BBC">
              <w:rPr>
                <w:rFonts w:ascii="Angsana New" w:hAnsi="Angsana New"/>
                <w:sz w:val="28"/>
              </w:rPr>
              <w:t xml:space="preserve"> Co., </w:t>
            </w:r>
            <w:proofErr w:type="gramStart"/>
            <w:r w:rsidR="00BD4BBC">
              <w:rPr>
                <w:rFonts w:ascii="Angsana New" w:hAnsi="Angsana New"/>
                <w:sz w:val="28"/>
              </w:rPr>
              <w:t>Ltd</w:t>
            </w:r>
            <w:bookmarkEnd w:id="9"/>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w:t>
            </w:r>
            <w:proofErr w:type="gramEnd"/>
            <w:r w:rsidRPr="00070291">
              <w:rPr>
                <w:rFonts w:ascii="Angsana New" w:hAnsi="Angsana New" w:cs="Angsana New"/>
                <w:sz w:val="28"/>
                <w:cs/>
              </w:rPr>
              <w:t xml:space="preserve"> อินโนเวสท์ เอก</w:t>
            </w:r>
            <w:proofErr w:type="spellStart"/>
            <w:r w:rsidRPr="00070291">
              <w:rPr>
                <w:rFonts w:ascii="Angsana New" w:hAnsi="Angsana New" w:cs="Angsana New"/>
                <w:sz w:val="28"/>
                <w:cs/>
              </w:rPr>
              <w:t>ซ์</w:t>
            </w:r>
            <w:proofErr w:type="spellEnd"/>
            <w:r w:rsidRPr="00070291">
              <w:rPr>
                <w:rFonts w:ascii="Angsana New" w:hAnsi="Angsana New" w:cs="Angsana New"/>
                <w:sz w:val="28"/>
                <w:cs/>
              </w:rPr>
              <w:t xml:space="preserve">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7400C31C"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0" w:name="FullName3"/>
            <w:proofErr w:type="spellStart"/>
            <w:r w:rsidR="00BD4BBC">
              <w:rPr>
                <w:rFonts w:ascii="Angsana New" w:hAnsi="Angsana New"/>
                <w:sz w:val="28"/>
              </w:rPr>
              <w:t>Zhongji</w:t>
            </w:r>
            <w:proofErr w:type="spellEnd"/>
            <w:r w:rsidR="00BD4BBC">
              <w:rPr>
                <w:rFonts w:ascii="Angsana New" w:hAnsi="Angsana New"/>
                <w:sz w:val="28"/>
              </w:rPr>
              <w:t xml:space="preserve"> </w:t>
            </w:r>
            <w:proofErr w:type="spellStart"/>
            <w:r w:rsidR="00BD4BBC">
              <w:rPr>
                <w:rFonts w:ascii="Angsana New" w:hAnsi="Angsana New"/>
                <w:sz w:val="28"/>
              </w:rPr>
              <w:t>Innolight</w:t>
            </w:r>
            <w:proofErr w:type="spellEnd"/>
            <w:r w:rsidR="00BD4BBC">
              <w:rPr>
                <w:rFonts w:ascii="Angsana New" w:hAnsi="Angsana New"/>
                <w:sz w:val="28"/>
              </w:rPr>
              <w:t xml:space="preserve"> Co., Ltd</w:t>
            </w:r>
            <w:bookmarkEnd w:id="10"/>
            <w:r w:rsidR="00141D51" w:rsidRPr="00070291">
              <w:rPr>
                <w:rFonts w:ascii="Angsana New" w:hAnsi="Angsana New" w:cs="Angsana New"/>
                <w:sz w:val="28"/>
                <w:cs/>
              </w:rPr>
              <w:t xml:space="preserve"> </w:t>
            </w:r>
            <w:r w:rsidRPr="00070291">
              <w:rPr>
                <w:rFonts w:ascii="Angsana New" w:eastAsia="Calibri" w:hAnsi="Angsana New" w:cs="Angsana New"/>
                <w:b/>
                <w:bCs/>
                <w:sz w:val="28"/>
                <w:cs/>
              </w:rPr>
              <w:t>ซึ่ง</w:t>
            </w:r>
            <w:bookmarkStart w:id="11" w:name="_Hlk78915305"/>
            <w:r w:rsidRPr="00070291">
              <w:rPr>
                <w:rFonts w:ascii="Angsana New" w:eastAsia="Calibri" w:hAnsi="Angsana New" w:cs="Angsana New"/>
                <w:b/>
                <w:bCs/>
                <w:sz w:val="28"/>
                <w:cs/>
              </w:rPr>
              <w:t>เป็นหลักทรัพย์ที่จดทะเบียนซื้อขายใน</w:t>
            </w:r>
            <w:bookmarkStart w:id="12" w:name="ThaiEx1"/>
            <w:r w:rsidR="00BD4BBC">
              <w:rPr>
                <w:rFonts w:ascii="Angsana New" w:eastAsia="Calibri" w:hAnsi="Angsana New" w:cs="Angsana New"/>
                <w:b/>
                <w:bCs/>
                <w:sz w:val="28"/>
                <w:cs/>
              </w:rPr>
              <w:t>ตลาดหลักทรัพย์ฮ่องกง</w:t>
            </w:r>
            <w:bookmarkEnd w:id="12"/>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13" w:name="EngEx1"/>
            <w:r w:rsidR="00BD4BBC">
              <w:rPr>
                <w:rFonts w:ascii="Angsana New" w:eastAsia="Calibri" w:hAnsi="Angsana New" w:cs="Angsana New"/>
                <w:b/>
                <w:bCs/>
                <w:sz w:val="28"/>
              </w:rPr>
              <w:t>HKEX</w:t>
            </w:r>
            <w:bookmarkEnd w:id="13"/>
            <w:r w:rsidR="00141D51" w:rsidRPr="00070291">
              <w:rPr>
                <w:rFonts w:ascii="Angsana New" w:eastAsia="Calibri" w:hAnsi="Angsana New" w:cs="Angsana New"/>
                <w:b/>
                <w:bCs/>
                <w:sz w:val="28"/>
                <w:cs/>
              </w:rPr>
              <w:t>) (</w:t>
            </w:r>
            <w:bookmarkStart w:id="14" w:name="EngExFull1"/>
            <w:r w:rsidR="00BD4BBC">
              <w:rPr>
                <w:rFonts w:ascii="Angsana New" w:eastAsia="Calibri" w:hAnsi="Angsana New" w:cs="Angsana New"/>
                <w:b/>
                <w:bCs/>
                <w:sz w:val="28"/>
              </w:rPr>
              <w:t>Hong Kong Stock Exchange</w:t>
            </w:r>
            <w:bookmarkEnd w:id="14"/>
            <w:r w:rsidR="00141D51" w:rsidRPr="00070291">
              <w:rPr>
                <w:rFonts w:ascii="Angsana New" w:eastAsia="Calibri" w:hAnsi="Angsana New" w:cs="Angsana New"/>
                <w:b/>
                <w:bCs/>
                <w:sz w:val="28"/>
                <w:cs/>
              </w:rPr>
              <w:t>)</w:t>
            </w:r>
            <w:bookmarkEnd w:id="11"/>
            <w:r w:rsidR="002B2936" w:rsidRPr="00070291">
              <w:rPr>
                <w:rFonts w:ascii="Angsana New" w:eastAsia="Calibri" w:hAnsi="Angsana New" w:cs="Angsana New" w:hint="cs"/>
                <w:b/>
                <w:bCs/>
                <w:sz w:val="28"/>
                <w:cs/>
              </w:rPr>
              <w:t xml:space="preserve"> </w:t>
            </w:r>
            <w:bookmarkStart w:id="15" w:name="Country1"/>
            <w:r w:rsidR="00BD4BBC">
              <w:rPr>
                <w:rFonts w:ascii="Angsana New" w:eastAsia="Calibri" w:hAnsi="Angsana New" w:cs="Angsana New"/>
                <w:b/>
                <w:bCs/>
                <w:sz w:val="28"/>
                <w:cs/>
              </w:rPr>
              <w:t>เขตปกครองพิเศษฮ่องกง</w:t>
            </w:r>
            <w:bookmarkEnd w:id="15"/>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4BD39834"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16" w:name="FullName4"/>
            <w:proofErr w:type="spellStart"/>
            <w:r w:rsidR="00BD4BBC">
              <w:rPr>
                <w:rFonts w:ascii="Angsana New" w:hAnsi="Angsana New" w:cs="Angsana New"/>
                <w:sz w:val="28"/>
              </w:rPr>
              <w:t>Zhongji</w:t>
            </w:r>
            <w:proofErr w:type="spellEnd"/>
            <w:r w:rsidR="00BD4BBC">
              <w:rPr>
                <w:rFonts w:ascii="Angsana New" w:hAnsi="Angsana New" w:cs="Angsana New"/>
                <w:sz w:val="28"/>
              </w:rPr>
              <w:t xml:space="preserve"> </w:t>
            </w:r>
            <w:proofErr w:type="spellStart"/>
            <w:r w:rsidR="00BD4BBC">
              <w:rPr>
                <w:rFonts w:ascii="Angsana New" w:hAnsi="Angsana New" w:cs="Angsana New"/>
                <w:sz w:val="28"/>
              </w:rPr>
              <w:t>Innolight</w:t>
            </w:r>
            <w:proofErr w:type="spellEnd"/>
            <w:r w:rsidR="00BD4BBC">
              <w:rPr>
                <w:rFonts w:ascii="Angsana New" w:hAnsi="Angsana New" w:cs="Angsana New"/>
                <w:sz w:val="28"/>
              </w:rPr>
              <w:t xml:space="preserve"> Co., </w:t>
            </w:r>
            <w:proofErr w:type="gramStart"/>
            <w:r w:rsidR="00BD4BBC">
              <w:rPr>
                <w:rFonts w:ascii="Angsana New" w:hAnsi="Angsana New" w:cs="Angsana New"/>
                <w:sz w:val="28"/>
              </w:rPr>
              <w:t>Ltd</w:t>
            </w:r>
            <w:bookmarkEnd w:id="16"/>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proofErr w:type="gramEnd"/>
            <w:r w:rsidR="00141D51" w:rsidRPr="00070291">
              <w:rPr>
                <w:rFonts w:ascii="Angsana New" w:hAnsi="Angsana New" w:cs="Angsana New"/>
                <w:sz w:val="28"/>
                <w:cs/>
              </w:rPr>
              <w:t>“</w:t>
            </w:r>
            <w:bookmarkStart w:id="17" w:name="Ticker2"/>
            <w:r w:rsidR="00BD4BBC">
              <w:rPr>
                <w:rFonts w:ascii="Angsana New" w:hAnsi="Angsana New" w:cs="Angsana New"/>
                <w:b/>
                <w:sz w:val="28"/>
              </w:rPr>
              <w:t>3308.HK</w:t>
            </w:r>
            <w:bookmarkEnd w:id="17"/>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3A03769B"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w:t>
            </w:r>
            <w:proofErr w:type="spellStart"/>
            <w:r w:rsidR="00EB15A1" w:rsidRPr="00070291">
              <w:rPr>
                <w:rFonts w:ascii="Angsana New" w:eastAsia="Calibri" w:hAnsi="Angsana New" w:cs="Angsana New"/>
                <w:b/>
                <w:bCs/>
                <w:sz w:val="28"/>
                <w:cs/>
              </w:rPr>
              <w:t>ซ์</w:t>
            </w:r>
            <w:proofErr w:type="spellEnd"/>
            <w:r w:rsidR="00EB15A1" w:rsidRPr="00070291">
              <w:rPr>
                <w:rFonts w:ascii="Angsana New" w:eastAsia="Calibri" w:hAnsi="Angsana New" w:cs="Angsana New"/>
                <w:b/>
                <w:bCs/>
                <w:sz w:val="28"/>
                <w:cs/>
              </w:rPr>
              <w:t xml:space="preserve">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18" w:name="FullName5"/>
            <w:proofErr w:type="spellStart"/>
            <w:r w:rsidR="00BD4BBC">
              <w:rPr>
                <w:rFonts w:ascii="Angsana New" w:hAnsi="Angsana New" w:cs="Angsana New"/>
                <w:sz w:val="28"/>
              </w:rPr>
              <w:t>Zhongji</w:t>
            </w:r>
            <w:proofErr w:type="spellEnd"/>
            <w:r w:rsidR="00BD4BBC">
              <w:rPr>
                <w:rFonts w:ascii="Angsana New" w:hAnsi="Angsana New" w:cs="Angsana New"/>
                <w:sz w:val="28"/>
              </w:rPr>
              <w:t xml:space="preserve"> </w:t>
            </w:r>
            <w:proofErr w:type="spellStart"/>
            <w:r w:rsidR="00BD4BBC">
              <w:rPr>
                <w:rFonts w:ascii="Angsana New" w:hAnsi="Angsana New" w:cs="Angsana New"/>
                <w:sz w:val="28"/>
              </w:rPr>
              <w:t>Innolight</w:t>
            </w:r>
            <w:proofErr w:type="spellEnd"/>
            <w:r w:rsidR="00BD4BBC">
              <w:rPr>
                <w:rFonts w:ascii="Angsana New" w:hAnsi="Angsana New" w:cs="Angsana New"/>
                <w:sz w:val="28"/>
              </w:rPr>
              <w:t xml:space="preserve"> Co., </w:t>
            </w:r>
            <w:proofErr w:type="gramStart"/>
            <w:r w:rsidR="00BD4BBC">
              <w:rPr>
                <w:rFonts w:ascii="Angsana New" w:hAnsi="Angsana New" w:cs="Angsana New"/>
                <w:sz w:val="28"/>
              </w:rPr>
              <w:t>Ltd</w:t>
            </w:r>
            <w:bookmarkEnd w:id="18"/>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proofErr w:type="gramEnd"/>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w:t>
            </w:r>
            <w:proofErr w:type="spellStart"/>
            <w:r w:rsidR="00EB15A1" w:rsidRPr="00070291">
              <w:rPr>
                <w:rFonts w:ascii="Angsana New" w:eastAsia="Calibri" w:hAnsi="Angsana New" w:cs="Angsana New"/>
                <w:b/>
                <w:bCs/>
                <w:sz w:val="28"/>
                <w:cs/>
              </w:rPr>
              <w:t>ซ์</w:t>
            </w:r>
            <w:proofErr w:type="spellEnd"/>
            <w:r w:rsidR="00EB15A1" w:rsidRPr="00070291">
              <w:rPr>
                <w:rFonts w:ascii="Angsana New" w:eastAsia="Calibri" w:hAnsi="Angsana New" w:cs="Angsana New"/>
                <w:b/>
                <w:bCs/>
                <w:sz w:val="28"/>
                <w:cs/>
              </w:rPr>
              <w:t xml:space="preserve"> จำกัด” (</w:t>
            </w:r>
            <w:r w:rsidR="00CA3F38" w:rsidRPr="00CA3F38">
              <w:rPr>
                <w:rFonts w:ascii="Angsana New" w:hAnsi="Angsana New" w:cs="Angsana New"/>
                <w:b/>
                <w:bCs/>
                <w:sz w:val="28"/>
              </w:rPr>
              <w:t>ZJINNO23</w:t>
            </w:r>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19" w:name="ThaiEx2"/>
            <w:r w:rsidR="00BD4BBC">
              <w:rPr>
                <w:rFonts w:ascii="Angsana New" w:eastAsia="Calibri" w:hAnsi="Angsana New" w:cs="Angsana New"/>
                <w:b/>
                <w:bCs/>
                <w:sz w:val="28"/>
                <w:cs/>
              </w:rPr>
              <w:t>ตลาดหลักทรัพย์ฮ่องกง</w:t>
            </w:r>
            <w:bookmarkEnd w:id="19"/>
            <w:r w:rsidR="003F1905" w:rsidRPr="00070291">
              <w:rPr>
                <w:rFonts w:ascii="Angsana New" w:eastAsia="Calibri" w:hAnsi="Angsana New" w:cs="Angsana New"/>
                <w:b/>
                <w:bCs/>
                <w:sz w:val="28"/>
                <w:cs/>
              </w:rPr>
              <w:t xml:space="preserve"> (</w:t>
            </w:r>
            <w:bookmarkStart w:id="20" w:name="EngEx2"/>
            <w:r w:rsidR="00BD4BBC">
              <w:rPr>
                <w:rFonts w:ascii="Angsana New" w:eastAsia="Calibri" w:hAnsi="Angsana New" w:cs="Angsana New"/>
                <w:b/>
                <w:bCs/>
                <w:sz w:val="28"/>
              </w:rPr>
              <w:t>HKEX</w:t>
            </w:r>
            <w:bookmarkEnd w:id="20"/>
            <w:r w:rsidR="003F1905" w:rsidRPr="00070291">
              <w:rPr>
                <w:rFonts w:ascii="Angsana New" w:eastAsia="Calibri" w:hAnsi="Angsana New" w:cs="Angsana New"/>
                <w:b/>
                <w:bCs/>
                <w:sz w:val="28"/>
                <w:cs/>
              </w:rPr>
              <w:t>) (</w:t>
            </w:r>
            <w:bookmarkStart w:id="21" w:name="EngExFull2"/>
            <w:r w:rsidR="00BD4BBC">
              <w:rPr>
                <w:rFonts w:ascii="Angsana New" w:eastAsia="Calibri" w:hAnsi="Angsana New" w:cs="Angsana New"/>
                <w:b/>
                <w:bCs/>
                <w:sz w:val="28"/>
              </w:rPr>
              <w:t>Hong Kong Stock Exchange</w:t>
            </w:r>
            <w:bookmarkEnd w:id="21"/>
            <w:r w:rsidR="003F1905" w:rsidRPr="00070291">
              <w:rPr>
                <w:rFonts w:ascii="Angsana New" w:eastAsia="Calibri" w:hAnsi="Angsana New" w:cs="Angsana New"/>
                <w:b/>
                <w:bCs/>
                <w:sz w:val="28"/>
                <w:cs/>
              </w:rPr>
              <w:t xml:space="preserve">) </w:t>
            </w:r>
            <w:bookmarkStart w:id="22" w:name="Country2"/>
            <w:r w:rsidR="00BD4BBC">
              <w:rPr>
                <w:rFonts w:ascii="Angsana New" w:eastAsia="Calibri" w:hAnsi="Angsana New" w:cs="Angsana New"/>
                <w:b/>
                <w:bCs/>
                <w:sz w:val="28"/>
                <w:cs/>
              </w:rPr>
              <w:t>เขตปกครองพิเศษฮ่องกง</w:t>
            </w:r>
            <w:bookmarkEnd w:id="22"/>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อัตรา</w:t>
      </w:r>
      <w:proofErr w:type="gramEnd"/>
      <w:r w:rsidRPr="00070291">
        <w:rPr>
          <w:rFonts w:ascii="Angsana New" w:hAnsi="Angsana New" w:cs="Angsana New"/>
          <w:spacing w:val="-6"/>
          <w:sz w:val="28"/>
          <w:cs/>
        </w:rPr>
        <w:t xml:space="preserve">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proofErr w:type="gramStart"/>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w:t>
      </w:r>
      <w:proofErr w:type="gramEnd"/>
      <w:r w:rsidRPr="00070291">
        <w:rPr>
          <w:rFonts w:ascii="Angsana New" w:hAnsi="Angsana New" w:cs="Angsana New"/>
          <w:sz w:val="28"/>
          <w:cs/>
        </w:rPr>
        <w:t xml:space="preserve"> ๆ </w:t>
      </w:r>
      <w:r w:rsidRPr="00070291">
        <w:rPr>
          <w:rFonts w:ascii="Angsana New" w:hAnsi="Angsana New" w:cs="Angsana New"/>
          <w:spacing w:val="-6"/>
          <w:sz w:val="28"/>
          <w:cs/>
        </w:rPr>
        <w:t xml:space="preserve">อัตราส่วน 1 </w:t>
      </w:r>
      <w:proofErr w:type="gramStart"/>
      <w:r w:rsidRPr="00070291">
        <w:rPr>
          <w:rFonts w:ascii="Angsana New" w:hAnsi="Angsana New" w:cs="Angsana New"/>
          <w:spacing w:val="-6"/>
          <w:sz w:val="28"/>
          <w:cs/>
        </w:rPr>
        <w:t>หลักทรัพย์อ้างอิง :</w:t>
      </w:r>
      <w:proofErr w:type="gramEnd"/>
      <w:r w:rsidRPr="00070291">
        <w:rPr>
          <w:rFonts w:ascii="Angsana New" w:hAnsi="Angsana New" w:cs="Angsana New"/>
          <w:spacing w:val="-6"/>
          <w:sz w:val="28"/>
          <w:cs/>
        </w:rPr>
        <w:t xml:space="preserve">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ตามจำนวนและภายในระยะเวลาที่กำหนด</w:t>
      </w:r>
      <w:proofErr w:type="gramEnd"/>
      <w:r w:rsidRPr="00070291">
        <w:rPr>
          <w:rFonts w:ascii="Angsana New" w:hAnsi="Angsana New" w:cs="Angsana New" w:hint="cs"/>
          <w:sz w:val="28"/>
          <w:cs/>
        </w:rPr>
        <w:t xml:space="preserve">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proofErr w:type="gramStart"/>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w:t>
      </w:r>
      <w:proofErr w:type="gramEnd"/>
      <w:r w:rsidR="002A0860" w:rsidRPr="00070291">
        <w:rPr>
          <w:rFonts w:ascii="Angsana New" w:hAnsi="Angsana New" w:cs="Angsana New" w:hint="cs"/>
          <w:spacing w:val="-8"/>
          <w:sz w:val="28"/>
          <w:cs/>
        </w:rPr>
        <w:t xml:space="preserve"> (</w:t>
      </w:r>
      <w:r w:rsidR="002A0860" w:rsidRPr="00070291">
        <w:rPr>
          <w:rFonts w:ascii="Angsana New" w:hAnsi="Angsana New" w:cs="Angsana New"/>
          <w:spacing w:val="-8"/>
          <w:sz w:val="28"/>
        </w:rPr>
        <w:t xml:space="preserve">direct </w:t>
      </w:r>
      <w:proofErr w:type="gramStart"/>
      <w:r w:rsidR="002A0860" w:rsidRPr="00070291">
        <w:rPr>
          <w:rFonts w:ascii="Angsana New" w:hAnsi="Angsana New" w:cs="Angsana New"/>
          <w:spacing w:val="-8"/>
          <w:sz w:val="28"/>
        </w:rPr>
        <w:t xml:space="preserve">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w:t>
      </w:r>
      <w:proofErr w:type="gramEnd"/>
      <w:r w:rsidR="002A0860" w:rsidRPr="00070291">
        <w:rPr>
          <w:rFonts w:ascii="Angsana New" w:hAnsi="Angsana New" w:cs="Angsana New" w:hint="cs"/>
          <w:spacing w:val="-6"/>
          <w:sz w:val="28"/>
          <w:cs/>
          <w:lang w:eastAsia="zh-CN"/>
        </w:rPr>
        <w:t xml:space="preserve">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23"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23"/>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14EA910C"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24" w:name="FullName6"/>
      <w:proofErr w:type="spellStart"/>
      <w:r w:rsidR="00BD4BBC">
        <w:rPr>
          <w:rFonts w:ascii="Angsana New" w:hAnsi="Angsana New" w:cs="Angsana New"/>
          <w:sz w:val="28"/>
        </w:rPr>
        <w:t>Zhongji</w:t>
      </w:r>
      <w:proofErr w:type="spellEnd"/>
      <w:r w:rsidR="00BD4BBC">
        <w:rPr>
          <w:rFonts w:ascii="Angsana New" w:hAnsi="Angsana New" w:cs="Angsana New"/>
          <w:sz w:val="28"/>
        </w:rPr>
        <w:t xml:space="preserve"> </w:t>
      </w:r>
      <w:proofErr w:type="spellStart"/>
      <w:r w:rsidR="00BD4BBC">
        <w:rPr>
          <w:rFonts w:ascii="Angsana New" w:hAnsi="Angsana New" w:cs="Angsana New"/>
          <w:sz w:val="28"/>
        </w:rPr>
        <w:t>Innolight</w:t>
      </w:r>
      <w:proofErr w:type="spellEnd"/>
      <w:r w:rsidR="00BD4BBC">
        <w:rPr>
          <w:rFonts w:ascii="Angsana New" w:hAnsi="Angsana New" w:cs="Angsana New"/>
          <w:sz w:val="28"/>
        </w:rPr>
        <w:t xml:space="preserve"> Co., Ltd</w:t>
      </w:r>
      <w:bookmarkEnd w:id="24"/>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proofErr w:type="gramStart"/>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25" w:name="_Hlk206077393"/>
      <w:proofErr w:type="gramEnd"/>
      <w:r w:rsidR="00375DAC" w:rsidRPr="00070291">
        <w:rPr>
          <w:rFonts w:ascii="Angsana New" w:hAnsi="Angsana New" w:cs="Angsana New"/>
          <w:sz w:val="28"/>
        </w:rPr>
        <w:tab/>
      </w:r>
      <w:bookmarkStart w:id="26" w:name="Address1"/>
      <w:proofErr w:type="spellStart"/>
      <w:r w:rsidR="00BD4BBC">
        <w:rPr>
          <w:rFonts w:ascii="Angsana New" w:hAnsi="Angsana New" w:cs="Angsana New"/>
          <w:bCs/>
          <w:sz w:val="28"/>
        </w:rPr>
        <w:t>Zhuyouguan</w:t>
      </w:r>
      <w:proofErr w:type="spellEnd"/>
      <w:r w:rsidR="00BD4BBC">
        <w:rPr>
          <w:rFonts w:ascii="Angsana New" w:hAnsi="Angsana New" w:cs="Angsana New"/>
          <w:bCs/>
          <w:sz w:val="28"/>
        </w:rPr>
        <w:t xml:space="preserve"> Town Industrial Park, Longkou, Shandong Province, China; 168 </w:t>
      </w:r>
      <w:proofErr w:type="spellStart"/>
      <w:r w:rsidR="00BD4BBC">
        <w:rPr>
          <w:rFonts w:ascii="Angsana New" w:hAnsi="Angsana New" w:cs="Angsana New"/>
          <w:bCs/>
          <w:sz w:val="28"/>
        </w:rPr>
        <w:t>Shengpu</w:t>
      </w:r>
      <w:proofErr w:type="spellEnd"/>
      <w:r w:rsidR="00BD4BBC">
        <w:rPr>
          <w:rFonts w:ascii="Angsana New" w:hAnsi="Angsana New" w:cs="Angsana New"/>
          <w:bCs/>
          <w:sz w:val="28"/>
        </w:rPr>
        <w:t xml:space="preserve"> Road, 1 SITOPARK, Suzhou, Jiangsu Province, China 215126</w:t>
      </w:r>
      <w:bookmarkEnd w:id="26"/>
    </w:p>
    <w:bookmarkEnd w:id="25"/>
    <w:p w14:paraId="07970600" w14:textId="5DAF28FC"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27" w:name="Tel1"/>
      <w:r w:rsidR="00BD4BBC">
        <w:rPr>
          <w:rFonts w:ascii="Angsana New" w:hAnsi="Angsana New" w:cs="Angsana New"/>
          <w:bCs/>
          <w:sz w:val="28"/>
        </w:rPr>
        <w:t>Shandong: +86 535 8573361; Suzhou: +86 512 86669288</w:t>
      </w:r>
      <w:bookmarkEnd w:id="27"/>
    </w:p>
    <w:p w14:paraId="3DCED3D5" w14:textId="367F1CC7"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28"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29" w:name="Fax1"/>
      <w:r w:rsidR="00BD4BBC">
        <w:rPr>
          <w:rFonts w:ascii="Angsana New" w:hAnsi="Angsana New" w:cs="Angsana New"/>
          <w:sz w:val="28"/>
        </w:rPr>
        <w:t>Suzhou: +86 512 86669299</w:t>
      </w:r>
      <w:bookmarkEnd w:id="29"/>
      <w:r w:rsidR="00B96851" w:rsidRPr="00070291" w:rsidDel="00B96851">
        <w:rPr>
          <w:rFonts w:ascii="Angsana New" w:hAnsi="Angsana New" w:cs="Angsana New"/>
          <w:sz w:val="28"/>
        </w:rPr>
        <w:t xml:space="preserve"> </w:t>
      </w:r>
      <w:bookmarkEnd w:id="28"/>
    </w:p>
    <w:p w14:paraId="1C2EEB93" w14:textId="5146480B"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proofErr w:type="gramStart"/>
      <w:r w:rsidRPr="00070291">
        <w:rPr>
          <w:rFonts w:ascii="Angsana New" w:hAnsi="Angsana New" w:cs="Angsana New"/>
          <w:b/>
          <w:bCs/>
          <w:sz w:val="28"/>
        </w:rPr>
        <w:t>Website :</w:t>
      </w:r>
      <w:bookmarkStart w:id="30" w:name="_Hlk206077429"/>
      <w:proofErr w:type="gramEnd"/>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31" w:name="Web1"/>
      <w:r w:rsidR="00BD4BBC">
        <w:rPr>
          <w:rFonts w:ascii="Angsana New" w:hAnsi="Angsana New"/>
          <w:color w:val="0000FF"/>
          <w:sz w:val="28"/>
          <w:u w:val="single"/>
        </w:rPr>
        <w:t>https://www.zj-innolight.com/</w:t>
      </w:r>
      <w:bookmarkEnd w:id="31"/>
      <w:r w:rsidR="00331A0B" w:rsidRPr="00070291">
        <w:rPr>
          <w:rFonts w:ascii="Angsana New" w:hAnsi="Angsana New" w:cs="Angsana New"/>
          <w:bCs/>
          <w:sz w:val="28"/>
          <w:cs/>
        </w:rPr>
        <w:t xml:space="preserve"> </w:t>
      </w:r>
      <w:bookmarkEnd w:id="30"/>
    </w:p>
    <w:p w14:paraId="31C81F21" w14:textId="501ECEE0"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2" w:name="ThaiEx3"/>
      <w:r w:rsidR="00BD4BBC">
        <w:rPr>
          <w:rFonts w:ascii="Angsana New" w:eastAsia="Calibri" w:hAnsi="Angsana New" w:cs="Angsana New"/>
          <w:b/>
          <w:sz w:val="28"/>
          <w:cs/>
        </w:rPr>
        <w:t>ตลาดหลักทรัพย์ฮ่องกง</w:t>
      </w:r>
      <w:bookmarkEnd w:id="32"/>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33" w:name="EngEx3"/>
      <w:r w:rsidR="00BD4BBC">
        <w:rPr>
          <w:rFonts w:ascii="Angsana New" w:eastAsia="Calibri" w:hAnsi="Angsana New" w:cs="Angsana New"/>
          <w:sz w:val="28"/>
        </w:rPr>
        <w:t>HKEX</w:t>
      </w:r>
      <w:bookmarkEnd w:id="33"/>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34" w:name="ExWeb1"/>
      <w:r w:rsidR="00BD4BBC">
        <w:t>https://www.hkex.com.hk/</w:t>
      </w:r>
      <w:bookmarkEnd w:id="34"/>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proofErr w:type="gramStart"/>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35" w:name="_Hlk190082594"/>
      <w:r w:rsidRPr="00070291">
        <w:rPr>
          <w:rFonts w:ascii="Angsana New" w:hAnsi="Angsana New" w:cs="Angsana New"/>
          <w:b/>
          <w:sz w:val="28"/>
          <w:cs/>
        </w:rPr>
        <w:t>ตั้งในประเทศที่มีชื่ออยู่ในรายชื่อประเทศที่สำนักงาน</w:t>
      </w:r>
      <w:proofErr w:type="gramEnd"/>
      <w:r w:rsidRPr="00070291">
        <w:rPr>
          <w:rFonts w:ascii="Angsana New" w:hAnsi="Angsana New" w:cs="Angsana New"/>
          <w:b/>
          <w:sz w:val="28"/>
          <w:cs/>
        </w:rPr>
        <w:t xml:space="preserve"> ก.ล.ต. ยอมรับตามประกาศสำนักงานคณะกรรมการกำกับหลักทรัพย์และตลาดหลักทรัพย์ ที่ </w:t>
      </w:r>
      <w:bookmarkStart w:id="36"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36"/>
    </w:p>
    <w:bookmarkEnd w:id="35"/>
    <w:p w14:paraId="06BAFB61" w14:textId="3AAEA366"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proofErr w:type="gramStart"/>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w:t>
      </w:r>
      <w:proofErr w:type="gramEnd"/>
      <w:r w:rsidRPr="00070291">
        <w:rPr>
          <w:rFonts w:ascii="Angsana New" w:hAnsi="Angsana New" w:cs="Angsana New"/>
          <w:sz w:val="28"/>
          <w:cs/>
        </w:rPr>
        <w:t xml:space="preserve">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proofErr w:type="gramStart"/>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proofErr w:type="gramEnd"/>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37" w:name="PriceWeb1"/>
      <w:r w:rsidR="00BD4BBC">
        <w:rPr>
          <w:rFonts w:ascii="Angsana New" w:hAnsi="Angsana New" w:cs="Angsana New"/>
          <w:sz w:val="28"/>
          <w:u w:val="single"/>
        </w:rPr>
        <w:t>https://www.hkex.com.hk/Market-Data/Securities-Prices/Equities/Equities-Quote?sc_lang=en&amp;sym=3308</w:t>
      </w:r>
      <w:bookmarkEnd w:id="37"/>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3E4D6A5B"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38" w:name="PriceWeb2"/>
      <w:bookmarkStart w:id="39" w:name="_Hlk206077475"/>
      <w:r w:rsidR="00BD4BBC">
        <w:rPr>
          <w:rFonts w:ascii="Angsana New" w:hAnsi="Angsana New" w:cs="Angsana New"/>
          <w:sz w:val="28"/>
          <w:u w:val="single"/>
        </w:rPr>
        <w:t>https://www.hkex.com.hk/Market-Data/Securities-Prices/Equities/Equities-Quote?sc_lang=en&amp;sym=3308</w:t>
      </w:r>
      <w:bookmarkEnd w:id="38"/>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39"/>
    <w:p w14:paraId="46A1C906" w14:textId="0C431815"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40" w:name="PriceWeb3"/>
      <w:bookmarkStart w:id="41" w:name="_Hlk206077490"/>
      <w:r w:rsidR="00BD4BBC">
        <w:rPr>
          <w:rFonts w:ascii="Angsana New" w:hAnsi="Angsana New" w:cs="Angsana New"/>
          <w:sz w:val="28"/>
          <w:u w:val="single"/>
        </w:rPr>
        <w:t>https://www.hkex.com.hk/Market-Data/Securities-Prices/Equities/Equities-Quote?sc_lang=en&amp;sym=3308</w:t>
      </w:r>
      <w:bookmarkEnd w:id="40"/>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41"/>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32C70BCA" w14:textId="77777777" w:rsidR="00CA3F38" w:rsidRPr="00070291" w:rsidRDefault="00CA3F38" w:rsidP="00CA3F38">
      <w:pPr>
        <w:pStyle w:val="ListParagraph"/>
        <w:spacing w:after="0" w:line="240" w:lineRule="auto"/>
        <w:ind w:left="284"/>
        <w:rPr>
          <w:rFonts w:ascii="Angsana New" w:hAnsi="Angsana New" w:cs="Angsana New"/>
          <w:b/>
          <w:bCs/>
          <w:sz w:val="28"/>
          <w:u w:val="single"/>
        </w:rPr>
      </w:pPr>
    </w:p>
    <w:p w14:paraId="3EEE8986" w14:textId="77777777" w:rsidR="00BD4BBC" w:rsidRPr="00CA3F38" w:rsidRDefault="00BD4BBC" w:rsidP="00CA3F38">
      <w:pPr>
        <w:spacing w:after="0" w:line="240" w:lineRule="auto"/>
        <w:rPr>
          <w:rFonts w:ascii="Angsana New" w:hAnsi="Angsana New" w:cs="Angsana New"/>
          <w:b/>
          <w:bCs/>
          <w:sz w:val="28"/>
        </w:rPr>
      </w:pPr>
      <w:bookmarkStart w:id="42" w:name="CompanySum1"/>
      <w:bookmarkStart w:id="43" w:name="_Hlk206077561"/>
      <w:r w:rsidRPr="00CA3F38">
        <w:rPr>
          <w:rFonts w:ascii="Angsana New" w:hAnsi="Angsana New" w:cs="Angsana New"/>
          <w:b/>
          <w:bCs/>
          <w:sz w:val="28"/>
        </w:rPr>
        <w:lastRenderedPageBreak/>
        <w:t>Company Overview</w:t>
      </w:r>
    </w:p>
    <w:p w14:paraId="35DDF863" w14:textId="77777777" w:rsidR="00BD4BBC" w:rsidRDefault="00BD4BBC" w:rsidP="00CA3F38">
      <w:pPr>
        <w:spacing w:after="0" w:line="240" w:lineRule="auto"/>
        <w:rPr>
          <w:rFonts w:ascii="Angsana New" w:hAnsi="Angsana New" w:cs="Angsana New"/>
          <w:sz w:val="28"/>
        </w:rPr>
      </w:pPr>
      <w:proofErr w:type="spellStart"/>
      <w:r>
        <w:rPr>
          <w:rFonts w:ascii="Angsana New" w:hAnsi="Angsana New" w:cs="Angsana New"/>
          <w:sz w:val="28"/>
        </w:rPr>
        <w:t>Zhongji</w:t>
      </w:r>
      <w:proofErr w:type="spellEnd"/>
      <w:r>
        <w:rPr>
          <w:rFonts w:ascii="Angsana New" w:hAnsi="Angsana New" w:cs="Angsana New"/>
          <w:sz w:val="28"/>
        </w:rPr>
        <w:t xml:space="preserve"> </w:t>
      </w:r>
      <w:proofErr w:type="spellStart"/>
      <w:r>
        <w:rPr>
          <w:rFonts w:ascii="Angsana New" w:hAnsi="Angsana New" w:cs="Angsana New"/>
          <w:sz w:val="28"/>
        </w:rPr>
        <w:t>InnoLight</w:t>
      </w:r>
      <w:proofErr w:type="spellEnd"/>
      <w:r>
        <w:rPr>
          <w:rFonts w:ascii="Angsana New" w:hAnsi="Angsana New" w:cs="Angsana New"/>
          <w:sz w:val="28"/>
        </w:rPr>
        <w:t xml:space="preserve"> Co., Ltd. is a global optical interconnect and communications technology company specializing in the development, manufacturing and commercialization of high-speed optical transceivers and related optical connectivity solutions. The company serves customers across data centers, cloud computing, artificial intelligence infrastructure, telecommunications and high-speed optical networks. Its business is closely linked to the rapid growth of data traffic and the increasing bandwidth requirements of modern computing infrastructure. As AI clusters become larger and GPU computing performance increases, high-speed optical connectivity becomes increasingly important for connecting GPUs, switches and other data-center infrastructure. </w:t>
      </w:r>
      <w:proofErr w:type="spellStart"/>
      <w:r>
        <w:rPr>
          <w:rFonts w:ascii="Angsana New" w:hAnsi="Angsana New" w:cs="Angsana New"/>
          <w:sz w:val="28"/>
        </w:rPr>
        <w:t>Zhongji</w:t>
      </w:r>
      <w:proofErr w:type="spellEnd"/>
      <w:r>
        <w:rPr>
          <w:rFonts w:ascii="Angsana New" w:hAnsi="Angsana New" w:cs="Angsana New"/>
          <w:sz w:val="28"/>
        </w:rPr>
        <w:t xml:space="preserve"> </w:t>
      </w:r>
      <w:proofErr w:type="spellStart"/>
      <w:r>
        <w:rPr>
          <w:rFonts w:ascii="Angsana New" w:hAnsi="Angsana New" w:cs="Angsana New"/>
          <w:sz w:val="28"/>
        </w:rPr>
        <w:t>InnoLight</w:t>
      </w:r>
      <w:proofErr w:type="spellEnd"/>
      <w:r>
        <w:rPr>
          <w:rFonts w:ascii="Angsana New" w:hAnsi="Angsana New" w:cs="Angsana New"/>
          <w:sz w:val="28"/>
        </w:rPr>
        <w:t xml:space="preserve"> has built capabilities across optical module design, manufacturing and technology development, allowing it to provide solutions across different transmission speeds and network architectures. The company has progressively expanded its portfolio from conventional high-speed optical products toward 800G and 1.6T technologies, while also investing in next-generation </w:t>
      </w:r>
      <w:proofErr w:type="gramStart"/>
      <w:r>
        <w:rPr>
          <w:rFonts w:ascii="Angsana New" w:hAnsi="Angsana New" w:cs="Angsana New"/>
          <w:sz w:val="28"/>
        </w:rPr>
        <w:t>architectures</w:t>
      </w:r>
      <w:proofErr w:type="gramEnd"/>
      <w:r>
        <w:rPr>
          <w:rFonts w:ascii="Angsana New" w:hAnsi="Angsana New" w:cs="Angsana New"/>
          <w:sz w:val="28"/>
        </w:rPr>
        <w:t xml:space="preserve"> such as LPO and other advanced optical interconnect solutions. Its strategic positioning therefore provides direct exposure to the long-term expansion of cloud computing, AI data centers and high-bandwidth communications infrastructure.</w:t>
      </w:r>
    </w:p>
    <w:p w14:paraId="3F6F4B3B" w14:textId="77777777" w:rsidR="00BD4BBC" w:rsidRDefault="00BD4BBC" w:rsidP="00CA3F38">
      <w:pPr>
        <w:spacing w:after="0" w:line="240" w:lineRule="auto"/>
        <w:rPr>
          <w:rFonts w:ascii="Angsana New" w:hAnsi="Angsana New" w:cs="Angsana New"/>
          <w:sz w:val="28"/>
        </w:rPr>
      </w:pPr>
    </w:p>
    <w:p w14:paraId="15DA77CE" w14:textId="77777777" w:rsidR="00BD4BBC" w:rsidRPr="00CA3F38" w:rsidRDefault="00BD4BBC" w:rsidP="00CA3F38">
      <w:pPr>
        <w:spacing w:after="0" w:line="240" w:lineRule="auto"/>
        <w:rPr>
          <w:rFonts w:ascii="Angsana New" w:hAnsi="Angsana New" w:cs="Angsana New"/>
          <w:b/>
          <w:bCs/>
          <w:sz w:val="28"/>
        </w:rPr>
      </w:pPr>
      <w:r w:rsidRPr="00CA3F38">
        <w:rPr>
          <w:rFonts w:ascii="Angsana New" w:hAnsi="Angsana New" w:cs="Angsana New"/>
          <w:b/>
          <w:bCs/>
          <w:sz w:val="28"/>
        </w:rPr>
        <w:t>Business Highlights</w:t>
      </w:r>
    </w:p>
    <w:p w14:paraId="3FC95495" w14:textId="77777777" w:rsidR="00BD4BBC" w:rsidRDefault="00BD4BBC" w:rsidP="00CA3F38">
      <w:pPr>
        <w:spacing w:after="0" w:line="240" w:lineRule="auto"/>
        <w:rPr>
          <w:rFonts w:ascii="Angsana New" w:hAnsi="Angsana New" w:cs="Angsana New"/>
          <w:sz w:val="28"/>
        </w:rPr>
      </w:pPr>
      <w:r>
        <w:rPr>
          <w:rFonts w:ascii="Angsana New" w:hAnsi="Angsana New" w:cs="Angsana New"/>
          <w:sz w:val="28"/>
        </w:rPr>
        <w:t xml:space="preserve">The company's most important business driver is the structural increase in optical connectivity demand created by AI and hyperscale data centers. Training and inference workloads require large numbers of GPUs and high-speed networking connections, resulting in rapidly increasing requirements for bandwidth, latency, power efficiency and network density. </w:t>
      </w:r>
      <w:proofErr w:type="spellStart"/>
      <w:r>
        <w:rPr>
          <w:rFonts w:ascii="Angsana New" w:hAnsi="Angsana New" w:cs="Angsana New"/>
          <w:sz w:val="28"/>
        </w:rPr>
        <w:t>Zhongji</w:t>
      </w:r>
      <w:proofErr w:type="spellEnd"/>
      <w:r>
        <w:rPr>
          <w:rFonts w:ascii="Angsana New" w:hAnsi="Angsana New" w:cs="Angsana New"/>
          <w:sz w:val="28"/>
        </w:rPr>
        <w:t xml:space="preserve"> </w:t>
      </w:r>
      <w:proofErr w:type="spellStart"/>
      <w:r>
        <w:rPr>
          <w:rFonts w:ascii="Angsana New" w:hAnsi="Angsana New" w:cs="Angsana New"/>
          <w:sz w:val="28"/>
        </w:rPr>
        <w:t>InnoLight</w:t>
      </w:r>
      <w:proofErr w:type="spellEnd"/>
      <w:r>
        <w:rPr>
          <w:rFonts w:ascii="Angsana New" w:hAnsi="Angsana New" w:cs="Angsana New"/>
          <w:sz w:val="28"/>
        </w:rPr>
        <w:t xml:space="preserve"> has been at the forefront of this technology transition, launching what it describes as the industry's first 1.6T optical transceiver in 2023 and subsequently introducing 800G optical products and coherent optical transceivers. The company is also developing next-generation technologies designed to improve the efficiency of optical interconnects as data-center </w:t>
      </w:r>
      <w:proofErr w:type="gramStart"/>
      <w:r>
        <w:rPr>
          <w:rFonts w:ascii="Angsana New" w:hAnsi="Angsana New" w:cs="Angsana New"/>
          <w:sz w:val="28"/>
        </w:rPr>
        <w:t>architectures evolve</w:t>
      </w:r>
      <w:proofErr w:type="gramEnd"/>
      <w:r>
        <w:rPr>
          <w:rFonts w:ascii="Angsana New" w:hAnsi="Angsana New" w:cs="Angsana New"/>
          <w:sz w:val="28"/>
        </w:rPr>
        <w:t>. Its global manufacturing footprint further supports its ability to serve international customers and scale production. In addition to AI and cloud computing, the company has exposure to wireless communications and coherent optical transmission, providing diversification across different parts of the optical communications market. The overall investment thesis is closely related to the continuing upgrade of data-center networks from 400G to 800G, 1.6T and eventually higher-speed optical connectivity.</w:t>
      </w:r>
    </w:p>
    <w:p w14:paraId="12AA552F" w14:textId="77777777" w:rsidR="00BD4BBC" w:rsidRDefault="00BD4BBC" w:rsidP="00CA3F38">
      <w:pPr>
        <w:spacing w:after="0" w:line="240" w:lineRule="auto"/>
        <w:rPr>
          <w:rFonts w:ascii="Angsana New" w:hAnsi="Angsana New" w:cs="Angsana New"/>
          <w:sz w:val="28"/>
        </w:rPr>
      </w:pPr>
    </w:p>
    <w:p w14:paraId="34BA61FB" w14:textId="77777777" w:rsidR="00BD4BBC" w:rsidRPr="00CA3F38" w:rsidRDefault="00BD4BBC" w:rsidP="00CA3F38">
      <w:pPr>
        <w:spacing w:after="0" w:line="240" w:lineRule="auto"/>
        <w:rPr>
          <w:rFonts w:ascii="Angsana New" w:hAnsi="Angsana New" w:cs="Angsana New"/>
          <w:b/>
          <w:bCs/>
          <w:sz w:val="28"/>
        </w:rPr>
      </w:pPr>
      <w:r w:rsidRPr="00CA3F38">
        <w:rPr>
          <w:rFonts w:ascii="Angsana New" w:hAnsi="Angsana New" w:cs="Angsana New"/>
          <w:b/>
          <w:bCs/>
          <w:sz w:val="28"/>
        </w:rPr>
        <w:t>Products and Services</w:t>
      </w:r>
    </w:p>
    <w:p w14:paraId="33692F66" w14:textId="35BA6D89" w:rsidR="00401F8C" w:rsidRPr="00070291" w:rsidRDefault="00BD4BBC" w:rsidP="00CA3F38">
      <w:pPr>
        <w:spacing w:after="0" w:line="240" w:lineRule="auto"/>
        <w:rPr>
          <w:rFonts w:ascii="Angsana New" w:hAnsi="Angsana New" w:cs="Angsana New"/>
          <w:noProof/>
          <w:sz w:val="28"/>
        </w:rPr>
      </w:pPr>
      <w:proofErr w:type="spellStart"/>
      <w:r>
        <w:rPr>
          <w:rFonts w:ascii="Angsana New" w:hAnsi="Angsana New" w:cs="Angsana New"/>
          <w:sz w:val="28"/>
        </w:rPr>
        <w:t>Zhongji</w:t>
      </w:r>
      <w:proofErr w:type="spellEnd"/>
      <w:r>
        <w:rPr>
          <w:rFonts w:ascii="Angsana New" w:hAnsi="Angsana New" w:cs="Angsana New"/>
          <w:sz w:val="28"/>
        </w:rPr>
        <w:t xml:space="preserve"> </w:t>
      </w:r>
      <w:proofErr w:type="spellStart"/>
      <w:r>
        <w:rPr>
          <w:rFonts w:ascii="Angsana New" w:hAnsi="Angsana New" w:cs="Angsana New"/>
          <w:sz w:val="28"/>
        </w:rPr>
        <w:t>InnoLight</w:t>
      </w:r>
      <w:proofErr w:type="spellEnd"/>
      <w:r>
        <w:rPr>
          <w:rFonts w:ascii="Angsana New" w:hAnsi="Angsana New" w:cs="Angsana New"/>
          <w:sz w:val="28"/>
        </w:rPr>
        <w:t xml:space="preserve"> provides a broad portfolio of optical interconnect products designed for data centers, AI infrastructure, telecommunications and high-capacity optical networks. Its data-center portfolio includes high-speed Ethernet optical transceivers covering multiple generations of bandwidth, including 400G, 800G and 1.6T products. The company also develops advanced optical architectures such as Linear Pluggable Optics and other next-generation solutions intended to reduce power consumption and improve system-level efficiency. For telecommunications, the company provides optical modules for wireless fronthaul, backhaul and transport networks, supporting high-speed mobile communication infrastructure. Its coherent optical product portfolio includes solutions for long-distance and high-capacity optical transmission. The company also develops optical connectivity solutions for access networks and other communications applications. In addition to individual optical modules, </w:t>
      </w:r>
      <w:proofErr w:type="spellStart"/>
      <w:r>
        <w:rPr>
          <w:rFonts w:ascii="Angsana New" w:hAnsi="Angsana New" w:cs="Angsana New"/>
          <w:sz w:val="28"/>
        </w:rPr>
        <w:t>Zhongji</w:t>
      </w:r>
      <w:proofErr w:type="spellEnd"/>
      <w:r>
        <w:rPr>
          <w:rFonts w:ascii="Angsana New" w:hAnsi="Angsana New" w:cs="Angsana New"/>
          <w:sz w:val="28"/>
        </w:rPr>
        <w:t xml:space="preserve"> </w:t>
      </w:r>
      <w:proofErr w:type="spellStart"/>
      <w:r>
        <w:rPr>
          <w:rFonts w:ascii="Angsana New" w:hAnsi="Angsana New" w:cs="Angsana New"/>
          <w:sz w:val="28"/>
        </w:rPr>
        <w:t>InnoLight</w:t>
      </w:r>
      <w:proofErr w:type="spellEnd"/>
      <w:r>
        <w:rPr>
          <w:rFonts w:ascii="Angsana New" w:hAnsi="Angsana New" w:cs="Angsana New"/>
          <w:sz w:val="28"/>
        </w:rPr>
        <w:t xml:space="preserve"> provides technology development, engineering and manufacturing capabilities that allow it to support large-scale deployment by cloud-service providers, data-center operators and telecommunications customers. Its </w:t>
      </w:r>
      <w:r>
        <w:rPr>
          <w:rFonts w:ascii="Angsana New" w:hAnsi="Angsana New" w:cs="Angsana New"/>
          <w:sz w:val="28"/>
        </w:rPr>
        <w:lastRenderedPageBreak/>
        <w:t xml:space="preserve">overall product portfolio is therefore positioned around the continuing demand for </w:t>
      </w:r>
      <w:proofErr w:type="gramStart"/>
      <w:r>
        <w:rPr>
          <w:rFonts w:ascii="Angsana New" w:hAnsi="Angsana New" w:cs="Angsana New"/>
          <w:sz w:val="28"/>
        </w:rPr>
        <w:t>higher-speed</w:t>
      </w:r>
      <w:proofErr w:type="gramEnd"/>
      <w:r>
        <w:rPr>
          <w:rFonts w:ascii="Angsana New" w:hAnsi="Angsana New" w:cs="Angsana New"/>
          <w:sz w:val="28"/>
        </w:rPr>
        <w:t xml:space="preserve">, </w:t>
      </w:r>
      <w:proofErr w:type="gramStart"/>
      <w:r>
        <w:rPr>
          <w:rFonts w:ascii="Angsana New" w:hAnsi="Angsana New" w:cs="Angsana New"/>
          <w:sz w:val="28"/>
        </w:rPr>
        <w:t>lower-power</w:t>
      </w:r>
      <w:proofErr w:type="gramEnd"/>
      <w:r>
        <w:rPr>
          <w:rFonts w:ascii="Angsana New" w:hAnsi="Angsana New" w:cs="Angsana New"/>
          <w:sz w:val="28"/>
        </w:rPr>
        <w:t xml:space="preserve"> and more scalable optical connectivity.</w:t>
      </w:r>
      <w:bookmarkEnd w:id="42"/>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bookmarkStart w:id="44" w:name="Ref1"/>
    <w:bookmarkEnd w:id="43"/>
    <w:p w14:paraId="65E5CC35" w14:textId="1CC0B87B" w:rsidR="00CA3F38" w:rsidRDefault="00CA3F38" w:rsidP="002A6422">
      <w:pPr>
        <w:spacing w:after="0"/>
        <w:jc w:val="thaiDistribute"/>
        <w:rPr>
          <w:rFonts w:ascii="Angsana New" w:hAnsi="Angsana New" w:cs="Angsana New"/>
          <w:sz w:val="28"/>
        </w:rPr>
      </w:pPr>
      <w:r>
        <w:rPr>
          <w:rFonts w:ascii="Angsana New" w:hAnsi="Angsana New" w:cs="Angsana New"/>
          <w:sz w:val="28"/>
        </w:rPr>
        <w:fldChar w:fldCharType="begin"/>
      </w:r>
      <w:r>
        <w:rPr>
          <w:rFonts w:ascii="Angsana New" w:hAnsi="Angsana New" w:cs="Angsana New"/>
          <w:sz w:val="28"/>
        </w:rPr>
        <w:instrText>HYPERLINK "https://www.zj-innolight.com/"</w:instrText>
      </w:r>
      <w:r>
        <w:rPr>
          <w:rFonts w:ascii="Angsana New" w:hAnsi="Angsana New" w:cs="Angsana New"/>
          <w:sz w:val="28"/>
        </w:rPr>
        <w:fldChar w:fldCharType="separate"/>
      </w:r>
      <w:r w:rsidRPr="0045207C">
        <w:rPr>
          <w:rStyle w:val="Hyperlink"/>
          <w:rFonts w:ascii="Angsana New" w:hAnsi="Angsana New" w:cs="Angsana New"/>
          <w:sz w:val="28"/>
        </w:rPr>
        <w:t>https://www.zj-innolight.com/</w:t>
      </w:r>
      <w:bookmarkEnd w:id="44"/>
      <w:r>
        <w:rPr>
          <w:rFonts w:ascii="Angsana New" w:hAnsi="Angsana New" w:cs="Angsana New"/>
          <w:sz w:val="28"/>
        </w:rPr>
        <w:fldChar w:fldCharType="end"/>
      </w:r>
    </w:p>
    <w:p w14:paraId="597A432C" w14:textId="02DA2F81" w:rsidR="002A6422" w:rsidRPr="00070291" w:rsidRDefault="002A6422" w:rsidP="002A6422">
      <w:pPr>
        <w:spacing w:after="0"/>
        <w:jc w:val="thaiDistribute"/>
        <w:rPr>
          <w:rFonts w:ascii="Angsana New" w:hAnsi="Angsana New" w:cs="Angsana New"/>
          <w:b/>
          <w:sz w:val="28"/>
        </w:rPr>
      </w:pPr>
      <w:r w:rsidRPr="00070291">
        <w:rPr>
          <w:rFonts w:ascii="Angsana New" w:hAnsi="Angsana New" w:cs="Angsana New" w:hint="cs"/>
          <w:b/>
          <w:sz w:val="28"/>
          <w:cs/>
        </w:rPr>
        <w:t>นอกเหนือจากข้อมูลข้างต้นแล้ว</w:t>
      </w:r>
      <w:r w:rsidRPr="00070291">
        <w:rPr>
          <w:rFonts w:ascii="Angsana New" w:hAnsi="Angsana New" w:cs="Angsana New"/>
          <w:b/>
          <w:sz w:val="28"/>
          <w:cs/>
        </w:rPr>
        <w:t xml:space="preserve"> </w:t>
      </w:r>
      <w:r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Pr="00070291">
        <w:rPr>
          <w:rFonts w:ascii="Angsana New" w:hAnsi="Angsana New" w:cs="Angsana New"/>
          <w:b/>
          <w:sz w:val="28"/>
          <w:cs/>
        </w:rPr>
        <w:t xml:space="preserve"> </w:t>
      </w:r>
      <w:r w:rsidRPr="00070291">
        <w:rPr>
          <w:rFonts w:ascii="Angsana New" w:hAnsi="Angsana New" w:cs="Angsana New" w:hint="cs"/>
          <w:b/>
          <w:sz w:val="28"/>
          <w:cs/>
        </w:rPr>
        <w:t>นักลงทุนสามารถตรวจสอบและศึกษาข้อมูลหลักทรัพย์อ้างอิงเพิ่มเติม</w:t>
      </w:r>
      <w:r w:rsidRPr="00070291">
        <w:rPr>
          <w:rFonts w:ascii="Angsana New" w:hAnsi="Angsana New" w:cs="Angsana New"/>
          <w:b/>
          <w:sz w:val="28"/>
          <w:cs/>
        </w:rPr>
        <w:t xml:space="preserve"> </w:t>
      </w:r>
      <w:r w:rsidRPr="00070291">
        <w:rPr>
          <w:rFonts w:ascii="Angsana New" w:hAnsi="Angsana New" w:cs="Angsana New" w:hint="cs"/>
          <w:b/>
          <w:sz w:val="28"/>
          <w:cs/>
        </w:rPr>
        <w:t>เช่น</w:t>
      </w:r>
      <w:r w:rsidRPr="00070291">
        <w:rPr>
          <w:rFonts w:ascii="Angsana New" w:hAnsi="Angsana New" w:cs="Angsana New"/>
          <w:b/>
          <w:sz w:val="28"/>
          <w:cs/>
        </w:rPr>
        <w:t xml:space="preserve"> </w:t>
      </w:r>
      <w:r w:rsidRPr="00070291">
        <w:rPr>
          <w:rFonts w:ascii="Angsana New" w:hAnsi="Angsana New" w:cs="Angsana New"/>
          <w:bCs/>
          <w:sz w:val="28"/>
        </w:rPr>
        <w:t>Annual Reports, Qua</w:t>
      </w:r>
      <w:r w:rsidR="00D23783" w:rsidRPr="00070291">
        <w:rPr>
          <w:rFonts w:ascii="Angsana New" w:hAnsi="Angsana New" w:cs="Angsana New"/>
          <w:bCs/>
          <w:sz w:val="28"/>
        </w:rPr>
        <w:t>r</w:t>
      </w:r>
      <w:r w:rsidRPr="00070291">
        <w:rPr>
          <w:rFonts w:ascii="Angsana New" w:hAnsi="Angsana New" w:cs="Angsana New"/>
          <w:bCs/>
          <w:sz w:val="28"/>
        </w:rPr>
        <w:t xml:space="preserve">terly Reports, Company News and  Publications </w:t>
      </w:r>
      <w:r w:rsidRPr="00070291">
        <w:rPr>
          <w:rFonts w:ascii="Angsana New" w:hAnsi="Angsana New" w:cs="Angsana New" w:hint="cs"/>
          <w:b/>
          <w:sz w:val="28"/>
          <w:cs/>
        </w:rPr>
        <w:t>ได้ผ่านช่องทางใดช่องทางหนึ่ง</w:t>
      </w:r>
      <w:r w:rsidRPr="00070291">
        <w:rPr>
          <w:rFonts w:ascii="Angsana New" w:hAnsi="Angsana New" w:cs="Angsana New"/>
          <w:b/>
          <w:sz w:val="28"/>
          <w:cs/>
        </w:rPr>
        <w:t xml:space="preserve"> </w:t>
      </w:r>
      <w:r w:rsidRPr="00070291">
        <w:rPr>
          <w:rFonts w:ascii="Angsana New" w:hAnsi="Angsana New" w:cs="Angsana New" w:hint="cs"/>
          <w:b/>
          <w:sz w:val="28"/>
          <w:cs/>
        </w:rPr>
        <w:t>ดังนี้</w:t>
      </w:r>
      <w:r w:rsidRPr="00070291">
        <w:rPr>
          <w:rFonts w:ascii="Angsana New" w:hAnsi="Angsana New" w:cs="Angsana New"/>
          <w:b/>
          <w:sz w:val="28"/>
          <w:cs/>
        </w:rPr>
        <w:t xml:space="preserve"> </w:t>
      </w:r>
    </w:p>
    <w:p w14:paraId="426FC5D4" w14:textId="7AFE9DEC"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เว็ปไซ</w:t>
      </w:r>
      <w:proofErr w:type="spellStart"/>
      <w:r w:rsidRPr="00070291">
        <w:rPr>
          <w:rFonts w:ascii="Angsana New" w:hAnsi="Angsana New" w:cs="Angsana New"/>
          <w:b/>
          <w:bCs/>
          <w:sz w:val="28"/>
          <w:cs/>
        </w:rPr>
        <w:t>ต์</w:t>
      </w:r>
      <w:proofErr w:type="spellEnd"/>
      <w:r w:rsidRPr="00070291">
        <w:rPr>
          <w:rFonts w:ascii="Angsana New" w:hAnsi="Angsana New" w:cs="Angsana New"/>
          <w:b/>
          <w:bCs/>
          <w:sz w:val="28"/>
          <w:cs/>
        </w:rPr>
        <w:t xml:space="preserve">ของหลักทรัพย์อ้างอิง: </w:t>
      </w:r>
      <w:r w:rsidRPr="00070291">
        <w:rPr>
          <w:rFonts w:ascii="Angsana New" w:hAnsi="Angsana New" w:cs="Angsana New"/>
          <w:b/>
          <w:sz w:val="28"/>
          <w:cs/>
        </w:rPr>
        <w:tab/>
      </w:r>
      <w:r w:rsidR="008468F0" w:rsidRPr="00070291">
        <w:t xml:space="preserve"> </w:t>
      </w:r>
      <w:bookmarkStart w:id="45" w:name="Web2"/>
      <w:bookmarkStart w:id="46" w:name="_Hlk206077612"/>
      <w:r w:rsidR="00BD4BBC">
        <w:rPr>
          <w:rFonts w:asciiTheme="majorBidi" w:hAnsiTheme="majorBidi" w:cstheme="majorBidi"/>
          <w:sz w:val="28"/>
        </w:rPr>
        <w:t>https://www.zj-innolight.com/</w:t>
      </w:r>
      <w:bookmarkEnd w:id="45"/>
      <w:r w:rsidR="00026F5A" w:rsidRPr="00070291">
        <w:rPr>
          <w:rFonts w:asciiTheme="majorBidi" w:hAnsiTheme="majorBidi" w:cs="Angsana New"/>
          <w:b/>
          <w:bCs/>
          <w:noProof/>
          <w:sz w:val="28"/>
          <w:cs/>
        </w:rPr>
        <w:t xml:space="preserve"> </w:t>
      </w:r>
      <w:bookmarkEnd w:id="46"/>
    </w:p>
    <w:p w14:paraId="6C9DAD5E" w14:textId="54B6E126" w:rsidR="00026F5A" w:rsidRPr="00070291" w:rsidRDefault="002A6422" w:rsidP="00026F5A">
      <w:pPr>
        <w:numPr>
          <w:ilvl w:val="0"/>
          <w:numId w:val="36"/>
        </w:numPr>
        <w:spacing w:after="0"/>
        <w:jc w:val="thaiDistribute"/>
        <w:rPr>
          <w:rFonts w:asciiTheme="majorBidi" w:hAnsiTheme="majorBidi" w:cstheme="majorBidi"/>
          <w:sz w:val="28"/>
        </w:rPr>
      </w:pPr>
      <w:bookmarkStart w:id="47"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48" w:name="AnnualWeb1"/>
      <w:r w:rsidR="00BD4BBC">
        <w:rPr>
          <w:rFonts w:asciiTheme="majorBidi" w:hAnsiTheme="majorBidi" w:cstheme="majorBidi"/>
          <w:sz w:val="28"/>
        </w:rPr>
        <w:t>https://ir.zj-innolight.com/</w:t>
      </w:r>
      <w:bookmarkEnd w:id="48"/>
    </w:p>
    <w:p w14:paraId="404975EA" w14:textId="18E14BFC"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49" w:name="QuarterWeb1"/>
      <w:r w:rsidR="00BD4BBC">
        <w:rPr>
          <w:rFonts w:asciiTheme="majorBidi" w:hAnsiTheme="majorBidi" w:cstheme="majorBidi"/>
          <w:sz w:val="28"/>
        </w:rPr>
        <w:t>https://ir.zj-innolight.com/</w:t>
      </w:r>
      <w:bookmarkEnd w:id="49"/>
    </w:p>
    <w:p w14:paraId="4C1F6851" w14:textId="500D0AC9"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50" w:name="NewsWeb1"/>
      <w:r w:rsidR="00BD4BBC">
        <w:rPr>
          <w:rFonts w:asciiTheme="majorBidi" w:hAnsiTheme="majorBidi" w:cstheme="majorBidi"/>
          <w:sz w:val="28"/>
        </w:rPr>
        <w:t>https://www.zj-innolight.com/</w:t>
      </w:r>
      <w:bookmarkEnd w:id="50"/>
    </w:p>
    <w:p w14:paraId="6B891659" w14:textId="4C77CD3D"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51" w:name="PressWeb1"/>
      <w:r w:rsidR="00BD4BBC">
        <w:rPr>
          <w:rFonts w:asciiTheme="majorBidi" w:hAnsiTheme="majorBidi" w:cstheme="majorBidi"/>
          <w:sz w:val="28"/>
        </w:rPr>
        <w:t>https://www.zj-innolight.com/</w:t>
      </w:r>
      <w:bookmarkEnd w:id="51"/>
      <w:r w:rsidR="00730AF0" w:rsidRPr="00070291" w:rsidDel="00730AF0">
        <w:rPr>
          <w:rFonts w:asciiTheme="majorBidi" w:hAnsiTheme="majorBidi" w:cstheme="majorBidi"/>
          <w:sz w:val="28"/>
        </w:rPr>
        <w:t xml:space="preserve"> </w:t>
      </w:r>
    </w:p>
    <w:bookmarkEnd w:id="47"/>
    <w:p w14:paraId="46AF92E2" w14:textId="2585E868"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proofErr w:type="spellStart"/>
      <w:r w:rsidR="002A1C00" w:rsidRPr="00070291">
        <w:rPr>
          <w:rFonts w:ascii="Angsana New" w:hAnsi="Angsana New" w:cs="Angsana New"/>
          <w:b/>
          <w:bCs/>
          <w:sz w:val="28"/>
          <w:cs/>
        </w:rPr>
        <w:t>แน</w:t>
      </w:r>
      <w:proofErr w:type="spellEnd"/>
      <w:r w:rsidR="002A1C00" w:rsidRPr="00070291">
        <w:rPr>
          <w:rFonts w:ascii="Angsana New" w:hAnsi="Angsana New" w:cs="Angsana New"/>
          <w:b/>
          <w:bCs/>
          <w:sz w:val="28"/>
          <w:cs/>
        </w:rPr>
        <w:t>สแด็ก</w:t>
      </w:r>
      <w:r w:rsidR="00B36CA3" w:rsidRPr="00070291">
        <w:rPr>
          <w:rFonts w:ascii="Angsana New" w:hAnsi="Angsana New" w:cs="Angsana New"/>
          <w:b/>
          <w:bCs/>
          <w:sz w:val="28"/>
          <w:cs/>
        </w:rPr>
        <w:tab/>
      </w:r>
      <w:bookmarkStart w:id="52" w:name="ExWeb2"/>
      <w:bookmarkStart w:id="53" w:name="_Hlk206077678"/>
      <w:r w:rsidR="00BD4BBC">
        <w:rPr>
          <w:rFonts w:asciiTheme="majorBidi" w:hAnsiTheme="majorBidi" w:cstheme="majorBidi"/>
          <w:sz w:val="28"/>
        </w:rPr>
        <w:t>https://www.hkex.com.hk/</w:t>
      </w:r>
      <w:bookmarkEnd w:id="52"/>
    </w:p>
    <w:p w14:paraId="758E3D32" w14:textId="142AE54B" w:rsidR="00D00CD9" w:rsidRPr="00070291" w:rsidRDefault="00D00CD9" w:rsidP="0033458D">
      <w:pPr>
        <w:pStyle w:val="ListParagraph"/>
        <w:numPr>
          <w:ilvl w:val="0"/>
          <w:numId w:val="43"/>
        </w:numPr>
        <w:rPr>
          <w:rFonts w:ascii="Angsana New" w:hAnsi="Angsana New" w:cs="Angsana New"/>
          <w:b/>
          <w:bCs/>
          <w:sz w:val="28"/>
        </w:rPr>
      </w:pPr>
      <w:bookmarkStart w:id="54" w:name="_Hlk206077799"/>
      <w:bookmarkEnd w:id="53"/>
      <w:r w:rsidRPr="00070291">
        <w:rPr>
          <w:rFonts w:ascii="Angsana New" w:hAnsi="Angsana New" w:cs="Angsana New"/>
          <w:sz w:val="28"/>
        </w:rPr>
        <w:t>Disclosure of Interests</w:t>
      </w:r>
      <w:r w:rsidRPr="00070291">
        <w:rPr>
          <w:rFonts w:asciiTheme="majorBidi" w:hAnsiTheme="majorBidi" w:cstheme="majorBidi"/>
          <w:sz w:val="28"/>
        </w:rPr>
        <w:t>:</w:t>
      </w:r>
      <w:bookmarkStart w:id="55" w:name="_Hlk206077695"/>
      <w:r w:rsidR="00B36CA3" w:rsidRPr="00070291">
        <w:rPr>
          <w:rFonts w:asciiTheme="majorBidi" w:hAnsiTheme="majorBidi" w:cstheme="majorBidi"/>
          <w:sz w:val="28"/>
        </w:rPr>
        <w:tab/>
      </w:r>
      <w:bookmarkStart w:id="56" w:name="DoIWeb1"/>
      <w:r w:rsidR="00BD4BBC">
        <w:rPr>
          <w:rFonts w:asciiTheme="majorBidi" w:hAnsiTheme="majorBidi" w:cstheme="majorBidi"/>
          <w:sz w:val="28"/>
        </w:rPr>
        <w:t>https://ir.zj-innolight.com/</w:t>
      </w:r>
      <w:bookmarkEnd w:id="56"/>
      <w:r w:rsidR="008C13BE" w:rsidRPr="00070291">
        <w:rPr>
          <w:rFonts w:asciiTheme="majorBidi" w:hAnsiTheme="majorBidi" w:cstheme="majorBidi"/>
          <w:sz w:val="28"/>
        </w:rPr>
        <w:t xml:space="preserve"> </w:t>
      </w:r>
      <w:bookmarkEnd w:id="54"/>
      <w:bookmarkEnd w:id="55"/>
    </w:p>
    <w:p w14:paraId="506C6B72" w14:textId="5FB1BFEA"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57" w:name="FinWeb1"/>
      <w:r w:rsidR="00BD4BBC">
        <w:rPr>
          <w:rFonts w:ascii="Angsana New" w:hAnsi="Angsana New" w:cs="Angsana New"/>
          <w:sz w:val="28"/>
        </w:rPr>
        <w:t>https://ir.zj-innolight.com/</w:t>
      </w:r>
      <w:bookmarkEnd w:id="57"/>
    </w:p>
    <w:p w14:paraId="21BDA954" w14:textId="7A753ADD" w:rsidR="00695082" w:rsidRPr="00070291" w:rsidRDefault="00695082" w:rsidP="00336624">
      <w:pPr>
        <w:pStyle w:val="ListParagraph"/>
        <w:numPr>
          <w:ilvl w:val="0"/>
          <w:numId w:val="31"/>
        </w:numPr>
        <w:ind w:left="709"/>
        <w:rPr>
          <w:rFonts w:ascii="Angsana New" w:hAnsi="Angsana New" w:cs="Angsana New"/>
          <w:bCs/>
          <w:sz w:val="28"/>
        </w:rPr>
      </w:pPr>
      <w:bookmarkStart w:id="58"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59" w:name="InvxWeb1"/>
      <w:r w:rsidR="00BD4BBC">
        <w:rPr>
          <w:rFonts w:ascii="Angsana New" w:hAnsi="Angsana New" w:cs="Angsana New"/>
          <w:bCs/>
          <w:sz w:val="28"/>
        </w:rPr>
        <w:t>https://dr23.innovestx.co.th/</w:t>
      </w:r>
      <w:bookmarkEnd w:id="59"/>
      <w:r w:rsidR="0033458D" w:rsidRPr="00070291">
        <w:rPr>
          <w:rFonts w:ascii="Angsana New" w:hAnsi="Angsana New" w:cs="Angsana New"/>
          <w:bCs/>
          <w:sz w:val="28"/>
        </w:rPr>
        <w:t xml:space="preserve"> </w:t>
      </w:r>
    </w:p>
    <w:bookmarkEnd w:id="58"/>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lastRenderedPageBreak/>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60"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60"/>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lastRenderedPageBreak/>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4CBACB5D"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61" w:name="ThaiEx4"/>
      <w:r w:rsidR="00BD4BBC">
        <w:rPr>
          <w:rFonts w:ascii="Angsana New" w:hAnsi="Angsana New"/>
          <w:color w:val="000000"/>
          <w:sz w:val="28"/>
          <w:szCs w:val="28"/>
          <w:cs/>
        </w:rPr>
        <w:t>ตลาดหลักทรัพย์ฮ่องกง</w:t>
      </w:r>
      <w:bookmarkEnd w:id="61"/>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0AD0A1B2"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62" w:name="ThaiEx5"/>
      <w:r w:rsidR="00BD4BBC">
        <w:rPr>
          <w:rFonts w:ascii="Angsana New" w:hAnsi="Angsana New"/>
          <w:color w:val="000000"/>
          <w:sz w:val="28"/>
          <w:szCs w:val="28"/>
          <w:cs/>
        </w:rPr>
        <w:t>ตลาดหลักทรัพย์ฮ่องกง</w:t>
      </w:r>
      <w:bookmarkEnd w:id="62"/>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078A60C">
                <wp:simplePos x="0" y="0"/>
                <wp:positionH relativeFrom="page">
                  <wp:align>center</wp:align>
                </wp:positionH>
                <wp:positionV relativeFrom="paragraph">
                  <wp:posOffset>1591310</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proofErr w:type="spellStart"/>
                            <w:r w:rsidRPr="001276A1">
                              <w:rPr>
                                <w:rFonts w:ascii="Angsana New" w:hAnsi="Angsana New"/>
                                <w:sz w:val="28"/>
                                <w:szCs w:val="28"/>
                                <w:cs/>
                              </w:rPr>
                              <w:t>เบอร์โทรศัพท์</w:t>
                            </w:r>
                            <w:proofErr w:type="spellEnd"/>
                            <w:r w:rsidRPr="001276A1">
                              <w:rPr>
                                <w:rFonts w:ascii="Angsana New" w:hAnsi="Angsana New"/>
                                <w:sz w:val="28"/>
                                <w:szCs w:val="28"/>
                                <w:cs/>
                              </w:rPr>
                              <w:t xml:space="preserve">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BA15A4" id="Text Box 2" o:spid="_x0000_s1028" type="#_x0000_t202" style="position:absolute;left:0;text-align:left;margin-left:0;margin-top:125.3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r w:rsidRPr="001276A1">
                        <w:rPr>
                          <w:rFonts w:ascii="Angsana New" w:hAnsi="Angsana New"/>
                          <w:sz w:val="28"/>
                          <w:szCs w:val="28"/>
                          <w:cs/>
                        </w:rPr>
                        <w:t xml:space="preserve">เบอร์โทรศัพท์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80F71" w14:textId="77777777" w:rsidR="00DC7B41" w:rsidRDefault="00DC7B41" w:rsidP="00105AC2">
      <w:pPr>
        <w:spacing w:after="0" w:line="240" w:lineRule="auto"/>
      </w:pPr>
      <w:r>
        <w:separator/>
      </w:r>
    </w:p>
  </w:endnote>
  <w:endnote w:type="continuationSeparator" w:id="0">
    <w:p w14:paraId="6F7A0B0E" w14:textId="77777777" w:rsidR="00DC7B41" w:rsidRDefault="00DC7B41" w:rsidP="00105AC2">
      <w:pPr>
        <w:spacing w:after="0" w:line="240" w:lineRule="auto"/>
      </w:pPr>
      <w:r>
        <w:continuationSeparator/>
      </w:r>
    </w:p>
  </w:endnote>
  <w:endnote w:type="continuationNotice" w:id="1">
    <w:p w14:paraId="7EA115A6" w14:textId="77777777" w:rsidR="00DC7B41" w:rsidRDefault="00DC7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45117" w14:textId="77777777" w:rsidR="00DC7B41" w:rsidRDefault="00DC7B41" w:rsidP="00105AC2">
      <w:pPr>
        <w:spacing w:after="0" w:line="240" w:lineRule="auto"/>
      </w:pPr>
      <w:r>
        <w:separator/>
      </w:r>
    </w:p>
  </w:footnote>
  <w:footnote w:type="continuationSeparator" w:id="0">
    <w:p w14:paraId="53BEE210" w14:textId="77777777" w:rsidR="00DC7B41" w:rsidRDefault="00DC7B41" w:rsidP="00105AC2">
      <w:pPr>
        <w:spacing w:after="0" w:line="240" w:lineRule="auto"/>
      </w:pPr>
      <w:r>
        <w:continuationSeparator/>
      </w:r>
    </w:p>
  </w:footnote>
  <w:footnote w:type="continuationNotice" w:id="1">
    <w:p w14:paraId="004A1BC1" w14:textId="77777777" w:rsidR="00DC7B41" w:rsidRDefault="00DC7B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7EE"/>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3590"/>
    <w:rsid w:val="00443D53"/>
    <w:rsid w:val="00445087"/>
    <w:rsid w:val="00445192"/>
    <w:rsid w:val="00445621"/>
    <w:rsid w:val="00446D61"/>
    <w:rsid w:val="00447CB1"/>
    <w:rsid w:val="00447CC4"/>
    <w:rsid w:val="004520EF"/>
    <w:rsid w:val="0045236D"/>
    <w:rsid w:val="00452D01"/>
    <w:rsid w:val="00452E6F"/>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BC"/>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3F38"/>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C7B41"/>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customXml/itemProps2.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3968</Words>
  <Characters>22618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3</cp:revision>
  <cp:lastPrinted>2025-08-01T02:52:00Z</cp:lastPrinted>
  <dcterms:created xsi:type="dcterms:W3CDTF">2026-08-17T10:18:00Z</dcterms:created>
  <dcterms:modified xsi:type="dcterms:W3CDTF">2026-08-27T03:54:00Z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