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A4CCD" w14:textId="77777777" w:rsidR="00323B85" w:rsidRPr="00FA3962" w:rsidRDefault="00323B85" w:rsidP="00323B85">
      <w:pPr>
        <w:pStyle w:val="PlainText"/>
        <w:tabs>
          <w:tab w:val="left" w:pos="1080"/>
        </w:tabs>
        <w:spacing w:after="120"/>
        <w:jc w:val="center"/>
        <w:rPr>
          <w:rFonts w:ascii="TH SarabunPSK" w:hAnsi="TH SarabunPSK" w:cs="TH SarabunPSK"/>
          <w:b/>
          <w:bCs/>
          <w:sz w:val="36"/>
          <w:szCs w:val="36"/>
          <w:lang w:val="en-US"/>
        </w:rPr>
      </w:pPr>
      <w:r w:rsidRPr="00337920">
        <w:rPr>
          <w:rFonts w:ascii="TH SarabunPSK" w:hAnsi="TH SarabunPSK" w:cs="TH SarabunPSK" w:hint="cs"/>
          <w:b/>
          <w:bCs/>
          <w:sz w:val="36"/>
          <w:szCs w:val="36"/>
          <w:cs/>
        </w:rPr>
        <w:t>ส่วนที่ 1</w:t>
      </w:r>
    </w:p>
    <w:p w14:paraId="32610CBF" w14:textId="77777777" w:rsidR="00323B85" w:rsidRPr="00337920" w:rsidRDefault="00323B85" w:rsidP="00323B85">
      <w:pPr>
        <w:pStyle w:val="PlainText"/>
        <w:tabs>
          <w:tab w:val="left" w:pos="1080"/>
        </w:tabs>
        <w:jc w:val="center"/>
        <w:rPr>
          <w:rFonts w:ascii="TH SarabunPSK" w:hAnsi="TH SarabunPSK" w:cs="TH SarabunPSK"/>
          <w:sz w:val="36"/>
          <w:szCs w:val="36"/>
          <w:lang w:val="en-US"/>
        </w:rPr>
      </w:pPr>
      <w:r w:rsidRPr="00337920">
        <w:rPr>
          <w:rFonts w:ascii="TH SarabunPSK" w:hAnsi="TH SarabunPSK" w:cs="TH SarabunPSK" w:hint="cs"/>
          <w:b/>
          <w:bCs/>
          <w:sz w:val="36"/>
          <w:szCs w:val="36"/>
          <w:cs/>
        </w:rPr>
        <w:t>สรุปข้อมูลสำคัญของตราสารแสดงสิทธิในหลักทรัพย์ต่างประเทศ</w:t>
      </w:r>
    </w:p>
    <w:p w14:paraId="5032BEAC" w14:textId="77777777" w:rsidR="00323B85" w:rsidRPr="00337920" w:rsidRDefault="00323B85" w:rsidP="00323B85">
      <w:pPr>
        <w:pStyle w:val="PlainText"/>
        <w:tabs>
          <w:tab w:val="left" w:pos="1080"/>
        </w:tabs>
        <w:jc w:val="center"/>
        <w:rPr>
          <w:rFonts w:ascii="TH SarabunPSK" w:hAnsi="TH SarabunPSK" w:cs="TH SarabunPSK"/>
          <w:sz w:val="36"/>
          <w:szCs w:val="36"/>
          <w:lang w:val="en-US"/>
        </w:rPr>
      </w:pPr>
      <w:r>
        <w:rPr>
          <w:rFonts w:ascii="TH SarabunPSK" w:hAnsi="TH SarabunPSK" w:cs="TH SarabunPSK"/>
          <w:b/>
          <w:bCs/>
          <w:noProof/>
          <w:sz w:val="36"/>
          <w:szCs w:val="36"/>
          <w:lang w:val="en-US" w:eastAsia="en-US"/>
        </w:rPr>
        <mc:AlternateContent>
          <mc:Choice Requires="wps">
            <w:drawing>
              <wp:anchor distT="0" distB="0" distL="114300" distR="114300" simplePos="0" relativeHeight="251663872" behindDoc="0" locked="0" layoutInCell="1" allowOverlap="1" wp14:anchorId="781766ED" wp14:editId="34D48351">
                <wp:simplePos x="0" y="0"/>
                <wp:positionH relativeFrom="column">
                  <wp:posOffset>-90805</wp:posOffset>
                </wp:positionH>
                <wp:positionV relativeFrom="paragraph">
                  <wp:posOffset>64770</wp:posOffset>
                </wp:positionV>
                <wp:extent cx="6077585" cy="93599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1CE23355" w14:textId="77777777" w:rsidR="00323B85" w:rsidRPr="0009276F" w:rsidRDefault="00323B85" w:rsidP="00323B85">
                            <w:pPr>
                              <w:shd w:val="clear" w:color="auto" w:fill="DDD9C3"/>
                              <w:tabs>
                                <w:tab w:val="left" w:pos="540"/>
                              </w:tabs>
                              <w:spacing w:after="120" w:line="320" w:lineRule="exact"/>
                              <w:jc w:val="center"/>
                              <w:rPr>
                                <w:rFonts w:ascii="TH SarabunPSK" w:hAnsi="TH SarabunPSK" w:cs="TH SarabunPSK"/>
                                <w:b/>
                                <w:bCs/>
                                <w:sz w:val="28"/>
                              </w:rPr>
                            </w:pPr>
                            <w:r w:rsidRPr="0009276F">
                              <w:rPr>
                                <w:rFonts w:ascii="TH SarabunPSK" w:hAnsi="TH SarabunPSK" w:cs="TH SarabunPSK" w:hint="cs"/>
                                <w:b/>
                                <w:bCs/>
                                <w:sz w:val="28"/>
                                <w:cs/>
                              </w:rPr>
                              <w:t xml:space="preserve">ข้อมูลสรุปนี้เป็นส่วนหนึ่งของแบบแสดงรายการข้อมูลและหนังสือชี้ชวน ซึ่งเป็นเพียงข้อมูลสรุปเกี่ยวกับการเสนอขาย </w:t>
                            </w:r>
                            <w:r w:rsidRPr="0009276F">
                              <w:rPr>
                                <w:rFonts w:ascii="TH SarabunPSK" w:hAnsi="TH SarabunPSK" w:cs="TH SarabunPSK" w:hint="cs"/>
                                <w:b/>
                                <w:bCs/>
                                <w:sz w:val="28"/>
                                <w:cs/>
                              </w:rPr>
                              <w:br/>
                              <w:t xml:space="preserve">ลักษณะและความเสี่ยงของตราสารที่เสนอขาย ดังนั้น ผู้ลงทุนต้องศึกษาข้อมูลในรายละเอียดจากหนังสือชี้ชวนฉบับเต็ม </w:t>
                            </w:r>
                            <w:r w:rsidRPr="0009276F">
                              <w:rPr>
                                <w:rFonts w:ascii="TH SarabunPSK" w:hAnsi="TH SarabunPSK" w:cs="TH SarabunPSK" w:hint="cs"/>
                                <w:b/>
                                <w:bCs/>
                                <w:sz w:val="28"/>
                                <w:cs/>
                              </w:rPr>
                              <w:br/>
                              <w:t xml:space="preserve">ซึ่งสามารถขอได้จากผู้จัดจำหน่ายหลักทรัพย์และผู้ออกตราสาร หรืออาจศึกษาข้อมูลในแบบแสดงรายการข้อมูล </w:t>
                            </w:r>
                            <w:r w:rsidRPr="0009276F">
                              <w:rPr>
                                <w:rFonts w:ascii="TH SarabunPSK" w:hAnsi="TH SarabunPSK" w:cs="TH SarabunPSK" w:hint="cs"/>
                                <w:b/>
                                <w:bCs/>
                                <w:sz w:val="28"/>
                                <w:cs/>
                              </w:rPr>
                              <w:br/>
                              <w:t xml:space="preserve">หนังสือชี้ชวน และข้อกำหนดสิทธิ ที่บริษัทยื่นต่อสำนักงาน ก.ล.ต. ได้ที่ </w:t>
                            </w:r>
                            <w:r w:rsidRPr="0009276F">
                              <w:rPr>
                                <w:rFonts w:ascii="TH SarabunPSK" w:hAnsi="TH SarabunPSK" w:cs="TH SarabunPSK" w:hint="cs"/>
                                <w:b/>
                                <w:bCs/>
                                <w:sz w:val="28"/>
                              </w:rPr>
                              <w:t xml:space="preserve">website </w:t>
                            </w:r>
                            <w:r w:rsidRPr="0009276F">
                              <w:rPr>
                                <w:rFonts w:ascii="TH SarabunPSK" w:hAnsi="TH SarabunPSK" w:cs="TH SarabunPSK" w:hint="cs"/>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1766ED" id="_x0000_t202" coordsize="21600,21600" o:spt="202" path="m,l,21600r21600,l21600,xe">
                <v:stroke joinstyle="miter"/>
                <v:path gradientshapeok="t" o:connecttype="rect"/>
              </v:shapetype>
              <v:shape id="Text Box 2" o:spid="_x0000_s1026" type="#_x0000_t202" style="position:absolute;left:0;text-align:left;margin-left:-7.15pt;margin-top:5.1pt;width:478.55pt;height:73.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1CE23355" w14:textId="77777777" w:rsidR="00323B85" w:rsidRPr="0009276F" w:rsidRDefault="00323B85" w:rsidP="00323B85">
                      <w:pPr>
                        <w:shd w:val="clear" w:color="auto" w:fill="DDD9C3"/>
                        <w:tabs>
                          <w:tab w:val="left" w:pos="540"/>
                        </w:tabs>
                        <w:spacing w:after="120" w:line="320" w:lineRule="exact"/>
                        <w:jc w:val="center"/>
                        <w:rPr>
                          <w:rFonts w:ascii="TH SarabunPSK" w:hAnsi="TH SarabunPSK" w:cs="TH SarabunPSK"/>
                          <w:b/>
                          <w:bCs/>
                          <w:sz w:val="28"/>
                        </w:rPr>
                      </w:pPr>
                      <w:r w:rsidRPr="0009276F">
                        <w:rPr>
                          <w:rFonts w:ascii="TH SarabunPSK" w:hAnsi="TH SarabunPSK" w:cs="TH SarabunPSK" w:hint="cs"/>
                          <w:b/>
                          <w:bCs/>
                          <w:sz w:val="28"/>
                          <w:cs/>
                        </w:rPr>
                        <w:t xml:space="preserve">ข้อมูลสรุปนี้เป็นส่วนหนึ่งของแบบแสดงรายการข้อมูลและหนังสือชี้ชวน ซึ่งเป็นเพียงข้อมูลสรุปเกี่ยวกับการเสนอขาย </w:t>
                      </w:r>
                      <w:r w:rsidRPr="0009276F">
                        <w:rPr>
                          <w:rFonts w:ascii="TH SarabunPSK" w:hAnsi="TH SarabunPSK" w:cs="TH SarabunPSK" w:hint="cs"/>
                          <w:b/>
                          <w:bCs/>
                          <w:sz w:val="28"/>
                          <w:cs/>
                        </w:rPr>
                        <w:br/>
                        <w:t xml:space="preserve">ลักษณะและความเสี่ยงของตราสารที่เสนอขาย ดังนั้น ผู้ลงทุนต้องศึกษาข้อมูลในรายละเอียดจากหนังสือชี้ชวนฉบับเต็ม </w:t>
                      </w:r>
                      <w:r w:rsidRPr="0009276F">
                        <w:rPr>
                          <w:rFonts w:ascii="TH SarabunPSK" w:hAnsi="TH SarabunPSK" w:cs="TH SarabunPSK" w:hint="cs"/>
                          <w:b/>
                          <w:bCs/>
                          <w:sz w:val="28"/>
                          <w:cs/>
                        </w:rPr>
                        <w:br/>
                        <w:t xml:space="preserve">ซึ่งสามารถขอได้จากผู้จัดจำหน่ายหลักทรัพย์และผู้ออกตราสาร หรืออาจศึกษาข้อมูลในแบบแสดงรายการข้อมูล </w:t>
                      </w:r>
                      <w:r w:rsidRPr="0009276F">
                        <w:rPr>
                          <w:rFonts w:ascii="TH SarabunPSK" w:hAnsi="TH SarabunPSK" w:cs="TH SarabunPSK" w:hint="cs"/>
                          <w:b/>
                          <w:bCs/>
                          <w:sz w:val="28"/>
                          <w:cs/>
                        </w:rPr>
                        <w:br/>
                        <w:t xml:space="preserve">หนังสือชี้ชวน และข้อกำหนดสิทธิ ที่บริษัทยื่นต่อสำนักงาน ก.ล.ต. ได้ที่ </w:t>
                      </w:r>
                      <w:r w:rsidRPr="0009276F">
                        <w:rPr>
                          <w:rFonts w:ascii="TH SarabunPSK" w:hAnsi="TH SarabunPSK" w:cs="TH SarabunPSK" w:hint="cs"/>
                          <w:b/>
                          <w:bCs/>
                          <w:sz w:val="28"/>
                        </w:rPr>
                        <w:t xml:space="preserve">website </w:t>
                      </w:r>
                      <w:r w:rsidRPr="0009276F">
                        <w:rPr>
                          <w:rFonts w:ascii="TH SarabunPSK" w:hAnsi="TH SarabunPSK" w:cs="TH SarabunPSK" w:hint="cs"/>
                          <w:b/>
                          <w:bCs/>
                          <w:sz w:val="28"/>
                          <w:cs/>
                        </w:rPr>
                        <w:t>ของสำนักงาน ก.ล.ต.</w:t>
                      </w:r>
                    </w:p>
                  </w:txbxContent>
                </v:textbox>
              </v:shape>
            </w:pict>
          </mc:Fallback>
        </mc:AlternateContent>
      </w:r>
    </w:p>
    <w:p w14:paraId="45C9AAAB" w14:textId="77777777" w:rsidR="00323B85" w:rsidRPr="00337920" w:rsidRDefault="00323B85" w:rsidP="00323B85">
      <w:pPr>
        <w:pStyle w:val="PlainText"/>
        <w:tabs>
          <w:tab w:val="left" w:pos="1080"/>
        </w:tabs>
        <w:rPr>
          <w:rFonts w:ascii="TH SarabunPSK" w:hAnsi="TH SarabunPSK" w:cs="TH SarabunPSK"/>
          <w:b/>
          <w:bCs/>
          <w:sz w:val="36"/>
          <w:szCs w:val="36"/>
          <w:cs/>
        </w:rPr>
      </w:pPr>
    </w:p>
    <w:p w14:paraId="64A54852" w14:textId="77777777" w:rsidR="00323B85" w:rsidRPr="00337920" w:rsidRDefault="00323B85" w:rsidP="00323B85">
      <w:pPr>
        <w:pStyle w:val="PlainText"/>
        <w:tabs>
          <w:tab w:val="left" w:pos="1080"/>
        </w:tabs>
        <w:rPr>
          <w:rFonts w:ascii="TH SarabunPSK" w:hAnsi="TH SarabunPSK" w:cs="TH SarabunPSK"/>
          <w:b/>
          <w:bCs/>
          <w:sz w:val="36"/>
          <w:szCs w:val="36"/>
        </w:rPr>
      </w:pPr>
    </w:p>
    <w:p w14:paraId="33D468B4" w14:textId="77777777" w:rsidR="00323B85" w:rsidRPr="00337920" w:rsidRDefault="00323B85" w:rsidP="00323B85">
      <w:pPr>
        <w:pStyle w:val="PlainText"/>
        <w:tabs>
          <w:tab w:val="left" w:pos="1080"/>
        </w:tabs>
        <w:rPr>
          <w:rFonts w:ascii="TH SarabunPSK" w:hAnsi="TH SarabunPSK" w:cs="TH SarabunPSK"/>
          <w:b/>
          <w:bCs/>
          <w:sz w:val="36"/>
          <w:szCs w:val="36"/>
        </w:rPr>
      </w:pPr>
      <w:r>
        <w:rPr>
          <w:rFonts w:ascii="TH SarabunPSK" w:hAnsi="TH SarabunPSK" w:cs="TH SarabunPSK"/>
          <w:b/>
          <w:bCs/>
          <w:noProof/>
          <w:sz w:val="36"/>
          <w:szCs w:val="36"/>
          <w:lang w:val="en-US" w:eastAsia="en-US"/>
        </w:rPr>
        <mc:AlternateContent>
          <mc:Choice Requires="wps">
            <w:drawing>
              <wp:anchor distT="0" distB="0" distL="114300" distR="114300" simplePos="0" relativeHeight="251664896" behindDoc="0" locked="0" layoutInCell="1" allowOverlap="1" wp14:anchorId="57BE7F95" wp14:editId="42316A12">
                <wp:simplePos x="0" y="0"/>
                <wp:positionH relativeFrom="column">
                  <wp:posOffset>-90805</wp:posOffset>
                </wp:positionH>
                <wp:positionV relativeFrom="paragraph">
                  <wp:posOffset>109855</wp:posOffset>
                </wp:positionV>
                <wp:extent cx="6077585" cy="1889125"/>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1889125"/>
                        </a:xfrm>
                        <a:prstGeom prst="rect">
                          <a:avLst/>
                        </a:prstGeom>
                        <a:solidFill>
                          <a:srgbClr val="DDD8C2"/>
                        </a:solidFill>
                        <a:ln w="9525">
                          <a:solidFill>
                            <a:srgbClr val="000000"/>
                          </a:solidFill>
                          <a:miter lim="800000"/>
                          <a:headEnd/>
                          <a:tailEnd/>
                        </a:ln>
                      </wps:spPr>
                      <wps:txbx>
                        <w:txbxContent>
                          <w:p w14:paraId="791017FD" w14:textId="3E77B8E6" w:rsidR="00323B85" w:rsidRPr="0009276F" w:rsidRDefault="00323B85" w:rsidP="00323B85">
                            <w:pPr>
                              <w:shd w:val="clear" w:color="auto" w:fill="DDD9C3"/>
                              <w:tabs>
                                <w:tab w:val="left" w:pos="540"/>
                              </w:tabs>
                              <w:spacing w:after="0" w:line="320" w:lineRule="exact"/>
                              <w:jc w:val="center"/>
                              <w:rPr>
                                <w:rFonts w:ascii="TH SarabunPSK" w:hAnsi="TH SarabunPSK" w:cs="TH SarabunPSK"/>
                                <w:b/>
                                <w:bCs/>
                                <w:sz w:val="28"/>
                              </w:rPr>
                            </w:pPr>
                            <w:bookmarkStart w:id="0" w:name="_Hlk67317180"/>
                            <w:r w:rsidRPr="0009276F">
                              <w:rPr>
                                <w:rFonts w:ascii="TH SarabunPSK" w:hAnsi="TH SarabunPSK" w:cs="TH SarabunPSK" w:hint="cs"/>
                                <w:b/>
                                <w:bCs/>
                                <w:sz w:val="28"/>
                                <w:cs/>
                              </w:rPr>
                              <w:t>ตราสารแสดงสิทธิในหลักทรัพย์ต่างประเทศของ</w:t>
                            </w:r>
                            <w:bookmarkEnd w:id="0"/>
                            <w:r w:rsidRPr="0009276F">
                              <w:rPr>
                                <w:rFonts w:ascii="TH SarabunPSK" w:hAnsi="TH SarabunPSK" w:cs="TH SarabunPSK" w:hint="cs"/>
                                <w:b/>
                                <w:bCs/>
                                <w:sz w:val="28"/>
                              </w:rPr>
                              <w:t xml:space="preserve"> </w:t>
                            </w:r>
                            <w:r w:rsidRPr="0009276F">
                              <w:rPr>
                                <w:rFonts w:ascii="TH SarabunPSK" w:hAnsi="TH SarabunPSK" w:cs="TH SarabunPSK" w:hint="cs"/>
                                <w:b/>
                                <w:bCs/>
                                <w:sz w:val="28"/>
                              </w:rPr>
                              <w:br/>
                            </w:r>
                            <w:r w:rsidRPr="0009276F">
                              <w:rPr>
                                <w:rFonts w:ascii="TH SarabunPSK" w:hAnsi="TH SarabunPSK" w:cs="TH SarabunPSK" w:hint="cs"/>
                                <w:b/>
                                <w:bCs/>
                                <w:sz w:val="28"/>
                                <w:cs/>
                              </w:rPr>
                              <w:t>โครงการจัดการลงทุนต่างประเทศ</w:t>
                            </w:r>
                            <w:r w:rsidRPr="0009276F">
                              <w:rPr>
                                <w:rFonts w:ascii="TH SarabunPSK" w:hAnsi="TH SarabunPSK" w:cs="TH SarabunPSK" w:hint="cs"/>
                                <w:b/>
                                <w:bCs/>
                                <w:sz w:val="28"/>
                              </w:rPr>
                              <w:t xml:space="preserve"> </w:t>
                            </w:r>
                            <w:r w:rsidR="00F94866" w:rsidRPr="00F94866">
                              <w:rPr>
                                <w:rFonts w:ascii="TH SarabunPSK" w:hAnsi="TH SarabunPSK" w:cs="TH SarabunPSK"/>
                                <w:b/>
                                <w:bCs/>
                                <w:sz w:val="28"/>
                              </w:rPr>
                              <w:t xml:space="preserve">CSOP KOSPI 200 ETF </w:t>
                            </w:r>
                            <w:r w:rsidR="00AA0BCC">
                              <w:rPr>
                                <w:rFonts w:ascii="TH SarabunPSK" w:hAnsi="TH SarabunPSK" w:cs="TH SarabunPSK" w:hint="cs"/>
                                <w:b/>
                                <w:bCs/>
                                <w:sz w:val="28"/>
                                <w:cs/>
                              </w:rPr>
                              <w:t>(</w:t>
                            </w:r>
                            <w:r w:rsidR="00F94866">
                              <w:rPr>
                                <w:rFonts w:ascii="TH SarabunPSK" w:hAnsi="TH SarabunPSK" w:cs="TH SarabunPSK"/>
                                <w:b/>
                                <w:bCs/>
                                <w:sz w:val="28"/>
                              </w:rPr>
                              <w:t>3121</w:t>
                            </w:r>
                            <w:r w:rsidR="00AA0BCC">
                              <w:rPr>
                                <w:rFonts w:ascii="TH SarabunPSK" w:hAnsi="TH SarabunPSK" w:cs="TH SarabunPSK" w:hint="cs"/>
                                <w:b/>
                                <w:bCs/>
                                <w:sz w:val="28"/>
                                <w:cs/>
                              </w:rPr>
                              <w:t>)</w:t>
                            </w:r>
                            <w:r w:rsidRPr="0009276F">
                              <w:rPr>
                                <w:rFonts w:ascii="TH SarabunPSK" w:hAnsi="TH SarabunPSK" w:cs="TH SarabunPSK" w:hint="cs"/>
                                <w:b/>
                                <w:bCs/>
                                <w:sz w:val="28"/>
                                <w:cs/>
                              </w:rPr>
                              <w:br/>
                              <w:t xml:space="preserve">ออกโดยบริษัทหลักทรัพย์ บัวหลวง จำกัด (มหาชน) </w:t>
                            </w:r>
                          </w:p>
                          <w:p w14:paraId="79753932" w14:textId="77777777" w:rsidR="00323B85" w:rsidRPr="0009276F" w:rsidRDefault="00323B85" w:rsidP="00323B85">
                            <w:pPr>
                              <w:tabs>
                                <w:tab w:val="left" w:pos="2790"/>
                                <w:tab w:val="left" w:pos="3780"/>
                                <w:tab w:val="left" w:pos="3960"/>
                                <w:tab w:val="left" w:pos="4140"/>
                              </w:tabs>
                              <w:spacing w:after="0" w:line="240" w:lineRule="auto"/>
                              <w:rPr>
                                <w:rFonts w:ascii="TH SarabunPSK" w:eastAsia="Cordia New" w:hAnsi="TH SarabunPSK" w:cs="TH SarabunPSK"/>
                                <w:b/>
                                <w:bCs/>
                                <w:sz w:val="28"/>
                              </w:rPr>
                            </w:pPr>
                            <w:bookmarkStart w:id="1" w:name="_Hlk67317288"/>
                            <w:bookmarkStart w:id="2" w:name="_Hlk67317289"/>
                            <w:r w:rsidRPr="0009276F">
                              <w:rPr>
                                <w:rFonts w:ascii="TH SarabunPSK" w:hAnsi="TH SarabunPSK" w:cs="TH SarabunPSK" w:hint="cs"/>
                                <w:b/>
                                <w:bCs/>
                                <w:sz w:val="28"/>
                                <w:cs/>
                              </w:rPr>
                              <w:t xml:space="preserve">ประเภทหลักทรัพย์ต่างประเทศ </w:t>
                            </w:r>
                            <w:r w:rsidRPr="0009276F">
                              <w:rPr>
                                <w:rFonts w:ascii="TH SarabunPSK" w:hAnsi="TH SarabunPSK" w:cs="TH SarabunPSK" w:hint="cs"/>
                                <w:b/>
                                <w:bCs/>
                                <w:sz w:val="28"/>
                              </w:rPr>
                              <w:t xml:space="preserve">: </w:t>
                            </w:r>
                            <w:r w:rsidRPr="0009276F">
                              <w:rPr>
                                <w:rFonts w:ascii="TH SarabunPSK" w:hAnsi="TH SarabunPSK" w:cs="TH SarabunPSK" w:hint="cs"/>
                                <w:b/>
                                <w:bCs/>
                                <w:sz w:val="28"/>
                              </w:rPr>
                              <w:sym w:font="Wingdings" w:char="F06F"/>
                            </w:r>
                            <w:r w:rsidRPr="0009276F">
                              <w:rPr>
                                <w:rFonts w:ascii="TH SarabunPSK" w:hAnsi="TH SarabunPSK" w:cs="TH SarabunPSK" w:hint="cs"/>
                                <w:b/>
                                <w:bCs/>
                                <w:sz w:val="28"/>
                              </w:rPr>
                              <w:tab/>
                            </w:r>
                            <w:r w:rsidRPr="0009276F">
                              <w:rPr>
                                <w:rFonts w:ascii="TH SarabunPSK" w:hAnsi="TH SarabunPSK" w:cs="TH SarabunPSK" w:hint="cs"/>
                                <w:b/>
                                <w:bCs/>
                                <w:sz w:val="28"/>
                                <w:cs/>
                              </w:rPr>
                              <w:t>หุ้นสามัญ</w:t>
                            </w:r>
                            <w:r w:rsidRPr="0009276F">
                              <w:rPr>
                                <w:rFonts w:ascii="TH SarabunPSK" w:hAnsi="TH SarabunPSK" w:cs="TH SarabunPSK" w:hint="cs"/>
                                <w:b/>
                                <w:bCs/>
                                <w:sz w:val="28"/>
                                <w:cs/>
                              </w:rPr>
                              <w:tab/>
                            </w:r>
                            <w:r w:rsidRPr="0009276F">
                              <w:rPr>
                                <w:rFonts w:ascii="TH SarabunPSK" w:hAnsi="TH SarabunPSK" w:cs="TH SarabunPSK" w:hint="cs"/>
                                <w:b/>
                                <w:bCs/>
                                <w:color w:val="000000"/>
                                <w:sz w:val="28"/>
                              </w:rPr>
                              <w:sym w:font="Wingdings" w:char="F0FE"/>
                            </w:r>
                            <w:r w:rsidRPr="0009276F">
                              <w:rPr>
                                <w:rFonts w:ascii="TH SarabunPSK" w:hAnsi="TH SarabunPSK" w:cs="TH SarabunPSK" w:hint="cs"/>
                                <w:b/>
                                <w:bCs/>
                                <w:sz w:val="28"/>
                                <w:cs/>
                              </w:rPr>
                              <w:tab/>
                            </w:r>
                            <w:r w:rsidRPr="0009276F">
                              <w:rPr>
                                <w:rFonts w:ascii="TH SarabunPSK" w:eastAsia="Cordia New" w:hAnsi="TH SarabunPSK" w:cs="TH SarabunPSK" w:hint="cs"/>
                                <w:b/>
                                <w:bCs/>
                                <w:sz w:val="28"/>
                                <w:cs/>
                              </w:rPr>
                              <w:t xml:space="preserve">หน่วยของโครงการจัดการลงทุนต่างประเทศ </w:t>
                            </w:r>
                            <w:r w:rsidRPr="0009276F">
                              <w:rPr>
                                <w:rStyle w:val="CommentReference"/>
                                <w:rFonts w:ascii="TH SarabunPSK" w:hAnsi="TH SarabunPSK" w:cs="TH SarabunPSK" w:hint="cs"/>
                                <w:b/>
                                <w:bCs/>
                                <w:sz w:val="28"/>
                                <w:szCs w:val="28"/>
                                <w:cs/>
                              </w:rPr>
                              <w:t>ซึ่ง</w:t>
                            </w:r>
                            <w:r w:rsidRPr="0009276F">
                              <w:rPr>
                                <w:rFonts w:ascii="TH SarabunPSK" w:eastAsia="Cordia New" w:hAnsi="TH SarabunPSK" w:cs="TH SarabunPSK" w:hint="cs"/>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09276F">
                              <w:rPr>
                                <w:rFonts w:ascii="TH SarabunPSK" w:eastAsia="DengXian" w:hAnsi="TH SarabunPSK" w:cs="TH SarabunPSK" w:hint="cs"/>
                                <w:b/>
                                <w:bCs/>
                                <w:sz w:val="28"/>
                                <w:cs/>
                                <w:lang w:eastAsia="zh-CN"/>
                              </w:rPr>
                              <w:t xml:space="preserve">ศ </w:t>
                            </w:r>
                            <w:r w:rsidRPr="0009276F">
                              <w:rPr>
                                <w:rFonts w:ascii="TH SarabunPSK" w:eastAsia="DengXian" w:hAnsi="TH SarabunPSK" w:cs="TH SarabunPSK" w:hint="cs"/>
                                <w:b/>
                                <w:bCs/>
                                <w:sz w:val="28"/>
                                <w:u w:val="dotted"/>
                                <w:cs/>
                                <w:lang w:eastAsia="zh-CN"/>
                              </w:rPr>
                              <w:t>(</w:t>
                            </w:r>
                            <w:r w:rsidRPr="002A495B">
                              <w:rPr>
                                <w:rFonts w:ascii="TH SarabunPSK" w:eastAsia="DengXian" w:hAnsi="TH SarabunPSK" w:cs="TH SarabunPSK" w:hint="cs"/>
                                <w:bCs/>
                                <w:u w:val="dotted"/>
                                <w:cs/>
                                <w:lang w:eastAsia="zh-CN"/>
                              </w:rPr>
                              <w:t xml:space="preserve">โครงการที่มีการบริหารจัดการกองทุนในลักษณะเชิงรับ </w:t>
                            </w:r>
                            <w:r w:rsidRPr="00F22E8F">
                              <w:rPr>
                                <w:rFonts w:ascii="TH SarabunPSK" w:eastAsia="DengXian" w:hAnsi="TH SarabunPSK" w:cs="TH SarabunPSK"/>
                                <w:b/>
                                <w:sz w:val="28"/>
                                <w:u w:val="dotted"/>
                                <w:lang w:eastAsia="zh-CN"/>
                              </w:rPr>
                              <w:t>(Passive Management)</w:t>
                            </w:r>
                            <w:r w:rsidRPr="0009276F">
                              <w:rPr>
                                <w:rFonts w:ascii="TH SarabunPSK" w:eastAsia="DengXian" w:hAnsi="TH SarabunPSK" w:cs="TH SarabunPSK" w:hint="cs"/>
                                <w:bCs/>
                                <w:u w:val="dotted"/>
                                <w:cs/>
                                <w:lang w:eastAsia="zh-CN"/>
                              </w:rPr>
                              <w:t>)</w:t>
                            </w:r>
                            <w:r w:rsidRPr="0009276F">
                              <w:rPr>
                                <w:rFonts w:ascii="TH SarabunPSK" w:eastAsia="DengXian" w:hAnsi="TH SarabunPSK" w:cs="TH SarabunPSK" w:hint="cs"/>
                                <w:b/>
                                <w:bCs/>
                                <w:sz w:val="28"/>
                                <w:u w:val="dotted"/>
                                <w:cs/>
                                <w:lang w:eastAsia="zh-CN"/>
                              </w:rPr>
                              <w:t xml:space="preserve"> </w:t>
                            </w:r>
                            <w:r w:rsidRPr="0009276F">
                              <w:rPr>
                                <w:rFonts w:ascii="TH SarabunPSK" w:hAnsi="TH SarabunPSK" w:cs="TH SarabunPSK" w:hint="cs"/>
                                <w:b/>
                                <w:bCs/>
                                <w:sz w:val="28"/>
                              </w:rPr>
                              <w:sym w:font="Wingdings" w:char="F06F"/>
                            </w:r>
                            <w:r w:rsidRPr="0009276F">
                              <w:rPr>
                                <w:rFonts w:ascii="TH SarabunPSK" w:hAnsi="TH SarabunPSK" w:cs="TH SarabunPSK" w:hint="cs"/>
                                <w:b/>
                                <w:bCs/>
                                <w:sz w:val="28"/>
                                <w:cs/>
                              </w:rPr>
                              <w:t xml:space="preserve"> </w:t>
                            </w:r>
                            <w:bookmarkStart w:id="3" w:name="_Hlk67669333"/>
                            <w:bookmarkStart w:id="4" w:name="_Hlk67669334"/>
                            <w:bookmarkStart w:id="5" w:name="_Hlk67669336"/>
                            <w:bookmarkStart w:id="6" w:name="_Hlk67669337"/>
                            <w:r w:rsidRPr="0009276F">
                              <w:rPr>
                                <w:rFonts w:ascii="TH SarabunPSK" w:eastAsia="Cordia New" w:hAnsi="TH SarabunPSK" w:cs="TH SarabunPSK" w:hint="cs"/>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21202FC6" w14:textId="77777777" w:rsidR="00323B85" w:rsidRPr="00665334" w:rsidRDefault="00323B85" w:rsidP="00323B85">
                            <w:pPr>
                              <w:tabs>
                                <w:tab w:val="left" w:pos="2790"/>
                                <w:tab w:val="left" w:pos="3780"/>
                                <w:tab w:val="left" w:pos="3960"/>
                                <w:tab w:val="left" w:pos="4140"/>
                              </w:tabs>
                              <w:spacing w:after="0" w:line="240" w:lineRule="auto"/>
                              <w:rPr>
                                <w:rFonts w:ascii="Angsana New" w:hAnsi="Angsana New" w:cs="Angsana New"/>
                                <w:b/>
                                <w:bCs/>
                                <w:sz w:val="16"/>
                                <w:szCs w:val="20"/>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BE7F95" id="_x0000_s1027" type="#_x0000_t202" style="position:absolute;margin-left:-7.15pt;margin-top:8.65pt;width:478.55pt;height:148.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" fillcolor="#ddd8c2">
                <v:textbox>
                  <w:txbxContent>
                    <w:p w14:paraId="791017FD" w14:textId="3E77B8E6" w:rsidR="00323B85" w:rsidRPr="0009276F" w:rsidRDefault="00323B85" w:rsidP="00323B85">
                      <w:pPr>
                        <w:shd w:val="clear" w:color="auto" w:fill="DDD9C3"/>
                        <w:tabs>
                          <w:tab w:val="left" w:pos="540"/>
                        </w:tabs>
                        <w:spacing w:after="0" w:line="320" w:lineRule="exact"/>
                        <w:jc w:val="center"/>
                        <w:rPr>
                          <w:rFonts w:ascii="TH SarabunPSK" w:hAnsi="TH SarabunPSK" w:cs="TH SarabunPSK"/>
                          <w:b/>
                          <w:bCs/>
                          <w:sz w:val="28"/>
                        </w:rPr>
                      </w:pPr>
                      <w:bookmarkStart w:id="7" w:name="_Hlk67317180"/>
                      <w:r w:rsidRPr="0009276F">
                        <w:rPr>
                          <w:rFonts w:ascii="TH SarabunPSK" w:hAnsi="TH SarabunPSK" w:cs="TH SarabunPSK" w:hint="cs"/>
                          <w:b/>
                          <w:bCs/>
                          <w:sz w:val="28"/>
                          <w:cs/>
                        </w:rPr>
                        <w:t>ตราสารแสดงสิทธิในหลักทรัพย์ต่างประเทศของ</w:t>
                      </w:r>
                      <w:bookmarkEnd w:id="7"/>
                      <w:r w:rsidRPr="0009276F">
                        <w:rPr>
                          <w:rFonts w:ascii="TH SarabunPSK" w:hAnsi="TH SarabunPSK" w:cs="TH SarabunPSK" w:hint="cs"/>
                          <w:b/>
                          <w:bCs/>
                          <w:sz w:val="28"/>
                        </w:rPr>
                        <w:t xml:space="preserve"> </w:t>
                      </w:r>
                      <w:r w:rsidRPr="0009276F">
                        <w:rPr>
                          <w:rFonts w:ascii="TH SarabunPSK" w:hAnsi="TH SarabunPSK" w:cs="TH SarabunPSK" w:hint="cs"/>
                          <w:b/>
                          <w:bCs/>
                          <w:sz w:val="28"/>
                        </w:rPr>
                        <w:br/>
                      </w:r>
                      <w:r w:rsidRPr="0009276F">
                        <w:rPr>
                          <w:rFonts w:ascii="TH SarabunPSK" w:hAnsi="TH SarabunPSK" w:cs="TH SarabunPSK" w:hint="cs"/>
                          <w:b/>
                          <w:bCs/>
                          <w:sz w:val="28"/>
                          <w:cs/>
                        </w:rPr>
                        <w:t>โครงการจัดการลงทุนต่างประเทศ</w:t>
                      </w:r>
                      <w:r w:rsidRPr="0009276F">
                        <w:rPr>
                          <w:rFonts w:ascii="TH SarabunPSK" w:hAnsi="TH SarabunPSK" w:cs="TH SarabunPSK" w:hint="cs"/>
                          <w:b/>
                          <w:bCs/>
                          <w:sz w:val="28"/>
                        </w:rPr>
                        <w:t xml:space="preserve"> </w:t>
                      </w:r>
                      <w:r w:rsidR="00F94866" w:rsidRPr="00F94866">
                        <w:rPr>
                          <w:rFonts w:ascii="TH SarabunPSK" w:hAnsi="TH SarabunPSK" w:cs="TH SarabunPSK"/>
                          <w:b/>
                          <w:bCs/>
                          <w:sz w:val="28"/>
                        </w:rPr>
                        <w:t xml:space="preserve">CSOP KOSPI 200 ETF </w:t>
                      </w:r>
                      <w:r w:rsidR="00AA0BCC">
                        <w:rPr>
                          <w:rFonts w:ascii="TH SarabunPSK" w:hAnsi="TH SarabunPSK" w:cs="TH SarabunPSK" w:hint="cs"/>
                          <w:b/>
                          <w:bCs/>
                          <w:sz w:val="28"/>
                          <w:cs/>
                        </w:rPr>
                        <w:t>(</w:t>
                      </w:r>
                      <w:r w:rsidR="00F94866">
                        <w:rPr>
                          <w:rFonts w:ascii="TH SarabunPSK" w:hAnsi="TH SarabunPSK" w:cs="TH SarabunPSK"/>
                          <w:b/>
                          <w:bCs/>
                          <w:sz w:val="28"/>
                        </w:rPr>
                        <w:t>3121</w:t>
                      </w:r>
                      <w:r w:rsidR="00AA0BCC">
                        <w:rPr>
                          <w:rFonts w:ascii="TH SarabunPSK" w:hAnsi="TH SarabunPSK" w:cs="TH SarabunPSK" w:hint="cs"/>
                          <w:b/>
                          <w:bCs/>
                          <w:sz w:val="28"/>
                          <w:cs/>
                        </w:rPr>
                        <w:t>)</w:t>
                      </w:r>
                      <w:r w:rsidRPr="0009276F">
                        <w:rPr>
                          <w:rFonts w:ascii="TH SarabunPSK" w:hAnsi="TH SarabunPSK" w:cs="TH SarabunPSK" w:hint="cs"/>
                          <w:b/>
                          <w:bCs/>
                          <w:sz w:val="28"/>
                          <w:cs/>
                        </w:rPr>
                        <w:br/>
                        <w:t xml:space="preserve">ออกโดยบริษัทหลักทรัพย์ บัวหลวง จำกัด (มหาชน) </w:t>
                      </w:r>
                    </w:p>
                    <w:p w14:paraId="79753932" w14:textId="77777777" w:rsidR="00323B85" w:rsidRPr="0009276F" w:rsidRDefault="00323B85" w:rsidP="00323B85">
                      <w:pPr>
                        <w:tabs>
                          <w:tab w:val="left" w:pos="2790"/>
                          <w:tab w:val="left" w:pos="3780"/>
                          <w:tab w:val="left" w:pos="3960"/>
                          <w:tab w:val="left" w:pos="4140"/>
                        </w:tabs>
                        <w:spacing w:after="0" w:line="240" w:lineRule="auto"/>
                        <w:rPr>
                          <w:rFonts w:ascii="TH SarabunPSK" w:eastAsia="Cordia New" w:hAnsi="TH SarabunPSK" w:cs="TH SarabunPSK"/>
                          <w:b/>
                          <w:bCs/>
                          <w:sz w:val="28"/>
                        </w:rPr>
                      </w:pPr>
                      <w:bookmarkStart w:id="8" w:name="_Hlk67317288"/>
                      <w:bookmarkStart w:id="9" w:name="_Hlk67317289"/>
                      <w:r w:rsidRPr="0009276F">
                        <w:rPr>
                          <w:rFonts w:ascii="TH SarabunPSK" w:hAnsi="TH SarabunPSK" w:cs="TH SarabunPSK" w:hint="cs"/>
                          <w:b/>
                          <w:bCs/>
                          <w:sz w:val="28"/>
                          <w:cs/>
                        </w:rPr>
                        <w:t xml:space="preserve">ประเภทหลักทรัพย์ต่างประเทศ </w:t>
                      </w:r>
                      <w:r w:rsidRPr="0009276F">
                        <w:rPr>
                          <w:rFonts w:ascii="TH SarabunPSK" w:hAnsi="TH SarabunPSK" w:cs="TH SarabunPSK" w:hint="cs"/>
                          <w:b/>
                          <w:bCs/>
                          <w:sz w:val="28"/>
                        </w:rPr>
                        <w:t xml:space="preserve">: </w:t>
                      </w:r>
                      <w:r w:rsidRPr="0009276F">
                        <w:rPr>
                          <w:rFonts w:ascii="TH SarabunPSK" w:hAnsi="TH SarabunPSK" w:cs="TH SarabunPSK" w:hint="cs"/>
                          <w:b/>
                          <w:bCs/>
                          <w:sz w:val="28"/>
                        </w:rPr>
                        <w:sym w:font="Wingdings" w:char="F06F"/>
                      </w:r>
                      <w:r w:rsidRPr="0009276F">
                        <w:rPr>
                          <w:rFonts w:ascii="TH SarabunPSK" w:hAnsi="TH SarabunPSK" w:cs="TH SarabunPSK" w:hint="cs"/>
                          <w:b/>
                          <w:bCs/>
                          <w:sz w:val="28"/>
                        </w:rPr>
                        <w:tab/>
                      </w:r>
                      <w:r w:rsidRPr="0009276F">
                        <w:rPr>
                          <w:rFonts w:ascii="TH SarabunPSK" w:hAnsi="TH SarabunPSK" w:cs="TH SarabunPSK" w:hint="cs"/>
                          <w:b/>
                          <w:bCs/>
                          <w:sz w:val="28"/>
                          <w:cs/>
                        </w:rPr>
                        <w:t>หุ้นสามัญ</w:t>
                      </w:r>
                      <w:r w:rsidRPr="0009276F">
                        <w:rPr>
                          <w:rFonts w:ascii="TH SarabunPSK" w:hAnsi="TH SarabunPSK" w:cs="TH SarabunPSK" w:hint="cs"/>
                          <w:b/>
                          <w:bCs/>
                          <w:sz w:val="28"/>
                          <w:cs/>
                        </w:rPr>
                        <w:tab/>
                      </w:r>
                      <w:r w:rsidRPr="0009276F">
                        <w:rPr>
                          <w:rFonts w:ascii="TH SarabunPSK" w:hAnsi="TH SarabunPSK" w:cs="TH SarabunPSK" w:hint="cs"/>
                          <w:b/>
                          <w:bCs/>
                          <w:color w:val="000000"/>
                          <w:sz w:val="28"/>
                        </w:rPr>
                        <w:sym w:font="Wingdings" w:char="F0FE"/>
                      </w:r>
                      <w:r w:rsidRPr="0009276F">
                        <w:rPr>
                          <w:rFonts w:ascii="TH SarabunPSK" w:hAnsi="TH SarabunPSK" w:cs="TH SarabunPSK" w:hint="cs"/>
                          <w:b/>
                          <w:bCs/>
                          <w:sz w:val="28"/>
                          <w:cs/>
                        </w:rPr>
                        <w:tab/>
                      </w:r>
                      <w:r w:rsidRPr="0009276F">
                        <w:rPr>
                          <w:rFonts w:ascii="TH SarabunPSK" w:eastAsia="Cordia New" w:hAnsi="TH SarabunPSK" w:cs="TH SarabunPSK" w:hint="cs"/>
                          <w:b/>
                          <w:bCs/>
                          <w:sz w:val="28"/>
                          <w:cs/>
                        </w:rPr>
                        <w:t xml:space="preserve">หน่วยของโครงการจัดการลงทุนต่างประเทศ </w:t>
                      </w:r>
                      <w:r w:rsidRPr="0009276F">
                        <w:rPr>
                          <w:rStyle w:val="CommentReference"/>
                          <w:rFonts w:ascii="TH SarabunPSK" w:hAnsi="TH SarabunPSK" w:cs="TH SarabunPSK" w:hint="cs"/>
                          <w:b/>
                          <w:bCs/>
                          <w:sz w:val="28"/>
                          <w:szCs w:val="28"/>
                          <w:cs/>
                        </w:rPr>
                        <w:t>ซึ่ง</w:t>
                      </w:r>
                      <w:r w:rsidRPr="0009276F">
                        <w:rPr>
                          <w:rFonts w:ascii="TH SarabunPSK" w:eastAsia="Cordia New" w:hAnsi="TH SarabunPSK" w:cs="TH SarabunPSK" w:hint="cs"/>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09276F">
                        <w:rPr>
                          <w:rFonts w:ascii="TH SarabunPSK" w:eastAsia="DengXian" w:hAnsi="TH SarabunPSK" w:cs="TH SarabunPSK" w:hint="cs"/>
                          <w:b/>
                          <w:bCs/>
                          <w:sz w:val="28"/>
                          <w:cs/>
                          <w:lang w:eastAsia="zh-CN"/>
                        </w:rPr>
                        <w:t xml:space="preserve">ศ </w:t>
                      </w:r>
                      <w:r w:rsidRPr="0009276F">
                        <w:rPr>
                          <w:rFonts w:ascii="TH SarabunPSK" w:eastAsia="DengXian" w:hAnsi="TH SarabunPSK" w:cs="TH SarabunPSK" w:hint="cs"/>
                          <w:b/>
                          <w:bCs/>
                          <w:sz w:val="28"/>
                          <w:u w:val="dotted"/>
                          <w:cs/>
                          <w:lang w:eastAsia="zh-CN"/>
                        </w:rPr>
                        <w:t>(</w:t>
                      </w:r>
                      <w:r w:rsidRPr="002A495B">
                        <w:rPr>
                          <w:rFonts w:ascii="TH SarabunPSK" w:eastAsia="DengXian" w:hAnsi="TH SarabunPSK" w:cs="TH SarabunPSK" w:hint="cs"/>
                          <w:bCs/>
                          <w:u w:val="dotted"/>
                          <w:cs/>
                          <w:lang w:eastAsia="zh-CN"/>
                        </w:rPr>
                        <w:t xml:space="preserve">โครงการที่มีการบริหารจัดการกองทุนในลักษณะเชิงรับ </w:t>
                      </w:r>
                      <w:r w:rsidRPr="00F22E8F">
                        <w:rPr>
                          <w:rFonts w:ascii="TH SarabunPSK" w:eastAsia="DengXian" w:hAnsi="TH SarabunPSK" w:cs="TH SarabunPSK"/>
                          <w:b/>
                          <w:sz w:val="28"/>
                          <w:u w:val="dotted"/>
                          <w:lang w:eastAsia="zh-CN"/>
                        </w:rPr>
                        <w:t>(Passive Management)</w:t>
                      </w:r>
                      <w:r w:rsidRPr="0009276F">
                        <w:rPr>
                          <w:rFonts w:ascii="TH SarabunPSK" w:eastAsia="DengXian" w:hAnsi="TH SarabunPSK" w:cs="TH SarabunPSK" w:hint="cs"/>
                          <w:bCs/>
                          <w:u w:val="dotted"/>
                          <w:cs/>
                          <w:lang w:eastAsia="zh-CN"/>
                        </w:rPr>
                        <w:t>)</w:t>
                      </w:r>
                      <w:r w:rsidRPr="0009276F">
                        <w:rPr>
                          <w:rFonts w:ascii="TH SarabunPSK" w:eastAsia="DengXian" w:hAnsi="TH SarabunPSK" w:cs="TH SarabunPSK" w:hint="cs"/>
                          <w:b/>
                          <w:bCs/>
                          <w:sz w:val="28"/>
                          <w:u w:val="dotted"/>
                          <w:cs/>
                          <w:lang w:eastAsia="zh-CN"/>
                        </w:rPr>
                        <w:t xml:space="preserve"> </w:t>
                      </w:r>
                      <w:r w:rsidRPr="0009276F">
                        <w:rPr>
                          <w:rFonts w:ascii="TH SarabunPSK" w:hAnsi="TH SarabunPSK" w:cs="TH SarabunPSK" w:hint="cs"/>
                          <w:b/>
                          <w:bCs/>
                          <w:sz w:val="28"/>
                        </w:rPr>
                        <w:sym w:font="Wingdings" w:char="F06F"/>
                      </w:r>
                      <w:r w:rsidRPr="0009276F">
                        <w:rPr>
                          <w:rFonts w:ascii="TH SarabunPSK" w:hAnsi="TH SarabunPSK" w:cs="TH SarabunPSK" w:hint="cs"/>
                          <w:b/>
                          <w:bCs/>
                          <w:sz w:val="28"/>
                          <w:cs/>
                        </w:rPr>
                        <w:t xml:space="preserve"> </w:t>
                      </w:r>
                      <w:bookmarkStart w:id="10" w:name="_Hlk67669333"/>
                      <w:bookmarkStart w:id="11" w:name="_Hlk67669334"/>
                      <w:bookmarkStart w:id="12" w:name="_Hlk67669336"/>
                      <w:bookmarkStart w:id="13" w:name="_Hlk67669337"/>
                      <w:r w:rsidRPr="0009276F">
                        <w:rPr>
                          <w:rFonts w:ascii="TH SarabunPSK" w:eastAsia="Cordia New" w:hAnsi="TH SarabunPSK" w:cs="TH SarabunPSK" w:hint="cs"/>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21202FC6" w14:textId="77777777" w:rsidR="00323B85" w:rsidRPr="00665334" w:rsidRDefault="00323B85" w:rsidP="00323B85">
                      <w:pPr>
                        <w:tabs>
                          <w:tab w:val="left" w:pos="2790"/>
                          <w:tab w:val="left" w:pos="3780"/>
                          <w:tab w:val="left" w:pos="3960"/>
                          <w:tab w:val="left" w:pos="4140"/>
                        </w:tabs>
                        <w:spacing w:after="0" w:line="240" w:lineRule="auto"/>
                        <w:rPr>
                          <w:rFonts w:ascii="Angsana New" w:hAnsi="Angsana New" w:cs="Angsana New"/>
                          <w:b/>
                          <w:bCs/>
                          <w:sz w:val="16"/>
                          <w:szCs w:val="20"/>
                          <w:highlight w:val="green"/>
                        </w:rPr>
                      </w:pPr>
                    </w:p>
                  </w:txbxContent>
                </v:textbox>
              </v:shape>
            </w:pict>
          </mc:Fallback>
        </mc:AlternateContent>
      </w:r>
    </w:p>
    <w:p w14:paraId="76C17EFB" w14:textId="77777777" w:rsidR="00323B85" w:rsidRPr="00337920" w:rsidRDefault="00323B85" w:rsidP="00323B85">
      <w:pPr>
        <w:pStyle w:val="PlainText"/>
        <w:tabs>
          <w:tab w:val="left" w:pos="1080"/>
        </w:tabs>
        <w:rPr>
          <w:rFonts w:ascii="TH SarabunPSK" w:hAnsi="TH SarabunPSK" w:cs="TH SarabunPSK"/>
          <w:b/>
          <w:bCs/>
          <w:sz w:val="16"/>
          <w:szCs w:val="16"/>
          <w:cs/>
        </w:rPr>
      </w:pPr>
    </w:p>
    <w:p w14:paraId="783148DC" w14:textId="77777777" w:rsidR="00323B85" w:rsidRPr="00337920" w:rsidRDefault="00323B85" w:rsidP="00323B85">
      <w:pPr>
        <w:pStyle w:val="PlainText"/>
        <w:tabs>
          <w:tab w:val="left" w:pos="1080"/>
        </w:tabs>
        <w:rPr>
          <w:rFonts w:ascii="TH SarabunPSK" w:hAnsi="TH SarabunPSK" w:cs="TH SarabunPSK"/>
          <w:b/>
          <w:bCs/>
          <w:sz w:val="16"/>
          <w:szCs w:val="16"/>
        </w:rPr>
      </w:pPr>
    </w:p>
    <w:p w14:paraId="15C50C7F" w14:textId="77777777" w:rsidR="00323B85" w:rsidRPr="00337920" w:rsidRDefault="00323B85" w:rsidP="00323B85">
      <w:pPr>
        <w:pStyle w:val="PlainText"/>
        <w:tabs>
          <w:tab w:val="left" w:pos="1080"/>
        </w:tabs>
        <w:rPr>
          <w:rFonts w:ascii="TH SarabunPSK" w:hAnsi="TH SarabunPSK" w:cs="TH SarabunPSK"/>
          <w:b/>
          <w:bCs/>
          <w:sz w:val="16"/>
          <w:szCs w:val="16"/>
        </w:rPr>
      </w:pPr>
    </w:p>
    <w:p w14:paraId="437D1F41" w14:textId="77777777" w:rsidR="00323B85" w:rsidRPr="00337920" w:rsidRDefault="00323B85" w:rsidP="00323B85">
      <w:pPr>
        <w:pStyle w:val="PlainText"/>
        <w:tabs>
          <w:tab w:val="left" w:pos="1080"/>
        </w:tabs>
        <w:rPr>
          <w:rFonts w:ascii="TH SarabunPSK" w:hAnsi="TH SarabunPSK" w:cs="TH SarabunPSK"/>
          <w:b/>
          <w:bCs/>
          <w:sz w:val="16"/>
          <w:szCs w:val="16"/>
        </w:rPr>
      </w:pPr>
    </w:p>
    <w:p w14:paraId="3224E684" w14:textId="77777777" w:rsidR="00323B85" w:rsidRPr="00337920" w:rsidRDefault="00323B85" w:rsidP="00323B85">
      <w:pPr>
        <w:pStyle w:val="PlainText"/>
        <w:tabs>
          <w:tab w:val="left" w:pos="1080"/>
        </w:tabs>
        <w:rPr>
          <w:rFonts w:ascii="TH SarabunPSK" w:hAnsi="TH SarabunPSK" w:cs="TH SarabunPSK"/>
          <w:b/>
          <w:bCs/>
          <w:sz w:val="16"/>
          <w:szCs w:val="16"/>
        </w:rPr>
      </w:pPr>
    </w:p>
    <w:p w14:paraId="4CAC30FE" w14:textId="77777777" w:rsidR="00323B85" w:rsidRPr="00337920" w:rsidRDefault="00323B85" w:rsidP="00323B85">
      <w:pPr>
        <w:pStyle w:val="PlainText"/>
        <w:tabs>
          <w:tab w:val="left" w:pos="1080"/>
        </w:tabs>
        <w:rPr>
          <w:rFonts w:ascii="TH SarabunPSK" w:hAnsi="TH SarabunPSK" w:cs="TH SarabunPSK"/>
          <w:b/>
          <w:bCs/>
          <w:sz w:val="16"/>
          <w:szCs w:val="16"/>
        </w:rPr>
      </w:pPr>
    </w:p>
    <w:p w14:paraId="04E04E5A" w14:textId="77777777" w:rsidR="00323B85" w:rsidRPr="00337920" w:rsidRDefault="00323B85" w:rsidP="00323B85">
      <w:pPr>
        <w:pStyle w:val="PlainText"/>
        <w:tabs>
          <w:tab w:val="left" w:pos="1080"/>
        </w:tabs>
        <w:rPr>
          <w:rFonts w:ascii="TH SarabunPSK" w:hAnsi="TH SarabunPSK" w:cs="TH SarabunPSK"/>
          <w:b/>
          <w:bCs/>
          <w:sz w:val="16"/>
          <w:szCs w:val="16"/>
        </w:rPr>
      </w:pPr>
    </w:p>
    <w:p w14:paraId="2C2A9083" w14:textId="77777777" w:rsidR="00323B85" w:rsidRPr="00337920" w:rsidRDefault="00323B85" w:rsidP="00323B85">
      <w:pPr>
        <w:pStyle w:val="PlainText"/>
        <w:tabs>
          <w:tab w:val="left" w:pos="1080"/>
        </w:tabs>
        <w:rPr>
          <w:rFonts w:ascii="TH SarabunPSK" w:hAnsi="TH SarabunPSK" w:cs="TH SarabunPSK"/>
          <w:b/>
          <w:bCs/>
          <w:sz w:val="16"/>
          <w:szCs w:val="16"/>
        </w:rPr>
      </w:pPr>
    </w:p>
    <w:p w14:paraId="77F6C5CE" w14:textId="77777777" w:rsidR="00323B85" w:rsidRPr="00337920" w:rsidRDefault="00323B85" w:rsidP="00323B85">
      <w:pPr>
        <w:pStyle w:val="PlainText"/>
        <w:tabs>
          <w:tab w:val="left" w:pos="1080"/>
        </w:tabs>
        <w:rPr>
          <w:rFonts w:ascii="TH SarabunPSK" w:hAnsi="TH SarabunPSK" w:cs="TH SarabunPSK"/>
          <w:b/>
          <w:bCs/>
          <w:sz w:val="16"/>
          <w:szCs w:val="16"/>
          <w:cs/>
        </w:rPr>
      </w:pPr>
    </w:p>
    <w:p w14:paraId="510F7655" w14:textId="77777777" w:rsidR="00323B85" w:rsidRPr="00337920" w:rsidRDefault="00323B85" w:rsidP="00323B85">
      <w:pPr>
        <w:pStyle w:val="PlainText"/>
        <w:tabs>
          <w:tab w:val="left" w:pos="1080"/>
        </w:tabs>
        <w:rPr>
          <w:rFonts w:ascii="TH SarabunPSK" w:hAnsi="TH SarabunPSK" w:cs="TH SarabunPSK"/>
          <w:b/>
          <w:bCs/>
          <w:sz w:val="16"/>
          <w:szCs w:val="16"/>
          <w:lang w:val="en-US"/>
        </w:rPr>
      </w:pPr>
    </w:p>
    <w:p w14:paraId="593B7684" w14:textId="77777777" w:rsidR="00323B85" w:rsidRPr="00337920" w:rsidRDefault="00323B85" w:rsidP="00323B85">
      <w:pPr>
        <w:pStyle w:val="PlainText"/>
        <w:tabs>
          <w:tab w:val="left" w:pos="1080"/>
        </w:tabs>
        <w:rPr>
          <w:rFonts w:ascii="TH SarabunPSK" w:hAnsi="TH SarabunPSK" w:cs="TH SarabunPSK"/>
          <w:b/>
          <w:bCs/>
          <w:sz w:val="16"/>
          <w:szCs w:val="16"/>
        </w:rPr>
      </w:pPr>
    </w:p>
    <w:p w14:paraId="593E8569" w14:textId="77777777" w:rsidR="00323B85" w:rsidRPr="00337920" w:rsidRDefault="00323B85" w:rsidP="00323B85">
      <w:pPr>
        <w:pStyle w:val="PlainText"/>
        <w:tabs>
          <w:tab w:val="left" w:pos="1080"/>
        </w:tabs>
        <w:rPr>
          <w:rFonts w:ascii="TH SarabunPSK" w:hAnsi="TH SarabunPSK" w:cs="TH SarabunPSK"/>
          <w:b/>
          <w:bCs/>
          <w:sz w:val="16"/>
          <w:szCs w:val="16"/>
        </w:rPr>
      </w:pPr>
    </w:p>
    <w:p w14:paraId="4E90F6B8" w14:textId="77777777" w:rsidR="00323B85" w:rsidRPr="00337920" w:rsidRDefault="00323B85" w:rsidP="00323B85">
      <w:pPr>
        <w:pStyle w:val="PlainText"/>
        <w:tabs>
          <w:tab w:val="left" w:pos="1080"/>
        </w:tabs>
        <w:rPr>
          <w:rFonts w:ascii="TH SarabunPSK" w:hAnsi="TH SarabunPSK" w:cs="TH SarabunPSK"/>
          <w:b/>
          <w:bCs/>
          <w:sz w:val="16"/>
          <w:szCs w:val="16"/>
          <w:cs/>
        </w:rPr>
      </w:pPr>
    </w:p>
    <w:p w14:paraId="2A55C810" w14:textId="77777777" w:rsidR="00323B85" w:rsidRPr="0009276F" w:rsidRDefault="00323B85" w:rsidP="00323B85">
      <w:pPr>
        <w:pStyle w:val="BalloonText"/>
        <w:spacing w:line="360" w:lineRule="exact"/>
        <w:ind w:left="720"/>
        <w:rPr>
          <w:rFonts w:ascii="TH SarabunPSK" w:hAnsi="TH SarabunPSK" w:cs="TH SarabunPSK"/>
          <w:color w:val="000000"/>
        </w:rPr>
      </w:pPr>
    </w:p>
    <w:p w14:paraId="37E8D1C6" w14:textId="77777777" w:rsidR="00323B85" w:rsidRPr="00337920" w:rsidRDefault="00323B85" w:rsidP="00323B85">
      <w:pPr>
        <w:pStyle w:val="BalloonText"/>
        <w:numPr>
          <w:ilvl w:val="0"/>
          <w:numId w:val="25"/>
        </w:numPr>
        <w:spacing w:line="360" w:lineRule="exact"/>
        <w:rPr>
          <w:rFonts w:ascii="TH SarabunPSK" w:hAnsi="TH SarabunPSK" w:cs="TH SarabunPSK"/>
          <w:color w:val="000000"/>
        </w:rPr>
      </w:pPr>
      <w:r w:rsidRPr="00337920">
        <w:rPr>
          <w:rFonts w:ascii="TH SarabunPSK" w:hAnsi="TH SarabunPSK" w:cs="TH SarabunPSK" w:hint="cs"/>
          <w:b/>
          <w:bCs/>
          <w:sz w:val="28"/>
          <w:szCs w:val="28"/>
          <w:cs/>
          <w:lang w:val="en-US"/>
        </w:rPr>
        <w:t>คำจำกัดความ</w:t>
      </w:r>
    </w:p>
    <w:p w14:paraId="79C4691A" w14:textId="77777777" w:rsidR="00323B85" w:rsidRPr="00337920" w:rsidRDefault="00323B85" w:rsidP="00323B85">
      <w:pPr>
        <w:pStyle w:val="BalloonText"/>
        <w:spacing w:line="360" w:lineRule="exact"/>
        <w:rPr>
          <w:rFonts w:ascii="TH SarabunPSK" w:hAnsi="TH SarabunPSK" w:cs="TH SarabunPSK"/>
          <w:color w:val="000000"/>
          <w:sz w:val="28"/>
          <w:szCs w:val="28"/>
          <w:lang w:val="en-US"/>
        </w:rPr>
      </w:pPr>
      <w:r w:rsidRPr="0009276F">
        <w:rPr>
          <w:rFonts w:ascii="TH SarabunPSK" w:hAnsi="TH SarabunPSK" w:cs="TH SarabunPSK" w:hint="cs"/>
          <w:b/>
          <w:bCs/>
          <w:color w:val="000000"/>
          <w:sz w:val="28"/>
          <w:szCs w:val="28"/>
          <w:lang w:val="en-US"/>
        </w:rPr>
        <w:t>“</w:t>
      </w:r>
      <w:r w:rsidRPr="0009276F">
        <w:rPr>
          <w:rFonts w:ascii="TH SarabunPSK" w:hAnsi="TH SarabunPSK" w:cs="TH SarabunPSK" w:hint="cs"/>
          <w:b/>
          <w:bCs/>
          <w:color w:val="000000"/>
          <w:sz w:val="28"/>
          <w:szCs w:val="28"/>
          <w:cs/>
          <w:lang w:val="en-US"/>
        </w:rPr>
        <w:t>ผู้ออกตราสาร</w:t>
      </w:r>
      <w:r w:rsidRPr="0009276F">
        <w:rPr>
          <w:rFonts w:ascii="TH SarabunPSK" w:hAnsi="TH SarabunPSK" w:cs="TH SarabunPSK" w:hint="cs"/>
          <w:b/>
          <w:bCs/>
          <w:color w:val="000000"/>
          <w:sz w:val="28"/>
          <w:szCs w:val="28"/>
          <w:lang w:val="en-US"/>
        </w:rPr>
        <w:t>”</w:t>
      </w:r>
      <w:r w:rsidRPr="00337920">
        <w:rPr>
          <w:rFonts w:ascii="TH SarabunPSK" w:hAnsi="TH SarabunPSK" w:cs="TH SarabunPSK" w:hint="cs"/>
          <w:color w:val="000000"/>
          <w:sz w:val="28"/>
          <w:szCs w:val="28"/>
          <w:lang w:val="en-US"/>
        </w:rPr>
        <w:t xml:space="preserve"> </w:t>
      </w:r>
      <w:r w:rsidRPr="00337920">
        <w:rPr>
          <w:rFonts w:ascii="TH SarabunPSK" w:hAnsi="TH SarabunPSK" w:cs="TH SarabunPSK" w:hint="cs"/>
          <w:color w:val="000000"/>
          <w:sz w:val="28"/>
          <w:szCs w:val="28"/>
          <w:cs/>
          <w:lang w:val="en-US"/>
        </w:rPr>
        <w:t>หมายถึง บริษัทหลักทรัพย์ บัวหลวง จำกัด (มหาชน)</w:t>
      </w:r>
    </w:p>
    <w:p w14:paraId="7F00F1EB" w14:textId="5C5F14F8" w:rsidR="00323B85" w:rsidRPr="00337920" w:rsidRDefault="00323B85" w:rsidP="00323B85">
      <w:pPr>
        <w:pStyle w:val="BalloonText"/>
        <w:spacing w:line="360" w:lineRule="exact"/>
        <w:rPr>
          <w:rFonts w:ascii="TH SarabunPSK" w:hAnsi="TH SarabunPSK" w:cs="TH SarabunPSK"/>
          <w:sz w:val="28"/>
          <w:szCs w:val="28"/>
          <w:lang w:val="en-US"/>
        </w:rPr>
      </w:pPr>
      <w:r w:rsidRPr="0009276F">
        <w:rPr>
          <w:rFonts w:ascii="TH SarabunPSK" w:hAnsi="TH SarabunPSK" w:cs="TH SarabunPSK" w:hint="cs"/>
          <w:b/>
          <w:bCs/>
          <w:color w:val="000000"/>
          <w:sz w:val="28"/>
          <w:szCs w:val="28"/>
          <w:lang w:val="en-US"/>
        </w:rPr>
        <w:t>“</w:t>
      </w:r>
      <w:r w:rsidRPr="0009276F">
        <w:rPr>
          <w:rFonts w:ascii="TH SarabunPSK" w:hAnsi="TH SarabunPSK" w:cs="TH SarabunPSK" w:hint="cs"/>
          <w:b/>
          <w:bCs/>
          <w:color w:val="000000"/>
          <w:sz w:val="28"/>
          <w:szCs w:val="28"/>
          <w:cs/>
          <w:lang w:val="en-US"/>
        </w:rPr>
        <w:t>ตราสาร</w:t>
      </w:r>
      <w:r w:rsidRPr="0009276F">
        <w:rPr>
          <w:rFonts w:ascii="TH SarabunPSK" w:hAnsi="TH SarabunPSK" w:cs="TH SarabunPSK" w:hint="cs"/>
          <w:b/>
          <w:bCs/>
          <w:color w:val="000000"/>
          <w:sz w:val="28"/>
          <w:szCs w:val="28"/>
          <w:lang w:val="en-US"/>
        </w:rPr>
        <w:t>”</w:t>
      </w:r>
      <w:r w:rsidRPr="00337920">
        <w:rPr>
          <w:rFonts w:ascii="TH SarabunPSK" w:hAnsi="TH SarabunPSK" w:cs="TH SarabunPSK" w:hint="cs"/>
          <w:color w:val="000000"/>
          <w:sz w:val="28"/>
          <w:szCs w:val="28"/>
          <w:lang w:val="en-US"/>
        </w:rPr>
        <w:t xml:space="preserve"> </w:t>
      </w:r>
      <w:r w:rsidRPr="00337920">
        <w:rPr>
          <w:rFonts w:ascii="TH SarabunPSK" w:hAnsi="TH SarabunPSK" w:cs="TH SarabunPSK" w:hint="cs"/>
          <w:color w:val="000000"/>
          <w:sz w:val="28"/>
          <w:szCs w:val="28"/>
          <w:cs/>
          <w:lang w:val="en-US"/>
        </w:rPr>
        <w:t xml:space="preserve">หมายถึง </w:t>
      </w:r>
      <w:r w:rsidRPr="00337920">
        <w:rPr>
          <w:rFonts w:ascii="TH SarabunPSK" w:hAnsi="TH SarabunPSK" w:cs="TH SarabunPSK" w:hint="cs"/>
          <w:sz w:val="28"/>
          <w:szCs w:val="28"/>
          <w:cs/>
          <w:lang w:val="en-US"/>
        </w:rPr>
        <w:t xml:space="preserve">ใบแสดงสิทธิในผลประโยชน์ที่เกิดจากหลักทรัพย์อ้างอิงที่เป็นหลักทรัพย์ต่างประเทศ โดยมีหลักทรัพย์อ้างอิงเป็น หน่วยของโครงการจัดการลงทุนต่างประเทศ </w:t>
      </w:r>
      <w:r w:rsidR="00F94866" w:rsidRPr="00F94866">
        <w:rPr>
          <w:rFonts w:ascii="TH SarabunPSK" w:hAnsi="TH SarabunPSK" w:cs="TH SarabunPSK"/>
          <w:sz w:val="28"/>
          <w:szCs w:val="28"/>
          <w:lang w:val="en-US"/>
        </w:rPr>
        <w:t>CSOP KOSPI 200 ETF (3121)</w:t>
      </w:r>
      <w:r w:rsidR="001904C6">
        <w:rPr>
          <w:rFonts w:ascii="TH SarabunPSK" w:hAnsi="TH SarabunPSK" w:cs="TH SarabunPSK" w:hint="cs"/>
          <w:sz w:val="28"/>
          <w:szCs w:val="28"/>
          <w:cs/>
          <w:lang w:val="en-US"/>
        </w:rPr>
        <w:t xml:space="preserve"> </w:t>
      </w:r>
      <w:r w:rsidRPr="00337920">
        <w:rPr>
          <w:rFonts w:ascii="TH SarabunPSK" w:hAnsi="TH SarabunPSK" w:cs="TH SarabunPSK" w:hint="cs"/>
          <w:sz w:val="28"/>
          <w:szCs w:val="28"/>
          <w:cs/>
          <w:lang w:val="en-US"/>
        </w:rPr>
        <w:t>ออกโดยบริษัทหลักทรัพย์ บัวหลวง จำกัด (มหาชน)</w:t>
      </w:r>
    </w:p>
    <w:p w14:paraId="624DBEBA" w14:textId="32F6B8B4" w:rsidR="00323B85" w:rsidRPr="00875AED" w:rsidRDefault="00323B85" w:rsidP="00323B85">
      <w:pPr>
        <w:pStyle w:val="BalloonText"/>
        <w:spacing w:line="360" w:lineRule="exact"/>
        <w:rPr>
          <w:rFonts w:ascii="TH SarabunPSK" w:hAnsi="TH SarabunPSK" w:cs="TH SarabunPSK"/>
          <w:color w:val="000000"/>
          <w:sz w:val="28"/>
          <w:szCs w:val="28"/>
          <w:cs/>
          <w:lang w:val="en-US"/>
        </w:rPr>
      </w:pPr>
      <w:r w:rsidRPr="0009276F">
        <w:rPr>
          <w:rFonts w:ascii="TH SarabunPSK" w:hAnsi="TH SarabunPSK" w:cs="TH SarabunPSK" w:hint="cs"/>
          <w:b/>
          <w:bCs/>
          <w:color w:val="000000"/>
          <w:sz w:val="28"/>
          <w:szCs w:val="28"/>
          <w:lang w:val="en-US"/>
        </w:rPr>
        <w:t>“</w:t>
      </w:r>
      <w:r w:rsidRPr="0009276F">
        <w:rPr>
          <w:rFonts w:ascii="TH SarabunPSK" w:hAnsi="TH SarabunPSK" w:cs="TH SarabunPSK" w:hint="cs"/>
          <w:b/>
          <w:bCs/>
          <w:color w:val="000000"/>
          <w:sz w:val="28"/>
          <w:szCs w:val="28"/>
          <w:cs/>
          <w:lang w:val="en-US"/>
        </w:rPr>
        <w:t>หลักทรัพย์ต่างประเทศ</w:t>
      </w:r>
      <w:r w:rsidRPr="0009276F">
        <w:rPr>
          <w:rFonts w:ascii="TH SarabunPSK" w:hAnsi="TH SarabunPSK" w:cs="TH SarabunPSK" w:hint="cs"/>
          <w:b/>
          <w:bCs/>
          <w:color w:val="000000"/>
          <w:sz w:val="28"/>
          <w:szCs w:val="28"/>
          <w:lang w:val="en-US"/>
        </w:rPr>
        <w:t>”</w:t>
      </w:r>
      <w:r w:rsidRPr="00337920">
        <w:rPr>
          <w:rFonts w:ascii="TH SarabunPSK" w:hAnsi="TH SarabunPSK" w:cs="TH SarabunPSK" w:hint="cs"/>
          <w:color w:val="000000"/>
          <w:sz w:val="28"/>
          <w:szCs w:val="28"/>
          <w:lang w:val="en-US"/>
        </w:rPr>
        <w:t xml:space="preserve"> </w:t>
      </w:r>
      <w:r w:rsidRPr="00337920">
        <w:rPr>
          <w:rFonts w:ascii="TH SarabunPSK" w:hAnsi="TH SarabunPSK" w:cs="TH SarabunPSK" w:hint="cs"/>
          <w:color w:val="000000"/>
          <w:sz w:val="28"/>
          <w:szCs w:val="28"/>
          <w:cs/>
          <w:lang w:val="en-US"/>
        </w:rPr>
        <w:t>หมายถึง</w:t>
      </w:r>
      <w:r w:rsidRPr="00337920">
        <w:rPr>
          <w:rFonts w:ascii="TH SarabunPSK" w:hAnsi="TH SarabunPSK" w:cs="TH SarabunPSK" w:hint="cs"/>
          <w:color w:val="000000"/>
          <w:sz w:val="28"/>
          <w:szCs w:val="28"/>
          <w:lang w:val="en-US"/>
        </w:rPr>
        <w:t xml:space="preserve"> </w:t>
      </w:r>
      <w:r w:rsidRPr="00337920">
        <w:rPr>
          <w:rFonts w:ascii="TH SarabunPSK" w:hAnsi="TH SarabunPSK" w:cs="TH SarabunPSK" w:hint="cs"/>
          <w:sz w:val="28"/>
          <w:szCs w:val="28"/>
          <w:cs/>
          <w:lang w:val="en-US"/>
        </w:rPr>
        <w:t xml:space="preserve">หน่วยของโครงการจัดการลงทุนต่างประเทศ </w:t>
      </w:r>
      <w:r w:rsidR="00F94866" w:rsidRPr="00F94866">
        <w:rPr>
          <w:rFonts w:ascii="TH SarabunPSK" w:hAnsi="TH SarabunPSK" w:cs="TH SarabunPSK"/>
          <w:sz w:val="28"/>
          <w:szCs w:val="28"/>
          <w:lang w:val="en-US"/>
        </w:rPr>
        <w:t>CSOP KOSPI 200 ETF (3121)</w:t>
      </w:r>
      <w:r w:rsidR="00F94866">
        <w:rPr>
          <w:rFonts w:ascii="TH SarabunPSK" w:hAnsi="TH SarabunPSK" w:cs="TH SarabunPSK"/>
          <w:sz w:val="28"/>
          <w:szCs w:val="28"/>
          <w:lang w:val="en-US"/>
        </w:rPr>
        <w:t xml:space="preserve"> </w:t>
      </w:r>
      <w:r w:rsidRPr="00337920">
        <w:rPr>
          <w:rFonts w:ascii="TH SarabunPSK" w:hAnsi="TH SarabunPSK" w:cs="TH SarabunPSK" w:hint="cs"/>
          <w:sz w:val="28"/>
          <w:szCs w:val="28"/>
          <w:cs/>
          <w:lang w:val="en-US"/>
        </w:rPr>
        <w:t>ซึ่ง</w:t>
      </w:r>
      <w:r w:rsidRPr="00337920">
        <w:rPr>
          <w:rFonts w:ascii="TH SarabunPSK" w:hAnsi="TH SarabunPSK" w:cs="TH SarabunPSK" w:hint="cs"/>
          <w:color w:val="000000"/>
          <w:sz w:val="28"/>
          <w:szCs w:val="28"/>
          <w:cs/>
          <w:lang w:val="en-US"/>
        </w:rPr>
        <w:t>เป็นหลักทรัพย์ที่จดทะเบียนใน</w:t>
      </w:r>
      <w:r w:rsidR="007B28D6" w:rsidRPr="007B28D6">
        <w:rPr>
          <w:rFonts w:ascii="TH SarabunPSK" w:hAnsi="TH SarabunPSK" w:cs="TH SarabunPSK" w:hint="cs"/>
          <w:sz w:val="28"/>
          <w:szCs w:val="28"/>
          <w:cs/>
          <w:lang w:val="en-US"/>
        </w:rPr>
        <w:t>ตลาด</w:t>
      </w:r>
      <w:r w:rsidR="007B28D6" w:rsidRPr="00891991">
        <w:rPr>
          <w:rFonts w:ascii="TH SarabunPSK" w:hAnsi="TH SarabunPSK" w:cs="TH SarabunPSK" w:hint="cs"/>
          <w:sz w:val="28"/>
          <w:szCs w:val="28"/>
          <w:cs/>
          <w:lang w:val="en-US"/>
        </w:rPr>
        <w:t>หลักทรัพย์</w:t>
      </w:r>
      <w:r w:rsidR="004541A7" w:rsidRPr="004541A7">
        <w:rPr>
          <w:rFonts w:ascii="TH SarabunPSK" w:hAnsi="TH SarabunPSK" w:cs="TH SarabunPSK" w:hint="cs"/>
          <w:sz w:val="28"/>
          <w:szCs w:val="28"/>
          <w:cs/>
          <w:lang w:val="en-US"/>
        </w:rPr>
        <w:t>ฮ่องกง</w:t>
      </w:r>
      <w:r w:rsidR="004541A7" w:rsidRPr="004541A7">
        <w:rPr>
          <w:rFonts w:ascii="TH SarabunPSK" w:hAnsi="TH SarabunPSK" w:cs="TH SarabunPSK"/>
          <w:sz w:val="28"/>
          <w:szCs w:val="28"/>
          <w:cs/>
          <w:lang w:val="en-US"/>
        </w:rPr>
        <w:t xml:space="preserve"> </w:t>
      </w:r>
      <w:r w:rsidR="004541A7" w:rsidRPr="004541A7">
        <w:rPr>
          <w:rFonts w:ascii="TH SarabunPSK" w:hAnsi="TH SarabunPSK" w:cs="TH SarabunPSK" w:hint="cs"/>
          <w:sz w:val="28"/>
          <w:szCs w:val="28"/>
          <w:cs/>
          <w:lang w:val="en-US"/>
        </w:rPr>
        <w:t>ประเทศฮ่องกง</w:t>
      </w:r>
      <w:r w:rsidR="004541A7">
        <w:rPr>
          <w:rFonts w:ascii="TH SarabunPSK" w:hAnsi="TH SarabunPSK" w:cs="TH SarabunPSK"/>
          <w:sz w:val="28"/>
          <w:szCs w:val="28"/>
          <w:lang w:val="en-US"/>
        </w:rPr>
        <w:t xml:space="preserve"> </w:t>
      </w:r>
      <w:r w:rsidR="00967056" w:rsidRPr="00337920">
        <w:rPr>
          <w:rFonts w:ascii="TH SarabunPSK" w:hAnsi="TH SarabunPSK" w:cs="TH SarabunPSK" w:hint="cs"/>
          <w:sz w:val="28"/>
          <w:szCs w:val="28"/>
          <w:cs/>
          <w:lang w:val="en-US"/>
        </w:rPr>
        <w:t>ซึ่ง</w:t>
      </w:r>
      <w:r w:rsidR="00BA27A6" w:rsidRPr="00891991">
        <w:rPr>
          <w:rFonts w:ascii="TH SarabunPSK" w:hAnsi="TH SarabunPSK" w:cs="TH SarabunPSK" w:hint="cs"/>
          <w:sz w:val="28"/>
          <w:szCs w:val="28"/>
          <w:cs/>
          <w:lang w:val="en-US"/>
        </w:rPr>
        <w:t>ซื้อ</w:t>
      </w:r>
      <w:r w:rsidR="00BA27A6">
        <w:rPr>
          <w:rFonts w:ascii="TH SarabunPSK" w:hAnsi="TH SarabunPSK" w:cs="TH SarabunPSK" w:hint="cs"/>
          <w:sz w:val="28"/>
          <w:szCs w:val="28"/>
          <w:cs/>
          <w:lang w:val="en-US"/>
        </w:rPr>
        <w:t>ขายในสกุลเงิน</w:t>
      </w:r>
      <w:r w:rsidR="004541A7">
        <w:rPr>
          <w:rFonts w:ascii="TH SarabunPSK" w:hAnsi="TH SarabunPSK" w:cs="TH SarabunPSK" w:hint="cs"/>
          <w:sz w:val="28"/>
          <w:szCs w:val="28"/>
          <w:cs/>
          <w:lang w:val="en-US"/>
        </w:rPr>
        <w:t>ดอลลาร์</w:t>
      </w:r>
      <w:r w:rsidR="00ED770F">
        <w:rPr>
          <w:rFonts w:ascii="TH SarabunPSK" w:hAnsi="TH SarabunPSK" w:cs="TH SarabunPSK" w:hint="cs"/>
          <w:sz w:val="28"/>
          <w:szCs w:val="28"/>
          <w:cs/>
          <w:lang w:val="en-US"/>
        </w:rPr>
        <w:t>ฮ่องกง</w:t>
      </w:r>
    </w:p>
    <w:p w14:paraId="5B9AD73C" w14:textId="77777777" w:rsidR="00323B85" w:rsidRPr="00337920" w:rsidRDefault="00323B85" w:rsidP="00323B85">
      <w:pPr>
        <w:pStyle w:val="BalloonText"/>
        <w:spacing w:line="360" w:lineRule="exact"/>
        <w:rPr>
          <w:rFonts w:ascii="TH SarabunPSK" w:hAnsi="TH SarabunPSK" w:cs="TH SarabunPSK"/>
          <w:color w:val="000000"/>
          <w:sz w:val="28"/>
          <w:szCs w:val="28"/>
          <w:lang w:val="en-US"/>
        </w:rPr>
      </w:pPr>
      <w:r w:rsidRPr="00875AED">
        <w:rPr>
          <w:rFonts w:ascii="TH SarabunPSK" w:hAnsi="TH SarabunPSK" w:cs="TH SarabunPSK" w:hint="cs"/>
          <w:b/>
          <w:bCs/>
          <w:color w:val="000000"/>
          <w:sz w:val="28"/>
          <w:szCs w:val="28"/>
          <w:lang w:val="en-US"/>
        </w:rPr>
        <w:t>“</w:t>
      </w:r>
      <w:r w:rsidRPr="00875AED">
        <w:rPr>
          <w:rFonts w:ascii="TH SarabunPSK" w:hAnsi="TH SarabunPSK" w:cs="TH SarabunPSK" w:hint="cs"/>
          <w:b/>
          <w:bCs/>
          <w:color w:val="000000"/>
          <w:sz w:val="28"/>
          <w:szCs w:val="28"/>
          <w:cs/>
          <w:lang w:val="en-US"/>
        </w:rPr>
        <w:t>สำนักงาน ก.ล.ต.</w:t>
      </w:r>
      <w:r w:rsidRPr="00875AED">
        <w:rPr>
          <w:rFonts w:ascii="TH SarabunPSK" w:hAnsi="TH SarabunPSK" w:cs="TH SarabunPSK" w:hint="cs"/>
          <w:b/>
          <w:bCs/>
          <w:color w:val="000000"/>
          <w:sz w:val="28"/>
          <w:szCs w:val="28"/>
          <w:lang w:val="en-US"/>
        </w:rPr>
        <w:t>”</w:t>
      </w:r>
      <w:r w:rsidRPr="00875AED">
        <w:rPr>
          <w:rFonts w:ascii="TH SarabunPSK" w:hAnsi="TH SarabunPSK" w:cs="TH SarabunPSK" w:hint="cs"/>
          <w:color w:val="000000"/>
          <w:sz w:val="28"/>
          <w:szCs w:val="28"/>
          <w:cs/>
          <w:lang w:val="en-US"/>
        </w:rPr>
        <w:t xml:space="preserve"> หมายถึง สำนักงานคณะกรรมการกำกับหลักทรัพย์และตลาดหลักทรัพย์</w:t>
      </w:r>
    </w:p>
    <w:p w14:paraId="5E4007B0" w14:textId="77777777" w:rsidR="00323B85" w:rsidRPr="00337920" w:rsidRDefault="00323B85" w:rsidP="00323B85">
      <w:pPr>
        <w:pStyle w:val="BalloonText"/>
        <w:spacing w:line="360" w:lineRule="exact"/>
        <w:rPr>
          <w:rFonts w:ascii="TH SarabunPSK" w:hAnsi="TH SarabunPSK" w:cs="TH SarabunPSK"/>
          <w:color w:val="000000"/>
          <w:sz w:val="28"/>
          <w:szCs w:val="28"/>
          <w:lang w:val="en-US"/>
        </w:rPr>
      </w:pPr>
    </w:p>
    <w:p w14:paraId="5973E48B" w14:textId="77777777" w:rsidR="00323B85" w:rsidRPr="00337920" w:rsidRDefault="00323B85" w:rsidP="00323B85">
      <w:pPr>
        <w:spacing w:after="0" w:line="240" w:lineRule="auto"/>
        <w:contextualSpacing/>
        <w:rPr>
          <w:rFonts w:ascii="TH SarabunPSK" w:hAnsi="TH SarabunPSK" w:cs="TH SarabunPSK"/>
          <w:b/>
          <w:bCs/>
          <w:spacing w:val="-6"/>
          <w:sz w:val="28"/>
          <w:u w:val="single"/>
          <w:cs/>
        </w:rPr>
      </w:pPr>
      <w:r w:rsidRPr="00337920">
        <w:rPr>
          <w:rFonts w:ascii="TH SarabunPSK" w:hAnsi="TH SarabunPSK" w:cs="TH SarabunPSK" w:hint="cs"/>
          <w:b/>
          <w:bCs/>
          <w:color w:val="000000"/>
          <w:sz w:val="28"/>
        </w:rPr>
        <w:sym w:font="Wingdings" w:char="F0FE"/>
      </w:r>
      <w:r w:rsidRPr="00337920">
        <w:rPr>
          <w:rFonts w:ascii="TH SarabunPSK" w:hAnsi="TH SarabunPSK" w:cs="TH SarabunPSK" w:hint="cs"/>
          <w:b/>
          <w:bCs/>
          <w:sz w:val="28"/>
          <w:cs/>
        </w:rPr>
        <w:t xml:space="preserve"> กรณี ใบแสดงสิทธิในผลประโยชน์ที่เกิดจากหลักทรัพย์อ้างอิงที่เป็นหลักทรัพย์ต่างประเทศ</w:t>
      </w:r>
      <w:r w:rsidRPr="00337920">
        <w:rPr>
          <w:rFonts w:ascii="TH SarabunPSK" w:hAnsi="TH SarabunPSK" w:cs="TH SarabunPSK" w:hint="cs"/>
          <w:b/>
          <w:bCs/>
          <w:spacing w:val="-6"/>
          <w:sz w:val="28"/>
          <w:cs/>
        </w:rPr>
        <w:t xml:space="preserve"> </w:t>
      </w:r>
      <w:r w:rsidRPr="00337920">
        <w:rPr>
          <w:rFonts w:ascii="TH SarabunPSK" w:hAnsi="TH SarabunPSK" w:cs="TH SarabunPSK" w:hint="cs"/>
          <w:b/>
          <w:bCs/>
          <w:spacing w:val="-6"/>
          <w:sz w:val="28"/>
          <w:u w:val="single"/>
          <w:cs/>
        </w:rPr>
        <w:t>(สามารถกำหนดอัตราอ้างอิงของตราสารที่นอกเหนือจากอัตร</w:t>
      </w:r>
      <w:r w:rsidRPr="00337920">
        <w:rPr>
          <w:rFonts w:ascii="TH SarabunPSK" w:hAnsi="TH SarabunPSK" w:cs="TH SarabunPSK" w:hint="cs"/>
          <w:b/>
          <w:bCs/>
          <w:spacing w:val="-6"/>
          <w:sz w:val="28"/>
          <w:u w:val="single"/>
          <w:cs/>
          <w:lang w:eastAsia="zh-CN"/>
        </w:rPr>
        <w:t>า</w:t>
      </w:r>
      <w:r w:rsidRPr="00337920">
        <w:rPr>
          <w:rFonts w:ascii="TH SarabunPSK" w:hAnsi="TH SarabunPSK" w:cs="TH SarabunPSK" w:hint="cs"/>
          <w:b/>
          <w:bCs/>
          <w:spacing w:val="-6"/>
          <w:sz w:val="28"/>
          <w:u w:val="single"/>
          <w:cs/>
        </w:rPr>
        <w:t xml:space="preserve">ส่วน </w:t>
      </w:r>
      <w:r w:rsidRPr="00337920">
        <w:rPr>
          <w:rFonts w:ascii="TH SarabunPSK" w:hAnsi="TH SarabunPSK" w:cs="TH SarabunPSK" w:hint="cs"/>
          <w:b/>
          <w:bCs/>
          <w:spacing w:val="-6"/>
          <w:sz w:val="28"/>
          <w:u w:val="single"/>
        </w:rPr>
        <w:t>1</w:t>
      </w:r>
      <w:r w:rsidRPr="00337920">
        <w:rPr>
          <w:rFonts w:ascii="TH SarabunPSK" w:hAnsi="TH SarabunPSK" w:cs="TH SarabunPSK" w:hint="cs"/>
          <w:b/>
          <w:bCs/>
          <w:spacing w:val="-6"/>
          <w:sz w:val="28"/>
          <w:u w:val="single"/>
          <w:cs/>
        </w:rPr>
        <w:t xml:space="preserve"> ต่อ </w:t>
      </w:r>
      <w:r w:rsidRPr="00337920">
        <w:rPr>
          <w:rFonts w:ascii="TH SarabunPSK" w:hAnsi="TH SarabunPSK" w:cs="TH SarabunPSK" w:hint="cs"/>
          <w:b/>
          <w:bCs/>
          <w:spacing w:val="-6"/>
          <w:sz w:val="28"/>
          <w:u w:val="single"/>
        </w:rPr>
        <w:t>1</w:t>
      </w:r>
      <w:r w:rsidRPr="00337920">
        <w:rPr>
          <w:rFonts w:ascii="TH SarabunPSK" w:hAnsi="TH SarabunPSK" w:cs="TH SarabunPSK" w:hint="cs"/>
          <w:b/>
          <w:bCs/>
          <w:spacing w:val="-6"/>
          <w:sz w:val="28"/>
          <w:u w:val="single"/>
          <w:cs/>
        </w:rPr>
        <w:t xml:space="preserve"> ได้</w:t>
      </w:r>
      <w:r w:rsidRPr="00337920">
        <w:rPr>
          <w:rFonts w:ascii="TH SarabunPSK" w:hAnsi="TH SarabunPSK" w:cs="TH SarabunPSK" w:hint="cs"/>
          <w:b/>
          <w:bCs/>
          <w:spacing w:val="-6"/>
          <w:sz w:val="28"/>
          <w:u w:val="single"/>
        </w:rPr>
        <w:t>)</w:t>
      </w:r>
      <w:r w:rsidRPr="00337920">
        <w:rPr>
          <w:rFonts w:ascii="TH SarabunPSK" w:hAnsi="TH SarabunPSK" w:cs="TH SarabunPSK" w:hint="cs"/>
          <w:b/>
          <w:bCs/>
          <w:spacing w:val="-6"/>
          <w:sz w:val="28"/>
          <w:u w:val="single"/>
          <w:cs/>
        </w:rPr>
        <w:t xml:space="preserve"> </w:t>
      </w:r>
    </w:p>
    <w:p w14:paraId="4E13A121" w14:textId="77777777" w:rsidR="00323B85" w:rsidRPr="00337920" w:rsidRDefault="00323B85" w:rsidP="00323B85">
      <w:pPr>
        <w:numPr>
          <w:ilvl w:val="0"/>
          <w:numId w:val="18"/>
        </w:numPr>
        <w:spacing w:after="0" w:line="240" w:lineRule="auto"/>
        <w:ind w:hanging="654"/>
        <w:contextualSpacing/>
        <w:rPr>
          <w:rFonts w:ascii="TH SarabunPSK" w:hAnsi="TH SarabunPSK" w:cs="TH SarabunPSK"/>
          <w:b/>
          <w:bCs/>
          <w:spacing w:val="-6"/>
          <w:sz w:val="28"/>
          <w:u w:val="single"/>
        </w:rPr>
      </w:pPr>
      <w:r w:rsidRPr="00337920">
        <w:rPr>
          <w:rFonts w:ascii="TH SarabunPSK" w:hAnsi="TH SarabunPSK" w:cs="TH SarabunPSK" w:hint="cs"/>
          <w:b/>
          <w:bCs/>
          <w:spacing w:val="-6"/>
          <w:sz w:val="28"/>
          <w:u w:val="single"/>
          <w:cs/>
        </w:rPr>
        <w:t xml:space="preserve">อัตราอ้างอิงของตราสาร </w:t>
      </w:r>
    </w:p>
    <w:p w14:paraId="621959C2" w14:textId="77777777" w:rsidR="00323B85" w:rsidRPr="00337920" w:rsidRDefault="00323B85" w:rsidP="00323B85">
      <w:pPr>
        <w:tabs>
          <w:tab w:val="left" w:pos="4521"/>
        </w:tabs>
        <w:spacing w:after="0" w:line="240" w:lineRule="auto"/>
        <w:ind w:firstLine="709"/>
        <w:contextualSpacing/>
        <w:rPr>
          <w:rFonts w:ascii="TH SarabunPSK" w:hAnsi="TH SarabunPSK" w:cs="TH SarabunPSK"/>
          <w:spacing w:val="-6"/>
          <w:sz w:val="28"/>
        </w:rPr>
      </w:pPr>
      <w:r w:rsidRPr="00337920">
        <w:rPr>
          <w:rFonts w:ascii="TH SarabunPSK" w:hAnsi="TH SarabunPSK" w:cs="TH SarabunPSK" w:hint="cs"/>
          <w:sz w:val="28"/>
        </w:rPr>
        <w:sym w:font="Wingdings" w:char="F06F"/>
      </w:r>
      <w:r w:rsidRPr="00337920">
        <w:rPr>
          <w:rFonts w:ascii="TH SarabunPSK" w:hAnsi="TH SarabunPSK" w:cs="TH SarabunPSK" w:hint="cs"/>
          <w:sz w:val="28"/>
        </w:rPr>
        <w:t xml:space="preserve">  </w:t>
      </w:r>
      <w:r w:rsidRPr="00577CCE">
        <w:rPr>
          <w:rFonts w:ascii="TH SarabunPSK" w:hAnsi="TH SarabunPSK" w:cs="TH SarabunPSK" w:hint="cs"/>
          <w:spacing w:val="-6"/>
          <w:sz w:val="28"/>
          <w:cs/>
        </w:rPr>
        <w:t xml:space="preserve">อัตรา </w:t>
      </w:r>
      <w:r w:rsidRPr="00577CCE">
        <w:rPr>
          <w:rFonts w:ascii="TH SarabunPSK" w:hAnsi="TH SarabunPSK" w:cs="TH SarabunPSK" w:hint="cs"/>
          <w:spacing w:val="-6"/>
          <w:sz w:val="28"/>
        </w:rPr>
        <w:t xml:space="preserve">1 </w:t>
      </w:r>
      <w:r w:rsidRPr="00577CCE">
        <w:rPr>
          <w:rFonts w:ascii="TH SarabunPSK" w:hAnsi="TH SarabunPSK" w:cs="TH SarabunPSK" w:hint="cs"/>
          <w:spacing w:val="-6"/>
          <w:sz w:val="28"/>
          <w:cs/>
        </w:rPr>
        <w:t xml:space="preserve">ต่อ </w:t>
      </w:r>
      <w:r w:rsidRPr="00577CCE">
        <w:rPr>
          <w:rFonts w:ascii="TH SarabunPSK" w:hAnsi="TH SarabunPSK" w:cs="TH SarabunPSK" w:hint="cs"/>
          <w:spacing w:val="-6"/>
          <w:sz w:val="28"/>
        </w:rPr>
        <w:t>1</w:t>
      </w:r>
      <w:r w:rsidRPr="00337920">
        <w:rPr>
          <w:rFonts w:ascii="TH SarabunPSK" w:hAnsi="TH SarabunPSK" w:cs="TH SarabunPSK" w:hint="cs"/>
          <w:spacing w:val="-6"/>
          <w:sz w:val="28"/>
          <w:cs/>
        </w:rPr>
        <w:t xml:space="preserve">                   </w:t>
      </w:r>
      <w:r w:rsidRPr="00337920">
        <w:rPr>
          <w:rFonts w:ascii="TH SarabunPSK" w:hAnsi="TH SarabunPSK" w:cs="TH SarabunPSK" w:hint="cs"/>
          <w:spacing w:val="-6"/>
          <w:sz w:val="28"/>
        </w:rPr>
        <w:tab/>
      </w:r>
    </w:p>
    <w:p w14:paraId="70CC98F2" w14:textId="3AD1BFF8" w:rsidR="005F6BE6" w:rsidRDefault="00323B85" w:rsidP="005F6BE6">
      <w:pPr>
        <w:spacing w:after="0" w:line="240" w:lineRule="auto"/>
        <w:ind w:firstLine="709"/>
        <w:contextualSpacing/>
        <w:rPr>
          <w:rFonts w:ascii="TH SarabunPSK" w:hAnsi="TH SarabunPSK" w:cs="TH SarabunPSK"/>
          <w:spacing w:val="-6"/>
          <w:sz w:val="28"/>
        </w:rPr>
      </w:pPr>
      <w:r w:rsidRPr="00916443">
        <w:rPr>
          <w:rFonts w:ascii="TH SarabunPSK" w:hAnsi="TH SarabunPSK" w:cs="TH SarabunPSK" w:hint="cs"/>
          <w:b/>
          <w:bCs/>
          <w:color w:val="000000"/>
          <w:sz w:val="28"/>
        </w:rPr>
        <w:sym w:font="Wingdings" w:char="F0FE"/>
      </w:r>
      <w:r w:rsidRPr="00916443">
        <w:rPr>
          <w:rFonts w:ascii="TH SarabunPSK" w:hAnsi="TH SarabunPSK" w:cs="TH SarabunPSK" w:hint="cs"/>
          <w:sz w:val="28"/>
        </w:rPr>
        <w:t xml:space="preserve"> </w:t>
      </w:r>
      <w:r w:rsidRPr="00916443">
        <w:rPr>
          <w:rFonts w:ascii="TH SarabunPSK" w:hAnsi="TH SarabunPSK" w:cs="TH SarabunPSK" w:hint="cs"/>
          <w:sz w:val="28"/>
          <w:cs/>
        </w:rPr>
        <w:t xml:space="preserve"> </w:t>
      </w:r>
      <w:r w:rsidRPr="00E2500B">
        <w:rPr>
          <w:rFonts w:ascii="TH SarabunPSK" w:hAnsi="TH SarabunPSK" w:cs="TH SarabunPSK"/>
          <w:sz w:val="28"/>
          <w:cs/>
        </w:rPr>
        <w:t xml:space="preserve">อื่น ๆ </w:t>
      </w:r>
      <w:r w:rsidR="005F6BE6" w:rsidRPr="00E2500B">
        <w:rPr>
          <w:rFonts w:ascii="TH SarabunPSK" w:hAnsi="TH SarabunPSK" w:cs="TH SarabunPSK" w:hint="cs"/>
          <w:spacing w:val="-6"/>
          <w:sz w:val="28"/>
          <w:cs/>
        </w:rPr>
        <w:t>อัตราส่วน</w:t>
      </w:r>
      <w:r w:rsidR="005F6BE6" w:rsidRPr="00E2500B">
        <w:rPr>
          <w:rFonts w:ascii="TH SarabunPSK" w:hAnsi="TH SarabunPSK" w:cs="TH SarabunPSK"/>
          <w:spacing w:val="-6"/>
          <w:sz w:val="28"/>
          <w:cs/>
        </w:rPr>
        <w:t xml:space="preserve"> 1 </w:t>
      </w:r>
      <w:r w:rsidR="005F6BE6" w:rsidRPr="00E2500B">
        <w:rPr>
          <w:rFonts w:ascii="TH SarabunPSK" w:hAnsi="TH SarabunPSK" w:cs="TH SarabunPSK" w:hint="cs"/>
          <w:spacing w:val="-6"/>
          <w:sz w:val="28"/>
          <w:cs/>
        </w:rPr>
        <w:t>หลักทรัพย์อ้างอิง</w:t>
      </w:r>
      <w:r w:rsidR="005F6BE6" w:rsidRPr="00E2500B">
        <w:rPr>
          <w:rFonts w:ascii="TH SarabunPSK" w:hAnsi="TH SarabunPSK" w:cs="TH SarabunPSK"/>
          <w:spacing w:val="-6"/>
          <w:sz w:val="28"/>
          <w:cs/>
        </w:rPr>
        <w:t>:</w:t>
      </w:r>
      <w:r w:rsidR="000D6D28">
        <w:rPr>
          <w:rFonts w:ascii="TH SarabunPSK" w:hAnsi="TH SarabunPSK" w:cs="TH SarabunPSK"/>
          <w:spacing w:val="-6"/>
          <w:sz w:val="28"/>
        </w:rPr>
        <w:t xml:space="preserve"> </w:t>
      </w:r>
      <w:r w:rsidR="000D6D28">
        <w:rPr>
          <w:rFonts w:ascii="TH SarabunPSK" w:eastAsia="Angsana New" w:hAnsi="TH SarabunPSK" w:cs="TH SarabunPSK"/>
          <w:sz w:val="28"/>
        </w:rPr>
        <w:t>[.]</w:t>
      </w:r>
      <w:r w:rsidR="004541A7">
        <w:rPr>
          <w:rFonts w:ascii="TH SarabunPSK" w:hAnsi="TH SarabunPSK" w:cs="TH SarabunPSK"/>
          <w:spacing w:val="-6"/>
          <w:sz w:val="28"/>
        </w:rPr>
        <w:t xml:space="preserve"> </w:t>
      </w:r>
      <w:r w:rsidR="005F6BE6" w:rsidRPr="00E2500B">
        <w:rPr>
          <w:rFonts w:ascii="TH SarabunPSK" w:hAnsi="TH SarabunPSK" w:cs="TH SarabunPSK"/>
          <w:spacing w:val="-6"/>
          <w:sz w:val="28"/>
        </w:rPr>
        <w:t xml:space="preserve">DR </w:t>
      </w:r>
      <w:r w:rsidR="005F6BE6" w:rsidRPr="00E2500B">
        <w:rPr>
          <w:rFonts w:ascii="TH SarabunPSK" w:hAnsi="TH SarabunPSK" w:cs="TH SarabunPSK" w:hint="cs"/>
          <w:spacing w:val="-6"/>
          <w:sz w:val="28"/>
          <w:cs/>
        </w:rPr>
        <w:t>ทั้งนี้</w:t>
      </w:r>
      <w:r w:rsidR="005F6BE6" w:rsidRPr="00E2500B">
        <w:rPr>
          <w:rFonts w:ascii="TH SarabunPSK" w:hAnsi="TH SarabunPSK" w:cs="TH SarabunPSK"/>
          <w:spacing w:val="-6"/>
          <w:sz w:val="28"/>
          <w:cs/>
        </w:rPr>
        <w:t xml:space="preserve"> </w:t>
      </w:r>
      <w:r w:rsidR="005F6BE6" w:rsidRPr="00E2500B">
        <w:rPr>
          <w:rFonts w:ascii="TH SarabunPSK" w:hAnsi="TH SarabunPSK" w:cs="TH SarabunPSK" w:hint="cs"/>
          <w:spacing w:val="-6"/>
          <w:sz w:val="28"/>
          <w:cs/>
        </w:rPr>
        <w:t>อาจมีการปรับเปลี่ยนได้ตามที่ระบุไว้ในข้อกำหนดสิทธิ</w:t>
      </w:r>
    </w:p>
    <w:p w14:paraId="5AC8BA9E" w14:textId="2715222B" w:rsidR="00323B85" w:rsidRPr="005F6BE6" w:rsidRDefault="00323B85" w:rsidP="005F6BE6">
      <w:pPr>
        <w:pStyle w:val="ListParagraph"/>
        <w:numPr>
          <w:ilvl w:val="0"/>
          <w:numId w:val="49"/>
        </w:numPr>
        <w:spacing w:after="0" w:line="240" w:lineRule="auto"/>
        <w:rPr>
          <w:rFonts w:ascii="TH SarabunPSK" w:hAnsi="TH SarabunPSK" w:cs="TH SarabunPSK"/>
          <w:b/>
          <w:bCs/>
          <w:sz w:val="28"/>
          <w:u w:val="single"/>
        </w:rPr>
      </w:pPr>
      <w:r w:rsidRPr="005F6BE6">
        <w:rPr>
          <w:rFonts w:ascii="TH SarabunPSK" w:hAnsi="TH SarabunPSK" w:cs="TH SarabunPSK" w:hint="cs"/>
          <w:b/>
          <w:bCs/>
          <w:sz w:val="28"/>
          <w:u w:val="single"/>
          <w:cs/>
        </w:rPr>
        <w:t>รูปแบบการเสนอขาย</w:t>
      </w:r>
    </w:p>
    <w:p w14:paraId="61AC1591" w14:textId="77777777" w:rsidR="00323B85" w:rsidRPr="00337920" w:rsidRDefault="00323B85" w:rsidP="00323B85">
      <w:pPr>
        <w:tabs>
          <w:tab w:val="left" w:pos="1440"/>
          <w:tab w:val="left" w:pos="1800"/>
          <w:tab w:val="left" w:pos="3600"/>
          <w:tab w:val="left" w:pos="3960"/>
        </w:tabs>
        <w:spacing w:line="240" w:lineRule="auto"/>
        <w:ind w:firstLine="709"/>
        <w:contextualSpacing/>
        <w:rPr>
          <w:rFonts w:ascii="TH SarabunPSK" w:eastAsia="DengXian" w:hAnsi="TH SarabunPSK" w:cs="TH SarabunPSK"/>
          <w:sz w:val="28"/>
          <w:lang w:eastAsia="zh-CN"/>
        </w:rPr>
      </w:pPr>
      <w:r w:rsidRPr="00337920">
        <w:rPr>
          <w:rFonts w:ascii="TH SarabunPSK" w:hAnsi="TH SarabunPSK" w:cs="TH SarabunPSK" w:hint="cs"/>
          <w:sz w:val="28"/>
        </w:rPr>
        <w:sym w:font="Wingdings" w:char="F06F"/>
      </w:r>
      <w:r w:rsidRPr="00337920">
        <w:rPr>
          <w:rFonts w:ascii="TH SarabunPSK" w:hAnsi="TH SarabunPSK" w:cs="TH SarabunPSK" w:hint="cs"/>
          <w:sz w:val="28"/>
        </w:rPr>
        <w:t xml:space="preserve">  </w:t>
      </w:r>
      <w:r w:rsidRPr="00337920">
        <w:rPr>
          <w:rFonts w:ascii="TH SarabunPSK" w:hAnsi="TH SarabunPSK" w:cs="TH SarabunPSK" w:hint="cs"/>
          <w:sz w:val="28"/>
          <w:cs/>
        </w:rPr>
        <w:t>โดยการเปิดให้ผู้ลงทุน</w:t>
      </w:r>
      <w:r w:rsidRPr="00337920">
        <w:rPr>
          <w:rFonts w:ascii="TH SarabunPSK" w:hAnsi="TH SarabunPSK" w:cs="TH SarabunPSK" w:hint="cs"/>
          <w:b/>
          <w:bCs/>
          <w:sz w:val="28"/>
          <w:u w:val="single"/>
          <w:cs/>
        </w:rPr>
        <w:t>จองซื้อ</w:t>
      </w:r>
      <w:r w:rsidRPr="00337920">
        <w:rPr>
          <w:rFonts w:ascii="TH SarabunPSK" w:hAnsi="TH SarabunPSK" w:cs="TH SarabunPSK" w:hint="cs"/>
          <w:sz w:val="28"/>
          <w:cs/>
        </w:rPr>
        <w:t xml:space="preserve">ตามจำนวนและภายในระยะเวลาที่กำหนด </w:t>
      </w:r>
      <w:r w:rsidRPr="00337920">
        <w:rPr>
          <w:rFonts w:ascii="TH SarabunPSK" w:hAnsi="TH SarabunPSK" w:cs="TH SarabunPSK" w:hint="cs"/>
          <w:sz w:val="28"/>
        </w:rPr>
        <w:t xml:space="preserve">(public offering) </w:t>
      </w:r>
    </w:p>
    <w:p w14:paraId="21C43CA3" w14:textId="77777777" w:rsidR="00323B85" w:rsidRPr="00337920" w:rsidRDefault="00323B85" w:rsidP="00323B85">
      <w:pPr>
        <w:spacing w:after="0" w:line="240" w:lineRule="auto"/>
        <w:ind w:firstLine="709"/>
        <w:contextualSpacing/>
        <w:rPr>
          <w:rFonts w:ascii="TH SarabunPSK" w:hAnsi="TH SarabunPSK" w:cs="TH SarabunPSK"/>
          <w:spacing w:val="-6"/>
          <w:sz w:val="28"/>
          <w:lang w:eastAsia="zh-CN"/>
        </w:rPr>
      </w:pPr>
      <w:r w:rsidRPr="00337920">
        <w:rPr>
          <w:rFonts w:ascii="TH SarabunPSK" w:hAnsi="TH SarabunPSK" w:cs="TH SarabunPSK" w:hint="cs"/>
          <w:b/>
          <w:bCs/>
          <w:color w:val="000000"/>
          <w:sz w:val="28"/>
        </w:rPr>
        <w:sym w:font="Wingdings" w:char="F0FE"/>
      </w:r>
      <w:r w:rsidRPr="00337920">
        <w:rPr>
          <w:rFonts w:ascii="TH SarabunPSK" w:hAnsi="TH SarabunPSK" w:cs="TH SarabunPSK" w:hint="cs"/>
          <w:sz w:val="28"/>
          <w:cs/>
        </w:rPr>
        <w:t xml:space="preserve">  </w:t>
      </w:r>
      <w:r w:rsidRPr="00337920">
        <w:rPr>
          <w:rFonts w:ascii="TH SarabunPSK" w:hAnsi="TH SarabunPSK" w:cs="TH SarabunPSK" w:hint="cs"/>
          <w:spacing w:val="-8"/>
          <w:sz w:val="28"/>
          <w:cs/>
        </w:rPr>
        <w:t>โดยการ</w:t>
      </w:r>
      <w:r w:rsidRPr="00337920">
        <w:rPr>
          <w:rFonts w:ascii="TH SarabunPSK" w:hAnsi="TH SarabunPSK" w:cs="TH SarabunPSK" w:hint="cs"/>
          <w:b/>
          <w:bCs/>
          <w:spacing w:val="-8"/>
          <w:sz w:val="28"/>
          <w:u w:val="single"/>
          <w:cs/>
        </w:rPr>
        <w:t>ทยอยขาย</w:t>
      </w:r>
      <w:r w:rsidRPr="00337920">
        <w:rPr>
          <w:rFonts w:ascii="TH SarabunPSK" w:hAnsi="TH SarabunPSK" w:cs="TH SarabunPSK" w:hint="cs"/>
          <w:spacing w:val="-8"/>
          <w:sz w:val="28"/>
          <w:cs/>
        </w:rPr>
        <w:t>ตราสารแสดงสิทธิในหลักทรัพย์ต่างประเทศผ่านระบบการซื้อขายในตลาดหลักทรัพย์ (</w:t>
      </w:r>
      <w:r w:rsidRPr="00337920">
        <w:rPr>
          <w:rFonts w:ascii="TH SarabunPSK" w:hAnsi="TH SarabunPSK" w:cs="TH SarabunPSK" w:hint="cs"/>
          <w:spacing w:val="-8"/>
          <w:sz w:val="28"/>
        </w:rPr>
        <w:t xml:space="preserve">direct listing) </w:t>
      </w:r>
      <w:r w:rsidRPr="00337920">
        <w:rPr>
          <w:rFonts w:ascii="TH SarabunPSK" w:hAnsi="TH SarabunPSK" w:cs="TH SarabunPSK" w:hint="cs"/>
          <w:spacing w:val="-8"/>
          <w:sz w:val="28"/>
          <w:cs/>
          <w:lang w:eastAsia="zh-CN"/>
        </w:rPr>
        <w:t xml:space="preserve"> </w:t>
      </w:r>
      <w:r w:rsidRPr="00337920">
        <w:rPr>
          <w:rFonts w:ascii="TH SarabunPSK" w:hAnsi="TH SarabunPSK" w:cs="TH SarabunPSK" w:hint="cs"/>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0056EE58" w14:textId="77777777" w:rsidR="00323B85" w:rsidRDefault="00323B85" w:rsidP="00323B85">
      <w:pPr>
        <w:spacing w:after="0" w:line="240" w:lineRule="auto"/>
        <w:ind w:firstLine="709"/>
        <w:contextualSpacing/>
        <w:rPr>
          <w:rFonts w:ascii="TH SarabunPSK" w:hAnsi="TH SarabunPSK" w:cs="TH SarabunPSK"/>
          <w:spacing w:val="-6"/>
          <w:sz w:val="28"/>
          <w:lang w:eastAsia="zh-CN"/>
        </w:rPr>
      </w:pPr>
    </w:p>
    <w:p w14:paraId="22025121" w14:textId="77777777" w:rsidR="00323B85" w:rsidRDefault="00323B85" w:rsidP="00323B85">
      <w:pPr>
        <w:spacing w:after="0" w:line="240" w:lineRule="auto"/>
        <w:ind w:firstLine="709"/>
        <w:contextualSpacing/>
        <w:rPr>
          <w:rFonts w:ascii="TH SarabunPSK" w:hAnsi="TH SarabunPSK" w:cs="TH SarabunPSK"/>
          <w:spacing w:val="-6"/>
          <w:sz w:val="28"/>
          <w:lang w:eastAsia="zh-CN"/>
        </w:rPr>
      </w:pPr>
    </w:p>
    <w:p w14:paraId="6B3C15E7" w14:textId="77777777" w:rsidR="00323B85" w:rsidRPr="00337920" w:rsidRDefault="00323B85" w:rsidP="00E2500B">
      <w:pPr>
        <w:tabs>
          <w:tab w:val="left" w:pos="5840"/>
        </w:tabs>
        <w:spacing w:after="0" w:line="240" w:lineRule="auto"/>
        <w:contextualSpacing/>
        <w:rPr>
          <w:rFonts w:ascii="TH SarabunPSK" w:hAnsi="TH SarabunPSK" w:cs="TH SarabunPSK"/>
          <w:spacing w:val="-6"/>
          <w:sz w:val="28"/>
          <w:lang w:eastAsia="zh-CN"/>
        </w:rPr>
      </w:pPr>
      <w:r>
        <w:rPr>
          <w:rFonts w:ascii="TH SarabunPSK" w:hAnsi="TH SarabunPSK" w:cs="TH SarabunPSK"/>
          <w:spacing w:val="-6"/>
          <w:sz w:val="28"/>
          <w:cs/>
          <w:lang w:eastAsia="zh-CN"/>
        </w:rPr>
        <w:tab/>
      </w:r>
    </w:p>
    <w:p w14:paraId="7B212B7C" w14:textId="77777777" w:rsidR="00323B85" w:rsidRPr="00337920" w:rsidRDefault="00323B85" w:rsidP="00323B85">
      <w:pPr>
        <w:pStyle w:val="BalloonText"/>
        <w:numPr>
          <w:ilvl w:val="0"/>
          <w:numId w:val="25"/>
        </w:numPr>
        <w:tabs>
          <w:tab w:val="left" w:pos="720"/>
        </w:tabs>
        <w:spacing w:line="360" w:lineRule="exact"/>
        <w:rPr>
          <w:rFonts w:ascii="TH SarabunPSK" w:hAnsi="TH SarabunPSK" w:cs="TH SarabunPSK"/>
          <w:b/>
          <w:bCs/>
          <w:sz w:val="28"/>
          <w:szCs w:val="28"/>
          <w:lang w:val="en-US"/>
        </w:rPr>
      </w:pPr>
      <w:r w:rsidRPr="00337920">
        <w:rPr>
          <w:rFonts w:ascii="TH SarabunPSK" w:hAnsi="TH SarabunPSK" w:cs="TH SarabunPSK" w:hint="cs"/>
          <w:b/>
          <w:bCs/>
          <w:sz w:val="28"/>
          <w:szCs w:val="28"/>
          <w:cs/>
          <w:lang w:val="en-US"/>
        </w:rPr>
        <w:lastRenderedPageBreak/>
        <w:t>ข้อมูลตราสาร</w:t>
      </w:r>
    </w:p>
    <w:p w14:paraId="428E3BE4" w14:textId="4773C140" w:rsidR="00323B85" w:rsidRPr="00B34C07" w:rsidRDefault="00323B85" w:rsidP="00323B85">
      <w:pPr>
        <w:pStyle w:val="BalloonText"/>
        <w:spacing w:line="360" w:lineRule="exact"/>
        <w:rPr>
          <w:rFonts w:ascii="TH SarabunPSK" w:hAnsi="TH SarabunPSK" w:cs="TH SarabunPSK"/>
          <w:color w:val="000000"/>
          <w:sz w:val="28"/>
          <w:szCs w:val="28"/>
          <w:lang w:val="en-US"/>
        </w:rPr>
      </w:pPr>
      <w:r w:rsidRPr="00B34C07">
        <w:rPr>
          <w:rFonts w:ascii="TH SarabunPSK" w:hAnsi="TH SarabunPSK" w:cs="TH SarabunPSK"/>
          <w:sz w:val="28"/>
          <w:szCs w:val="28"/>
          <w:cs/>
          <w:lang w:val="en-US"/>
        </w:rPr>
        <w:t>จำนวนหน่</w:t>
      </w:r>
      <w:r w:rsidRPr="00B34C07">
        <w:rPr>
          <w:rFonts w:ascii="TH SarabunPSK" w:hAnsi="TH SarabunPSK" w:cs="TH SarabunPSK"/>
          <w:color w:val="000000"/>
          <w:sz w:val="28"/>
          <w:szCs w:val="28"/>
          <w:cs/>
          <w:lang w:val="en-US"/>
        </w:rPr>
        <w:t>วยที่ได้รับอนุญาตให้เสนอ</w:t>
      </w:r>
      <w:r w:rsidRPr="00B34C07">
        <w:rPr>
          <w:rFonts w:ascii="TH SarabunPSK" w:hAnsi="TH SarabunPSK" w:cs="TH SarabunPSK"/>
          <w:sz w:val="28"/>
          <w:szCs w:val="28"/>
          <w:cs/>
          <w:lang w:val="en-US"/>
        </w:rPr>
        <w:t>ขาย</w:t>
      </w:r>
      <w:r w:rsidRPr="00B34C07">
        <w:rPr>
          <w:rFonts w:ascii="TH SarabunPSK" w:hAnsi="TH SarabunPSK" w:cs="TH SarabunPSK"/>
          <w:sz w:val="28"/>
          <w:szCs w:val="28"/>
          <w:lang w:val="en-US"/>
        </w:rPr>
        <w:t xml:space="preserve"> : </w:t>
      </w:r>
      <w:r w:rsidR="007C6DA5">
        <w:rPr>
          <w:rFonts w:ascii="TH SarabunPSK" w:hAnsi="TH SarabunPSK" w:cs="TH SarabunPSK"/>
          <w:sz w:val="28"/>
          <w:szCs w:val="28"/>
          <w:lang w:val="en-US"/>
        </w:rPr>
        <w:t>[.]</w:t>
      </w:r>
      <w:r w:rsidR="006B5728">
        <w:rPr>
          <w:rFonts w:ascii="TH SarabunPSK" w:hAnsi="TH SarabunPSK" w:cs="TH SarabunPSK" w:hint="cs"/>
          <w:sz w:val="28"/>
          <w:szCs w:val="28"/>
          <w:cs/>
          <w:lang w:val="en-US"/>
        </w:rPr>
        <w:t xml:space="preserve"> ล้าน</w:t>
      </w:r>
      <w:r w:rsidRPr="00B34C07">
        <w:rPr>
          <w:rFonts w:ascii="TH SarabunPSK" w:hAnsi="TH SarabunPSK" w:cs="TH SarabunPSK"/>
          <w:sz w:val="28"/>
          <w:szCs w:val="28"/>
          <w:cs/>
          <w:lang w:val="en-US"/>
        </w:rPr>
        <w:t xml:space="preserve">หน่วย        </w:t>
      </w:r>
      <w:r w:rsidRPr="00B34C07">
        <w:rPr>
          <w:rFonts w:ascii="TH SarabunPSK" w:hAnsi="TH SarabunPSK" w:cs="TH SarabunPSK"/>
          <w:sz w:val="28"/>
          <w:szCs w:val="28"/>
          <w:cs/>
          <w:lang w:val="en-US"/>
        </w:rPr>
        <w:br/>
        <w:t xml:space="preserve">ราคาที่คาดว่าจะเสนอขาย </w:t>
      </w:r>
      <w:r w:rsidRPr="00B34C07">
        <w:rPr>
          <w:rFonts w:ascii="TH SarabunPSK" w:hAnsi="TH SarabunPSK" w:cs="TH SarabunPSK"/>
          <w:sz w:val="28"/>
          <w:szCs w:val="28"/>
          <w:lang w:val="en-US"/>
        </w:rPr>
        <w:t xml:space="preserve">:  </w:t>
      </w:r>
      <w:r w:rsidRPr="00B34C07">
        <w:rPr>
          <w:rFonts w:ascii="TH SarabunPSK" w:eastAsia="Angsana New" w:hAnsi="TH SarabunPSK" w:cs="TH SarabunPSK"/>
          <w:sz w:val="28"/>
          <w:szCs w:val="28"/>
          <w:cs/>
          <w:lang w:val="en-US"/>
        </w:rPr>
        <w:t>เป็นไปตามกลไกตลาดในเวลาที่เสนอขาย</w:t>
      </w:r>
    </w:p>
    <w:p w14:paraId="659C7FCE" w14:textId="5484E74F" w:rsidR="00323B85" w:rsidRPr="00337920" w:rsidRDefault="00323B85" w:rsidP="00323B85">
      <w:pPr>
        <w:spacing w:after="0" w:line="240" w:lineRule="auto"/>
        <w:rPr>
          <w:rFonts w:ascii="TH SarabunPSK" w:hAnsi="TH SarabunPSK" w:cs="TH SarabunPSK"/>
          <w:color w:val="000000"/>
          <w:sz w:val="28"/>
          <w:cs/>
        </w:rPr>
      </w:pPr>
      <w:r w:rsidRPr="009161F9">
        <w:rPr>
          <w:rFonts w:ascii="TH SarabunPSK" w:hAnsi="TH SarabunPSK" w:cs="TH SarabunPSK"/>
          <w:color w:val="000000"/>
          <w:sz w:val="28"/>
          <w:cs/>
        </w:rPr>
        <w:t xml:space="preserve">มูลค่าที่คาดว่าจะเสนอขาย </w:t>
      </w:r>
      <w:r w:rsidRPr="009161F9">
        <w:rPr>
          <w:rFonts w:ascii="TH SarabunPSK" w:hAnsi="TH SarabunPSK" w:cs="TH SarabunPSK"/>
          <w:color w:val="000000"/>
          <w:sz w:val="28"/>
        </w:rPr>
        <w:t xml:space="preserve">:  </w:t>
      </w:r>
      <w:r w:rsidRPr="009161F9">
        <w:rPr>
          <w:rFonts w:ascii="TH SarabunPSK" w:hAnsi="TH SarabunPSK" w:cs="TH SarabunPSK"/>
          <w:sz w:val="28"/>
          <w:cs/>
        </w:rPr>
        <w:t xml:space="preserve">ไม่เกิน </w:t>
      </w:r>
      <w:r w:rsidR="005F6BE6">
        <w:rPr>
          <w:rFonts w:ascii="TH SarabunPSK" w:hAnsi="TH SarabunPSK" w:cs="TH SarabunPSK"/>
          <w:sz w:val="28"/>
        </w:rPr>
        <w:t>[.]</w:t>
      </w:r>
      <w:r w:rsidR="006B5728">
        <w:rPr>
          <w:rFonts w:ascii="TH SarabunPSK" w:hAnsi="TH SarabunPSK" w:cs="TH SarabunPSK"/>
          <w:sz w:val="28"/>
        </w:rPr>
        <w:t xml:space="preserve"> </w:t>
      </w:r>
      <w:r w:rsidR="006B5728">
        <w:rPr>
          <w:rFonts w:ascii="TH SarabunPSK" w:hAnsi="TH SarabunPSK" w:cs="TH SarabunPSK" w:hint="cs"/>
          <w:sz w:val="28"/>
          <w:cs/>
        </w:rPr>
        <w:t>ล้าน</w:t>
      </w:r>
      <w:r w:rsidRPr="009161F9">
        <w:rPr>
          <w:rFonts w:ascii="TH SarabunPSK" w:hAnsi="TH SarabunPSK" w:cs="TH SarabunPSK"/>
          <w:color w:val="000000"/>
          <w:sz w:val="28"/>
          <w:cs/>
        </w:rPr>
        <w:t>บาท</w:t>
      </w:r>
      <w:r w:rsidRPr="00916443">
        <w:rPr>
          <w:rFonts w:ascii="TH SarabunPSK" w:hAnsi="TH SarabunPSK" w:cs="TH SarabunPSK" w:hint="cs"/>
          <w:color w:val="000000"/>
          <w:sz w:val="28"/>
          <w:cs/>
        </w:rPr>
        <w:t xml:space="preserve"> </w:t>
      </w:r>
    </w:p>
    <w:p w14:paraId="3FDFE3D8" w14:textId="77777777" w:rsidR="00323B85" w:rsidRPr="00337920" w:rsidRDefault="00323B85" w:rsidP="00323B85">
      <w:pPr>
        <w:spacing w:after="0" w:line="240" w:lineRule="auto"/>
        <w:rPr>
          <w:rFonts w:ascii="TH SarabunPSK" w:hAnsi="TH SarabunPSK" w:cs="TH SarabunPSK"/>
          <w:color w:val="000000"/>
          <w:sz w:val="28"/>
        </w:rPr>
      </w:pPr>
    </w:p>
    <w:p w14:paraId="0B349F6D" w14:textId="77777777" w:rsidR="00323B85" w:rsidRPr="00337920" w:rsidRDefault="00323B85" w:rsidP="00323B85">
      <w:pPr>
        <w:spacing w:after="0" w:line="240" w:lineRule="auto"/>
        <w:rPr>
          <w:rFonts w:ascii="TH SarabunPSK" w:hAnsi="TH SarabunPSK" w:cs="TH SarabunPSK"/>
          <w:b/>
          <w:bCs/>
          <w:color w:val="000000"/>
          <w:sz w:val="28"/>
        </w:rPr>
      </w:pPr>
      <w:r w:rsidRPr="00337920">
        <w:rPr>
          <w:rFonts w:ascii="TH SarabunPSK" w:hAnsi="TH SarabunPSK" w:cs="TH SarabunPSK" w:hint="cs"/>
          <w:b/>
          <w:bCs/>
          <w:color w:val="000000"/>
          <w:sz w:val="28"/>
          <w:cs/>
        </w:rPr>
        <w:t xml:space="preserve">วิธีการคำนวณราคา </w:t>
      </w:r>
    </w:p>
    <w:p w14:paraId="7CD4D6C9" w14:textId="77777777" w:rsidR="00323B85" w:rsidRPr="00D23C8E" w:rsidRDefault="00323B85" w:rsidP="00323B85">
      <w:pPr>
        <w:pStyle w:val="BalloonText"/>
        <w:tabs>
          <w:tab w:val="left" w:pos="284"/>
        </w:tabs>
        <w:spacing w:before="120"/>
        <w:jc w:val="thaiDistribute"/>
        <w:rPr>
          <w:rFonts w:ascii="TH SarabunPSK" w:hAnsi="TH SarabunPSK" w:cs="TH SarabunPSK"/>
          <w:sz w:val="28"/>
          <w:szCs w:val="28"/>
          <w:cs/>
          <w:lang w:val="en-US"/>
        </w:rPr>
      </w:pPr>
      <w:r w:rsidRPr="00337920">
        <w:rPr>
          <w:rFonts w:ascii="TH SarabunPSK" w:hAnsi="TH SarabunPSK" w:cs="TH SarabunPSK" w:hint="cs"/>
          <w:color w:val="0070C0"/>
          <w:sz w:val="28"/>
          <w:szCs w:val="28"/>
          <w:cs/>
        </w:rPr>
        <w:tab/>
      </w:r>
      <w:r>
        <w:rPr>
          <w:rFonts w:ascii="TH SarabunPSK" w:hAnsi="TH SarabunPSK" w:cs="TH SarabunPSK" w:hint="cs"/>
          <w:sz w:val="28"/>
          <w:szCs w:val="28"/>
          <w:cs/>
          <w:lang w:val="en-US"/>
        </w:rPr>
        <w:t>ราคาเสนอขายตราสาร จะคำนวณจากราคาตลาดของหลักทรัพย์อ้างอิงต่างประเทศแปลงด้วยอัตราอ้างอิงของตราสารและอัตราแลกเปลี่ยน รวมถึงค่าใช้จ่ายตามที่ระบุไว้ในข้อ 7.2 ของเอกสารฉบับนี้ โดยผู้ดูแลสภาพคล่องจะรักษาสภาพคล่อง ตามแนวทาง</w:t>
      </w:r>
      <w:r>
        <w:rPr>
          <w:rFonts w:ascii="TH SarabunPSK" w:hAnsi="TH SarabunPSK" w:cs="TH SarabunPSK"/>
          <w:sz w:val="28"/>
          <w:szCs w:val="28"/>
          <w:cs/>
          <w:lang w:val="en-US"/>
        </w:rPr>
        <w:br/>
      </w:r>
      <w:r>
        <w:rPr>
          <w:rFonts w:ascii="TH SarabunPSK" w:hAnsi="TH SarabunPSK" w:cs="TH SarabunPSK" w:hint="cs"/>
          <w:sz w:val="28"/>
          <w:szCs w:val="28"/>
          <w:cs/>
          <w:lang w:val="en-US"/>
        </w:rPr>
        <w:t>ที่ระบุไว้ในส่วนที่ 6 รายละเอียดวิธีการดูแลสภาพคล่อง ของเอกสารแนบท้ายข้อกำหนดสิทธิ</w:t>
      </w:r>
    </w:p>
    <w:p w14:paraId="0C40D416" w14:textId="77777777" w:rsidR="00323B85" w:rsidRPr="00337920" w:rsidRDefault="00323B85" w:rsidP="00323B85">
      <w:pPr>
        <w:spacing w:after="0" w:line="240" w:lineRule="auto"/>
        <w:ind w:firstLine="709"/>
        <w:contextualSpacing/>
        <w:rPr>
          <w:rFonts w:ascii="TH SarabunPSK" w:hAnsi="TH SarabunPSK" w:cs="TH SarabunPSK"/>
          <w:b/>
          <w:bCs/>
          <w:sz w:val="28"/>
          <w:u w:val="single"/>
        </w:rPr>
      </w:pPr>
    </w:p>
    <w:p w14:paraId="2E14F53C" w14:textId="77777777" w:rsidR="00323B85" w:rsidRPr="00337920" w:rsidRDefault="00323B85" w:rsidP="00323B85">
      <w:pPr>
        <w:numPr>
          <w:ilvl w:val="0"/>
          <w:numId w:val="25"/>
        </w:numPr>
        <w:spacing w:after="0" w:line="360" w:lineRule="exact"/>
        <w:suppressOverlap/>
        <w:rPr>
          <w:rFonts w:ascii="TH SarabunPSK" w:hAnsi="TH SarabunPSK" w:cs="TH SarabunPSK"/>
          <w:b/>
          <w:bCs/>
          <w:color w:val="000000"/>
          <w:sz w:val="28"/>
          <w:cs/>
        </w:rPr>
      </w:pPr>
      <w:r w:rsidRPr="00337920">
        <w:rPr>
          <w:rFonts w:ascii="TH SarabunPSK" w:hAnsi="TH SarabunPSK" w:cs="TH SarabunPSK" w:hint="cs"/>
          <w:b/>
          <w:bCs/>
          <w:color w:val="000000"/>
          <w:sz w:val="28"/>
          <w:cs/>
        </w:rPr>
        <w:t>ความเสี่ยงที่สำคัญของตราสาร</w:t>
      </w:r>
    </w:p>
    <w:p w14:paraId="7510BCD6" w14:textId="77777777" w:rsidR="00323B85" w:rsidRPr="00770BB6" w:rsidRDefault="00323B85" w:rsidP="00323B85">
      <w:pPr>
        <w:spacing w:before="120" w:after="0" w:line="24" w:lineRule="atLeast"/>
        <w:ind w:firstLine="360"/>
        <w:jc w:val="thaiDistribute"/>
        <w:rPr>
          <w:rFonts w:ascii="TH SarabunPSK" w:hAnsi="TH SarabunPSK" w:cs="TH SarabunPSK"/>
          <w:color w:val="000000"/>
          <w:sz w:val="28"/>
        </w:rPr>
      </w:pPr>
      <w:r>
        <w:rPr>
          <w:rFonts w:ascii="TH SarabunPSK" w:hAnsi="TH SarabunPSK" w:cs="TH SarabunPSK" w:hint="cs"/>
          <w:color w:val="000000"/>
          <w:sz w:val="28"/>
          <w:cs/>
        </w:rPr>
        <w:t>ผู้ลงทุนควรทราบถึง</w:t>
      </w:r>
      <w:r w:rsidRPr="00770BB6">
        <w:rPr>
          <w:rFonts w:ascii="TH SarabunPSK" w:hAnsi="TH SarabunPSK" w:cs="TH SarabunPSK" w:hint="cs"/>
          <w:color w:val="000000"/>
          <w:sz w:val="28"/>
          <w:cs/>
        </w:rPr>
        <w:t>ปัจจัยความเสี่ยงที่อาจทำให้เกิดความเสี่ยงต่อการลงทุนในตราสารแสดงสิทธิในหลักทรัพย์ต่างประเทศ อย่างมีนัยสำคัญ</w:t>
      </w:r>
      <w:r>
        <w:rPr>
          <w:rFonts w:ascii="TH SarabunPSK" w:hAnsi="TH SarabunPSK" w:cs="TH SarabunPSK" w:hint="cs"/>
          <w:color w:val="000000"/>
          <w:sz w:val="28"/>
          <w:cs/>
        </w:rPr>
        <w:t xml:space="preserve"> ซึ่งจะกล่าวถึงดังต่อไปนี้ อย่างไรก็ดี ความเสี่ยงดังกล่าว อาจไม่ใช่ความเสี่ยงทั้งหมดของการลงทุนในตราสาร </w:t>
      </w:r>
      <w:r>
        <w:rPr>
          <w:rFonts w:ascii="TH SarabunPSK" w:hAnsi="TH SarabunPSK" w:cs="TH SarabunPSK"/>
          <w:color w:val="000000"/>
          <w:sz w:val="28"/>
          <w:cs/>
        </w:rPr>
        <w:br/>
      </w:r>
      <w:r>
        <w:rPr>
          <w:rFonts w:ascii="TH SarabunPSK" w:hAnsi="TH SarabunPSK" w:cs="TH SarabunPSK" w:hint="cs"/>
          <w:color w:val="000000"/>
          <w:sz w:val="28"/>
          <w:cs/>
        </w:rPr>
        <w:t xml:space="preserve">โดยอาจมีปัจจัยความเสี่ยงอื่นๆ ที่ผู้ออกตราสารยังไม่อาจคาดการณ์ได้ในขณะนี้ แต่อาจส่งผลต่อผลตอบแทนของตราสารได้ในอนาคต ทั้งนี้ ความเสี่ยงดังกล่าว </w:t>
      </w:r>
      <w:r w:rsidRPr="00770BB6">
        <w:rPr>
          <w:rFonts w:ascii="TH SarabunPSK" w:hAnsi="TH SarabunPSK" w:cs="TH SarabunPSK" w:hint="cs"/>
          <w:color w:val="000000"/>
          <w:sz w:val="28"/>
          <w:cs/>
        </w:rPr>
        <w:t>ได้แก่</w:t>
      </w:r>
    </w:p>
    <w:p w14:paraId="1E2946DE" w14:textId="77777777" w:rsidR="00323B85" w:rsidRPr="00FB52C7"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FB52C7">
        <w:rPr>
          <w:rFonts w:ascii="TH SarabunPSK" w:hAnsi="TH SarabunPSK" w:cs="TH SarabunPSK" w:hint="cs"/>
          <w:b/>
          <w:bCs/>
          <w:color w:val="000000"/>
          <w:sz w:val="28"/>
          <w:cs/>
        </w:rPr>
        <w:t>ความเสี่ยงจากการดำเนินงานของผู้ออกตราสาร (</w:t>
      </w:r>
      <w:r w:rsidRPr="00FB52C7">
        <w:rPr>
          <w:rFonts w:ascii="TH SarabunPSK" w:hAnsi="TH SarabunPSK" w:cs="TH SarabunPSK" w:hint="cs"/>
          <w:b/>
          <w:bCs/>
          <w:color w:val="000000"/>
          <w:sz w:val="28"/>
        </w:rPr>
        <w:t>Business Risk</w:t>
      </w:r>
      <w:r w:rsidRPr="00FB52C7">
        <w:rPr>
          <w:rFonts w:ascii="TH SarabunPSK" w:hAnsi="TH SarabunPSK" w:cs="TH SarabunPSK"/>
          <w:b/>
          <w:bCs/>
          <w:color w:val="000000"/>
          <w:sz w:val="28"/>
        </w:rPr>
        <w:t>)</w:t>
      </w:r>
    </w:p>
    <w:p w14:paraId="3090867F" w14:textId="77777777" w:rsidR="00323B85" w:rsidRPr="00C818D1" w:rsidRDefault="00323B85" w:rsidP="00323B85">
      <w:pPr>
        <w:tabs>
          <w:tab w:val="left" w:pos="720"/>
        </w:tabs>
        <w:spacing w:after="0" w:line="240" w:lineRule="auto"/>
        <w:ind w:left="720"/>
        <w:jc w:val="thaiDistribute"/>
        <w:rPr>
          <w:rFonts w:ascii="TH SarabunPSK" w:hAnsi="TH SarabunPSK" w:cs="TH SarabunPSK"/>
          <w:color w:val="000000"/>
          <w:sz w:val="28"/>
          <w:cs/>
        </w:rPr>
      </w:pPr>
      <w:r w:rsidRPr="00C818D1">
        <w:rPr>
          <w:rFonts w:ascii="TH SarabunPSK" w:hAnsi="TH SarabunPSK" w:cs="TH SarabunPSK" w:hint="cs"/>
          <w:color w:val="000000"/>
          <w:sz w:val="28"/>
          <w:cs/>
        </w:rPr>
        <w:t>ความเสี่ยงจากการดำเนินงานของผู้ออกตราสารเป็นความเสี่ยงที่เกิดจากการไม่สามารถดำเนินธุรกิจตามแผนธุรกิจ หรือกลยุทธ์ที่</w:t>
      </w:r>
      <w:r w:rsidRPr="00770BB6">
        <w:rPr>
          <w:rFonts w:ascii="TH SarabunPSK" w:hAnsi="TH SarabunPSK" w:cs="TH SarabunPSK" w:hint="cs"/>
          <w:color w:val="000000"/>
          <w:sz w:val="28"/>
          <w:cs/>
        </w:rPr>
        <w:t>ผู้ออกตราสาร</w:t>
      </w:r>
      <w:r w:rsidRPr="00C818D1">
        <w:rPr>
          <w:rFonts w:ascii="TH SarabunPSK" w:hAnsi="TH SarabunPSK" w:cs="TH SarabunPSK" w:hint="cs"/>
          <w:color w:val="000000"/>
          <w:sz w:val="28"/>
          <w:cs/>
        </w:rPr>
        <w:t>ได้กำหนดไว้ โดยความเสี่ยงเชิงกลยุทธ์ที่เกิดขึ้นนั้น อาจเกิดขึ้นได้ทั้งจากปัญหาภายในการดำเนินงานของ</w:t>
      </w:r>
      <w:r w:rsidRPr="00770BB6">
        <w:rPr>
          <w:rFonts w:ascii="TH SarabunPSK" w:hAnsi="TH SarabunPSK" w:cs="TH SarabunPSK" w:hint="cs"/>
          <w:color w:val="000000"/>
          <w:sz w:val="28"/>
          <w:cs/>
        </w:rPr>
        <w:t>ผู้ออกตราสาร</w:t>
      </w:r>
      <w:r w:rsidRPr="00C818D1">
        <w:rPr>
          <w:rFonts w:ascii="TH SarabunPSK" w:hAnsi="TH SarabunPSK" w:cs="TH SarabunPSK" w:hint="cs"/>
          <w:color w:val="000000"/>
          <w:sz w:val="28"/>
          <w:cs/>
        </w:rPr>
        <w:t>เอง หรือจากปัจจัย</w:t>
      </w:r>
      <w:r>
        <w:rPr>
          <w:rFonts w:ascii="TH SarabunPSK" w:hAnsi="TH SarabunPSK" w:cs="TH SarabunPSK" w:hint="cs"/>
          <w:color w:val="000000"/>
          <w:sz w:val="28"/>
          <w:cs/>
        </w:rPr>
        <w:t>ภายนอก</w:t>
      </w:r>
      <w:r w:rsidRPr="00C818D1">
        <w:rPr>
          <w:rFonts w:ascii="TH SarabunPSK" w:hAnsi="TH SarabunPSK" w:cs="TH SarabunPSK" w:hint="cs"/>
          <w:color w:val="000000"/>
          <w:sz w:val="28"/>
          <w:cs/>
        </w:rPr>
        <w:t xml:space="preserve">และสภาพแวดล้อมต่างๆ </w:t>
      </w:r>
      <w:r>
        <w:rPr>
          <w:rFonts w:ascii="TH SarabunPSK" w:hAnsi="TH SarabunPSK" w:cs="TH SarabunPSK" w:hint="cs"/>
          <w:color w:val="000000"/>
          <w:sz w:val="28"/>
          <w:cs/>
        </w:rPr>
        <w:t>ที่</w:t>
      </w:r>
      <w:r w:rsidRPr="00C818D1">
        <w:rPr>
          <w:rFonts w:ascii="TH SarabunPSK" w:hAnsi="TH SarabunPSK" w:cs="TH SarabunPSK" w:hint="cs"/>
          <w:color w:val="000000"/>
          <w:sz w:val="28"/>
          <w:cs/>
        </w:rPr>
        <w:t xml:space="preserve">เปลี่ยนแปลงไปจากเดิมที่ได้วางแผนไว้ </w:t>
      </w:r>
      <w:r>
        <w:rPr>
          <w:rFonts w:ascii="TH SarabunPSK" w:hAnsi="TH SarabunPSK" w:cs="TH SarabunPSK" w:hint="cs"/>
          <w:color w:val="000000"/>
          <w:sz w:val="28"/>
          <w:cs/>
        </w:rPr>
        <w:t>โดย</w:t>
      </w:r>
      <w:r w:rsidRPr="00770BB6">
        <w:rPr>
          <w:rFonts w:ascii="TH SarabunPSK" w:hAnsi="TH SarabunPSK" w:cs="TH SarabunPSK" w:hint="cs"/>
          <w:color w:val="000000"/>
          <w:sz w:val="28"/>
          <w:cs/>
        </w:rPr>
        <w:t>ผู้ออกตราสาร</w:t>
      </w:r>
      <w:r w:rsidRPr="00C818D1">
        <w:rPr>
          <w:rFonts w:ascii="TH SarabunPSK" w:hAnsi="TH SarabunPSK" w:cs="TH SarabunPSK" w:hint="cs"/>
          <w:color w:val="000000"/>
          <w:sz w:val="28"/>
          <w:cs/>
        </w:rPr>
        <w:t>ได้มีการศึกษาข้อมูลเพื่อเตรียมพร้อมรับมือความเสี่ยงต่างๆ</w:t>
      </w:r>
      <w:r>
        <w:rPr>
          <w:rFonts w:ascii="TH SarabunPSK" w:hAnsi="TH SarabunPSK" w:cs="TH SarabunPSK" w:hint="cs"/>
          <w:color w:val="000000"/>
          <w:sz w:val="28"/>
          <w:cs/>
        </w:rPr>
        <w:t xml:space="preserve"> </w:t>
      </w:r>
      <w:r w:rsidRPr="00C818D1">
        <w:rPr>
          <w:rFonts w:ascii="TH SarabunPSK" w:hAnsi="TH SarabunPSK" w:cs="TH SarabunPSK" w:hint="cs"/>
          <w:color w:val="000000"/>
          <w:sz w:val="28"/>
          <w:cs/>
        </w:rPr>
        <w:t xml:space="preserve">ที่อาจเกิดขึ้นได้ </w:t>
      </w:r>
      <w:r>
        <w:rPr>
          <w:rFonts w:ascii="TH SarabunPSK" w:hAnsi="TH SarabunPSK" w:cs="TH SarabunPSK" w:hint="cs"/>
          <w:color w:val="000000"/>
          <w:sz w:val="28"/>
          <w:cs/>
        </w:rPr>
        <w:t xml:space="preserve">และจัดให้มีระบบการควบคุมภายในที่ดี </w:t>
      </w:r>
      <w:r w:rsidRPr="00604EA7">
        <w:rPr>
          <w:rFonts w:ascii="TH SarabunPSK" w:hAnsi="TH SarabunPSK" w:cs="TH SarabunPSK" w:hint="cs"/>
          <w:color w:val="000000"/>
          <w:sz w:val="28"/>
          <w:cs/>
        </w:rPr>
        <w:t xml:space="preserve">พัฒนาระบบงานให้มีประสิทธิภาพ รวมถึงแผนการรองรับการดำเนินธุรกิจ เพื่อให้การดำเนินธุรกิจเป็นไปอย่างราบรื่นที่สุด และสามารถรองรับเหตุขัดข้องที่อาจเกิดขึ้นได้อย่างทันเหตุการณ์ เท่าที่ผู้ออกตราสารสามารถรับมือได้ </w:t>
      </w:r>
      <w:r w:rsidRPr="00604EA7">
        <w:rPr>
          <w:rFonts w:ascii="TH SarabunPSK" w:hAnsi="TH SarabunPSK" w:cs="TH SarabunPSK" w:hint="cs"/>
          <w:sz w:val="28"/>
          <w:cs/>
        </w:rPr>
        <w:t>นอกจากนี้ การทำธุรกิจที่เกี่ยวข้องกับบริษัทต่างประเทศ ธนาคารพาณิชย์ในต่างประเทศ และตลาดหลักทรัพย์ในต่างประเทศ ซึ่งบางแห่งอยู่ในช่วงการพัฒนาระบบการให้บริการอย่างต่อเนื่อง เป็นอีกปัจจัยที่</w:t>
      </w:r>
      <w:r w:rsidRPr="00604EA7">
        <w:rPr>
          <w:rFonts w:ascii="TH SarabunPSK" w:hAnsi="TH SarabunPSK" w:cs="TH SarabunPSK" w:hint="cs"/>
          <w:color w:val="000000"/>
          <w:sz w:val="28"/>
          <w:cs/>
        </w:rPr>
        <w:t>ผู้ออกตราสาร</w:t>
      </w:r>
      <w:r w:rsidRPr="00604EA7">
        <w:rPr>
          <w:rFonts w:ascii="TH SarabunPSK" w:hAnsi="TH SarabunPSK" w:cs="TH SarabunPSK" w:hint="cs"/>
          <w:sz w:val="28"/>
          <w:cs/>
        </w:rPr>
        <w:t>ยังคงมองเป็นความเสี่ยงด้านการทำธุรกิจ</w:t>
      </w:r>
      <w:r w:rsidRPr="00604EA7">
        <w:rPr>
          <w:rFonts w:ascii="TH SarabunPSK" w:hAnsi="TH SarabunPSK" w:cs="TH SarabunPSK"/>
          <w:color w:val="000000"/>
          <w:sz w:val="28"/>
        </w:rPr>
        <w:t xml:space="preserve"> </w:t>
      </w:r>
      <w:r w:rsidRPr="00604EA7">
        <w:rPr>
          <w:rFonts w:ascii="TH SarabunPSK" w:hAnsi="TH SarabunPSK" w:cs="TH SarabunPSK" w:hint="cs"/>
          <w:color w:val="000000"/>
          <w:sz w:val="28"/>
          <w:cs/>
        </w:rPr>
        <w:t>เนื่องจากอยู่นอกเหนือการควบคุมของผู้ออกตราสาร</w:t>
      </w:r>
    </w:p>
    <w:p w14:paraId="3384736E" w14:textId="77777777" w:rsidR="00323B85" w:rsidRPr="00FB52C7"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FB52C7">
        <w:rPr>
          <w:rFonts w:ascii="TH SarabunPSK" w:hAnsi="TH SarabunPSK" w:cs="TH SarabunPSK" w:hint="cs"/>
          <w:b/>
          <w:bCs/>
          <w:color w:val="000000"/>
          <w:sz w:val="28"/>
          <w:cs/>
        </w:rPr>
        <w:t>ความเสี่ยงจากความผันผวนของราคาตราสาร (</w:t>
      </w:r>
      <w:r w:rsidRPr="00FB52C7">
        <w:rPr>
          <w:rFonts w:ascii="TH SarabunPSK" w:hAnsi="TH SarabunPSK" w:cs="TH SarabunPSK" w:hint="cs"/>
          <w:b/>
          <w:bCs/>
          <w:color w:val="000000"/>
          <w:sz w:val="28"/>
        </w:rPr>
        <w:t>Market Risk)</w:t>
      </w:r>
    </w:p>
    <w:p w14:paraId="7B4D0CC3" w14:textId="77777777" w:rsidR="00323B85" w:rsidRDefault="00323B85" w:rsidP="00323B85">
      <w:pPr>
        <w:tabs>
          <w:tab w:val="left" w:pos="720"/>
        </w:tabs>
        <w:spacing w:after="0" w:line="240" w:lineRule="auto"/>
        <w:ind w:left="720"/>
        <w:jc w:val="thaiDistribute"/>
        <w:rPr>
          <w:rFonts w:ascii="TH SarabunPSK" w:hAnsi="TH SarabunPSK" w:cs="TH SarabunPSK"/>
          <w:color w:val="000000"/>
          <w:sz w:val="28"/>
        </w:rPr>
      </w:pPr>
      <w:r w:rsidRPr="00C818D1">
        <w:rPr>
          <w:rFonts w:ascii="TH SarabunPSK" w:hAnsi="TH SarabunPSK" w:cs="TH SarabunPSK" w:hint="cs"/>
          <w:color w:val="000000"/>
          <w:sz w:val="28"/>
          <w:cs/>
        </w:rPr>
        <w:t>ความเสี่ยงที่เกิดจากการเปลี่ยนแปลงราคาตราสารที่ถือครองอยู่ อันเนื่องมาจากการเปลี่ยนแปลงสถานการณ์</w:t>
      </w:r>
      <w:r>
        <w:rPr>
          <w:rFonts w:ascii="TH SarabunPSK" w:hAnsi="TH SarabunPSK" w:cs="TH SarabunPSK" w:hint="cs"/>
          <w:color w:val="000000"/>
          <w:sz w:val="28"/>
          <w:cs/>
        </w:rPr>
        <w:t xml:space="preserve"> และปัจจัย</w:t>
      </w:r>
      <w:r w:rsidRPr="00C818D1">
        <w:rPr>
          <w:rFonts w:ascii="TH SarabunPSK" w:hAnsi="TH SarabunPSK" w:cs="TH SarabunPSK" w:hint="cs"/>
          <w:color w:val="000000"/>
          <w:sz w:val="28"/>
          <w:cs/>
        </w:rPr>
        <w:t>ต่างๆ</w:t>
      </w:r>
      <w:r>
        <w:rPr>
          <w:rFonts w:ascii="TH SarabunPSK" w:hAnsi="TH SarabunPSK" w:cs="TH SarabunPSK" w:hint="cs"/>
          <w:color w:val="000000"/>
          <w:sz w:val="28"/>
          <w:cs/>
        </w:rPr>
        <w:t xml:space="preserve"> ในตลาดเงินและตลาดทุน</w:t>
      </w:r>
      <w:r w:rsidRPr="00C818D1">
        <w:rPr>
          <w:rFonts w:ascii="TH SarabunPSK" w:hAnsi="TH SarabunPSK" w:cs="TH SarabunPSK" w:hint="cs"/>
          <w:color w:val="000000"/>
          <w:sz w:val="28"/>
          <w:cs/>
        </w:rPr>
        <w:t xml:space="preserve"> เช่น เศรษฐกิจ สังคม และการเมือง ทั้งจากภายในและนอกประเทศ </w:t>
      </w:r>
      <w:r>
        <w:rPr>
          <w:rFonts w:ascii="TH SarabunPSK" w:hAnsi="TH SarabunPSK" w:cs="TH SarabunPSK" w:hint="cs"/>
          <w:color w:val="000000"/>
          <w:sz w:val="28"/>
          <w:cs/>
        </w:rPr>
        <w:t xml:space="preserve">หรือผลประกอบการและสถานการณ์ต่าง ๆ ของบริษัทผู้ออกหลักทรัพย์อ้างอิง เป็นต้น </w:t>
      </w:r>
      <w:r w:rsidRPr="00C818D1">
        <w:rPr>
          <w:rFonts w:ascii="TH SarabunPSK" w:hAnsi="TH SarabunPSK" w:cs="TH SarabunPSK" w:hint="cs"/>
          <w:color w:val="000000"/>
          <w:sz w:val="28"/>
          <w:cs/>
        </w:rPr>
        <w:t>ซึ่งสามารถส่งผลกระทบเชิงลบต่อพอร์ตการลงทุนได้ เนื่องจากการลงทุนในตราสารแสดงสิทธิในหลักทรัพย์ต่างประเทศ เปรียบเสมือนการนำเงินไปลงทุนในหลักทรัพย์ต่างประเทศ</w:t>
      </w:r>
      <w:r>
        <w:rPr>
          <w:rFonts w:ascii="TH SarabunPSK" w:hAnsi="TH SarabunPSK" w:cs="TH SarabunPSK" w:hint="cs"/>
          <w:color w:val="000000"/>
          <w:sz w:val="28"/>
          <w:cs/>
        </w:rPr>
        <w:t xml:space="preserve">อ้างอิง </w:t>
      </w:r>
      <w:r w:rsidRPr="00C818D1">
        <w:rPr>
          <w:rFonts w:ascii="TH SarabunPSK" w:hAnsi="TH SarabunPSK" w:cs="TH SarabunPSK" w:hint="cs"/>
          <w:color w:val="000000"/>
          <w:sz w:val="28"/>
          <w:cs/>
        </w:rPr>
        <w:t>ทั้งนี้</w:t>
      </w:r>
      <w:r>
        <w:rPr>
          <w:rFonts w:ascii="TH SarabunPSK" w:hAnsi="TH SarabunPSK" w:cs="TH SarabunPSK" w:hint="cs"/>
          <w:color w:val="000000"/>
          <w:sz w:val="28"/>
          <w:cs/>
        </w:rPr>
        <w:t xml:space="preserve"> </w:t>
      </w:r>
      <w:r w:rsidRPr="00C818D1">
        <w:rPr>
          <w:rFonts w:ascii="TH SarabunPSK" w:hAnsi="TH SarabunPSK" w:cs="TH SarabunPSK" w:hint="cs"/>
          <w:color w:val="000000"/>
          <w:sz w:val="28"/>
          <w:cs/>
        </w:rPr>
        <w:t>มูลค่าของตราสารย่อมมีความผันผวนและการเปลี่ยนแปลงไปตามมูลค่าหลักทรัพย์ต่างประเทศ ซึ่งอาจก่อให้เกิดผลขาดทุนกับผู้ถือตราสารดังกล่าวได้</w:t>
      </w:r>
      <w:r>
        <w:rPr>
          <w:rFonts w:ascii="TH SarabunPSK" w:hAnsi="TH SarabunPSK" w:cs="TH SarabunPSK" w:hint="cs"/>
          <w:color w:val="000000"/>
          <w:sz w:val="28"/>
          <w:cs/>
        </w:rPr>
        <w:t xml:space="preserve"> อย่างไรก็ดี ผู้ออกตราสารไม่รับรองว่าราคา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w:t>
      </w:r>
      <w:r w:rsidRPr="002A344B">
        <w:rPr>
          <w:rFonts w:ascii="TH SarabunPSK" w:hAnsi="TH SarabunPSK" w:cs="TH SarabunPSK" w:hint="cs"/>
          <w:color w:val="000000"/>
          <w:sz w:val="28"/>
          <w:cs/>
        </w:rPr>
        <w:t xml:space="preserve">กับราคาหลักทรัพย์ต่างประเทศ ซึ่งอาจเกิดได้จากหลายปัจจัย เช่น การเปลี่ยนแปลงของอัตราแลกเปลี่ยน ความต้องการซื้อขายของผู้ลงทุนในตราสารในตลาดหลักทรัพย์ไทย เวลาทำการของแต่ละตลาดหลักทรัพย์ต่างประเทศ </w:t>
      </w:r>
      <w:r>
        <w:rPr>
          <w:rFonts w:ascii="TH SarabunPSK" w:hAnsi="TH SarabunPSK" w:cs="TH SarabunPSK" w:hint="cs"/>
          <w:color w:val="000000"/>
          <w:sz w:val="28"/>
          <w:cs/>
        </w:rPr>
        <w:t xml:space="preserve">หรือเหตุสุดวิสัย เช่น การเกิดเหตุการณ์ภัยธรรมชาติที่ทำให้ตลาดหลักทรัพย์ต่างประเทศปิดทำการกะทันหัน </w:t>
      </w:r>
      <w:r w:rsidRPr="002A344B">
        <w:rPr>
          <w:rFonts w:ascii="TH SarabunPSK" w:hAnsi="TH SarabunPSK" w:cs="TH SarabunPSK" w:hint="cs"/>
          <w:color w:val="000000"/>
          <w:sz w:val="28"/>
          <w:cs/>
        </w:rPr>
        <w:t>เป็นต้น</w:t>
      </w:r>
    </w:p>
    <w:p w14:paraId="55EF91D2" w14:textId="77777777" w:rsidR="00323B85" w:rsidRDefault="00323B85" w:rsidP="00323B85">
      <w:pPr>
        <w:tabs>
          <w:tab w:val="left" w:pos="720"/>
        </w:tabs>
        <w:spacing w:after="0" w:line="240" w:lineRule="auto"/>
        <w:ind w:left="720"/>
        <w:jc w:val="thaiDistribute"/>
        <w:rPr>
          <w:rFonts w:ascii="TH SarabunPSK" w:hAnsi="TH SarabunPSK" w:cs="TH SarabunPSK"/>
          <w:color w:val="000000"/>
          <w:sz w:val="28"/>
        </w:rPr>
      </w:pPr>
    </w:p>
    <w:p w14:paraId="62B9FE3A" w14:textId="77777777" w:rsidR="00323B85" w:rsidRDefault="00323B85" w:rsidP="00323B85">
      <w:pPr>
        <w:tabs>
          <w:tab w:val="left" w:pos="720"/>
        </w:tabs>
        <w:spacing w:after="0" w:line="240" w:lineRule="auto"/>
        <w:ind w:left="720"/>
        <w:jc w:val="thaiDistribute"/>
        <w:rPr>
          <w:rFonts w:ascii="TH SarabunPSK" w:hAnsi="TH SarabunPSK" w:cs="TH SarabunPSK"/>
          <w:color w:val="000000"/>
          <w:sz w:val="28"/>
        </w:rPr>
      </w:pPr>
    </w:p>
    <w:p w14:paraId="145AE837" w14:textId="77777777" w:rsidR="00323B85" w:rsidRPr="00FB52C7"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FB52C7">
        <w:rPr>
          <w:rFonts w:ascii="TH SarabunPSK" w:hAnsi="TH SarabunPSK" w:cs="TH SarabunPSK" w:hint="cs"/>
          <w:b/>
          <w:bCs/>
          <w:color w:val="000000"/>
          <w:sz w:val="28"/>
          <w:cs/>
        </w:rPr>
        <w:lastRenderedPageBreak/>
        <w:t>ความเสี่ยงด้านสภาพคล่องของตราสาร (</w:t>
      </w:r>
      <w:r w:rsidRPr="00FB52C7">
        <w:rPr>
          <w:rFonts w:ascii="TH SarabunPSK" w:hAnsi="TH SarabunPSK" w:cs="TH SarabunPSK" w:hint="cs"/>
          <w:b/>
          <w:bCs/>
          <w:color w:val="000000"/>
          <w:sz w:val="28"/>
        </w:rPr>
        <w:t>Liquidity Risk)</w:t>
      </w:r>
    </w:p>
    <w:p w14:paraId="7E8B4418" w14:textId="77777777" w:rsidR="00323B85" w:rsidRPr="00C818D1" w:rsidRDefault="00323B85" w:rsidP="00323B85">
      <w:pPr>
        <w:tabs>
          <w:tab w:val="left" w:pos="720"/>
        </w:tabs>
        <w:spacing w:after="0" w:line="240" w:lineRule="auto"/>
        <w:ind w:left="720"/>
        <w:jc w:val="thaiDistribute"/>
        <w:rPr>
          <w:rFonts w:ascii="TH SarabunPSK" w:hAnsi="TH SarabunPSK" w:cs="TH SarabunPSK"/>
          <w:color w:val="000000"/>
          <w:sz w:val="28"/>
          <w:cs/>
        </w:rPr>
      </w:pPr>
      <w:r w:rsidRPr="00C818D1">
        <w:rPr>
          <w:rFonts w:ascii="TH SarabunPSK" w:hAnsi="TH SarabunPSK" w:cs="TH SarabunPSK" w:hint="cs"/>
          <w:color w:val="000000"/>
          <w:sz w:val="28"/>
          <w:cs/>
        </w:rPr>
        <w:t>ความเสี่ยงจากการที่ไม่สามารถแปลงสินทรัพย์เป็นเงินสดภายในช่วงระยะเวลาหรือตามราคาที่ต้องการ ซึ่งขึ้นอยู่กับ</w:t>
      </w:r>
      <w:r>
        <w:rPr>
          <w:rFonts w:ascii="TH SarabunPSK" w:hAnsi="TH SarabunPSK" w:cs="TH SarabunPSK" w:hint="cs"/>
          <w:color w:val="000000"/>
          <w:sz w:val="28"/>
          <w:cs/>
        </w:rPr>
        <w:t xml:space="preserve">หลายปัจจัย เช่น ความต้องการซื้อขายของผู้ลงทุน สถานการณ์ลงทุนของแต่ละประเทศ เวลาทำการของตลาดหลักทรัพย์ต่างประเทศ (หากตลาดหลักทรัพย์ต่างประเทศปิดทำการในขณะที่ตลาดหลักทรัพย์ไทยเปิดทำการ อาจส่งผลให้สภาพคล่องของตราสารในช่วงเวลาดังกล่าวมีน้อย) </w:t>
      </w:r>
      <w:r w:rsidRPr="00C818D1">
        <w:rPr>
          <w:rFonts w:ascii="TH SarabunPSK" w:hAnsi="TH SarabunPSK" w:cs="TH SarabunPSK" w:hint="cs"/>
          <w:color w:val="000000"/>
          <w:sz w:val="28"/>
          <w:cs/>
        </w:rPr>
        <w:t xml:space="preserve">ลักษณะของสินทรัพย์และสภาวะของตลาด ว่ามีสภาพคล่องมากน้อยเพียงใด มีผู้ดูแลสภาพคล่องหรือไม่ </w:t>
      </w:r>
      <w:r>
        <w:rPr>
          <w:rFonts w:ascii="TH SarabunPSK" w:hAnsi="TH SarabunPSK" w:cs="TH SarabunPSK" w:hint="cs"/>
          <w:color w:val="000000"/>
          <w:sz w:val="28"/>
          <w:cs/>
        </w:rPr>
        <w:t>หรือ</w:t>
      </w:r>
      <w:r w:rsidRPr="00C818D1">
        <w:rPr>
          <w:rFonts w:ascii="TH SarabunPSK" w:hAnsi="TH SarabunPSK" w:cs="TH SarabunPSK" w:hint="cs"/>
          <w:color w:val="000000"/>
          <w:sz w:val="28"/>
          <w:cs/>
        </w:rPr>
        <w:t>หากเกิดสถานการณ์ที่มีผู้ขายพร้อมกันเป็นจำนวนมาก (</w:t>
      </w:r>
      <w:r w:rsidRPr="00C818D1">
        <w:rPr>
          <w:rFonts w:ascii="TH SarabunPSK" w:hAnsi="TH SarabunPSK" w:cs="TH SarabunPSK" w:hint="cs"/>
          <w:color w:val="000000"/>
          <w:sz w:val="28"/>
        </w:rPr>
        <w:t xml:space="preserve">Fire Sell) </w:t>
      </w:r>
      <w:r w:rsidRPr="00C818D1">
        <w:rPr>
          <w:rFonts w:ascii="TH SarabunPSK" w:hAnsi="TH SarabunPSK" w:cs="TH SarabunPSK" w:hint="cs"/>
          <w:color w:val="000000"/>
          <w:sz w:val="28"/>
          <w:cs/>
        </w:rPr>
        <w:t xml:space="preserve">ก็จะส่งผลให้ความเสี่ยงดังกล่าวสูงขึ้นได้ อย่างไรก็ดี เพื่อให้มีการบริหารจัดการสภาพคล่องได้อย่างมีประสิทธิภาพ </w:t>
      </w:r>
      <w:r w:rsidRPr="00770BB6">
        <w:rPr>
          <w:rFonts w:ascii="TH SarabunPSK" w:hAnsi="TH SarabunPSK" w:cs="TH SarabunPSK" w:hint="cs"/>
          <w:color w:val="000000"/>
          <w:sz w:val="28"/>
          <w:cs/>
        </w:rPr>
        <w:t>ผู้ออกตราสาร</w:t>
      </w:r>
      <w:r w:rsidRPr="00C818D1">
        <w:rPr>
          <w:rFonts w:ascii="TH SarabunPSK" w:hAnsi="TH SarabunPSK" w:cs="TH SarabunPSK" w:hint="cs"/>
          <w:color w:val="000000"/>
          <w:sz w:val="28"/>
          <w:cs/>
        </w:rPr>
        <w:t>อาจจัดให้มีผู้ดูแลสภาพคล่อง เพื่อทำหน้าที่ให้ราคาซื้อขายของตราสารในตลาดรองสะท้อนราคาหลักทรัพย์ต่างประเทศ</w:t>
      </w:r>
      <w:r>
        <w:rPr>
          <w:rFonts w:ascii="TH SarabunPSK" w:hAnsi="TH SarabunPSK" w:cs="TH SarabunPSK" w:hint="cs"/>
          <w:color w:val="000000"/>
          <w:sz w:val="28"/>
          <w:cs/>
        </w:rPr>
        <w:t xml:space="preserve"> </w:t>
      </w:r>
      <w:r w:rsidRPr="00FB52C7">
        <w:rPr>
          <w:rFonts w:ascii="TH SarabunPSK" w:hAnsi="TH SarabunPSK" w:cs="TH SarabunPSK" w:hint="cs"/>
          <w:color w:val="000000"/>
          <w:sz w:val="28"/>
          <w:cs/>
        </w:rPr>
        <w:t>ทั้งนี้</w:t>
      </w:r>
      <w:r w:rsidRPr="00FB52C7">
        <w:rPr>
          <w:rFonts w:ascii="TH SarabunPSK" w:hAnsi="TH SarabunPSK" w:cs="TH SarabunPSK"/>
          <w:color w:val="000000"/>
          <w:sz w:val="28"/>
          <w:cs/>
        </w:rPr>
        <w:t xml:space="preserve"> </w:t>
      </w:r>
      <w:r w:rsidRPr="00FB52C7">
        <w:rPr>
          <w:rFonts w:ascii="TH SarabunPSK" w:hAnsi="TH SarabunPSK" w:cs="TH SarabunPSK" w:hint="cs"/>
          <w:color w:val="000000"/>
          <w:sz w:val="28"/>
          <w:cs/>
        </w:rPr>
        <w:t>จนกว่าจะมีการเปลี่ยนแปลงเป็นอย่างอื่น</w:t>
      </w:r>
      <w:r w:rsidRPr="00FB52C7">
        <w:rPr>
          <w:rFonts w:ascii="TH SarabunPSK" w:hAnsi="TH SarabunPSK" w:cs="TH SarabunPSK"/>
          <w:color w:val="000000"/>
          <w:sz w:val="28"/>
          <w:cs/>
        </w:rPr>
        <w:t xml:space="preserve"> </w:t>
      </w:r>
      <w:r w:rsidRPr="00FB52C7">
        <w:rPr>
          <w:rFonts w:ascii="TH SarabunPSK" w:hAnsi="TH SarabunPSK" w:cs="TH SarabunPSK" w:hint="cs"/>
          <w:color w:val="000000"/>
          <w:sz w:val="28"/>
          <w:cs/>
        </w:rPr>
        <w:t>โดยหากมีการเปลี่ยนแปลง</w:t>
      </w:r>
      <w:r w:rsidRPr="00FB52C7">
        <w:rPr>
          <w:rFonts w:ascii="TH SarabunPSK" w:hAnsi="TH SarabunPSK" w:cs="TH SarabunPSK"/>
          <w:color w:val="000000"/>
          <w:sz w:val="28"/>
          <w:cs/>
        </w:rPr>
        <w:t xml:space="preserve"> </w:t>
      </w:r>
      <w:r w:rsidRPr="00FB52C7">
        <w:rPr>
          <w:rFonts w:ascii="TH SarabunPSK" w:hAnsi="TH SarabunPSK" w:cs="TH SarabunPSK" w:hint="cs"/>
          <w:color w:val="000000"/>
          <w:sz w:val="28"/>
          <w:cs/>
        </w:rPr>
        <w:t>ผู้</w:t>
      </w:r>
      <w:r>
        <w:rPr>
          <w:rFonts w:ascii="TH SarabunPSK" w:hAnsi="TH SarabunPSK" w:cs="TH SarabunPSK" w:hint="cs"/>
          <w:color w:val="000000"/>
          <w:sz w:val="28"/>
          <w:cs/>
        </w:rPr>
        <w:t>อ</w:t>
      </w:r>
      <w:r w:rsidRPr="00FB52C7">
        <w:rPr>
          <w:rFonts w:ascii="TH SarabunPSK" w:hAnsi="TH SarabunPSK" w:cs="TH SarabunPSK" w:hint="cs"/>
          <w:color w:val="000000"/>
          <w:sz w:val="28"/>
          <w:cs/>
        </w:rPr>
        <w:t>อกตราสารจะแจ้งให้ผู้ถือตราสารทราบ</w:t>
      </w:r>
    </w:p>
    <w:p w14:paraId="3FC03CD0" w14:textId="77777777" w:rsidR="00323B85" w:rsidRPr="00A0787F"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A0787F">
        <w:rPr>
          <w:rFonts w:ascii="TH SarabunPSK" w:hAnsi="TH SarabunPSK" w:cs="TH SarabunPSK" w:hint="cs"/>
          <w:b/>
          <w:bCs/>
          <w:color w:val="000000"/>
          <w:sz w:val="28"/>
          <w:cs/>
        </w:rPr>
        <w:t>ความเสี่ยงจากอัตราแลกเปลี่ยน (</w:t>
      </w:r>
      <w:r w:rsidRPr="00A0787F">
        <w:rPr>
          <w:rFonts w:ascii="TH SarabunPSK" w:hAnsi="TH SarabunPSK" w:cs="TH SarabunPSK" w:hint="cs"/>
          <w:b/>
          <w:bCs/>
          <w:color w:val="000000"/>
          <w:sz w:val="28"/>
        </w:rPr>
        <w:t>Foreign Exchange Rate Risk)</w:t>
      </w:r>
    </w:p>
    <w:p w14:paraId="3F8C3FAE" w14:textId="59D63E5A" w:rsidR="00323B85" w:rsidRPr="00562B2E" w:rsidRDefault="00323B85" w:rsidP="00956E7F">
      <w:pPr>
        <w:tabs>
          <w:tab w:val="left" w:pos="720"/>
        </w:tabs>
        <w:spacing w:after="0" w:line="240" w:lineRule="auto"/>
        <w:ind w:left="720"/>
        <w:jc w:val="thaiDistribute"/>
        <w:rPr>
          <w:rFonts w:ascii="TH SarabunPSK" w:hAnsi="TH SarabunPSK" w:cs="TH SarabunPSK"/>
          <w:color w:val="000000"/>
          <w:sz w:val="28"/>
          <w:cs/>
        </w:rPr>
      </w:pPr>
      <w:r w:rsidRPr="00562B2E">
        <w:rPr>
          <w:rFonts w:ascii="TH SarabunPSK" w:hAnsi="TH SarabunPSK" w:cs="TH SarabunPSK" w:hint="cs"/>
          <w:color w:val="000000"/>
          <w:sz w:val="28"/>
          <w:cs/>
        </w:rPr>
        <w:t>ความเสี่ยงที่ตราสารจะได้รับผลกระทบจากการที่อัตราแลกเปลี่ยนมีการเปลี่ยนแปลง เนื่องจากหลักทรัพย</w:t>
      </w:r>
      <w:r>
        <w:rPr>
          <w:rFonts w:ascii="TH SarabunPSK" w:hAnsi="TH SarabunPSK" w:cs="TH SarabunPSK" w:hint="cs"/>
          <w:color w:val="000000"/>
          <w:sz w:val="28"/>
          <w:cs/>
        </w:rPr>
        <w:t>์</w:t>
      </w:r>
      <w:r w:rsidRPr="00562B2E">
        <w:rPr>
          <w:rFonts w:ascii="TH SarabunPSK" w:hAnsi="TH SarabunPSK" w:cs="TH SarabunPSK" w:hint="cs"/>
          <w:color w:val="000000"/>
          <w:sz w:val="28"/>
          <w:cs/>
        </w:rPr>
        <w:t>ต่างประเทศเป็นหลักทรัพย์</w:t>
      </w:r>
      <w:r w:rsidRPr="00D63F83">
        <w:rPr>
          <w:rFonts w:ascii="TH SarabunPSK" w:hAnsi="TH SarabunPSK" w:cs="TH SarabunPSK" w:hint="cs"/>
          <w:color w:val="000000"/>
          <w:sz w:val="28"/>
          <w:cs/>
        </w:rPr>
        <w:t>ที่จดทะเบียนในตลาดหลักทรัพย์</w:t>
      </w:r>
      <w:r w:rsidR="007354A7" w:rsidRPr="007354A7">
        <w:rPr>
          <w:rFonts w:ascii="TH SarabunPSK" w:hAnsi="TH SarabunPSK" w:cs="TH SarabunPSK" w:hint="cs"/>
          <w:sz w:val="28"/>
          <w:cs/>
        </w:rPr>
        <w:t>ฮ่องกง</w:t>
      </w:r>
      <w:r w:rsidR="007B28D6">
        <w:rPr>
          <w:rFonts w:ascii="TH SarabunPSK" w:hAnsi="TH SarabunPSK" w:cs="TH SarabunPSK" w:hint="cs"/>
          <w:color w:val="000000"/>
          <w:sz w:val="28"/>
          <w:cs/>
        </w:rPr>
        <w:t xml:space="preserve"> </w:t>
      </w:r>
      <w:r w:rsidRPr="00D63F83">
        <w:rPr>
          <w:rFonts w:ascii="TH SarabunPSK" w:hAnsi="TH SarabunPSK" w:cs="TH SarabunPSK" w:hint="cs"/>
          <w:color w:val="000000"/>
          <w:sz w:val="28"/>
          <w:cs/>
        </w:rPr>
        <w:t xml:space="preserve">ที่มีการซื้อขายด้วยสกุลเงินต่างประเทศ ดังนั้นมูลค่าของตราสารแสดงสิทธิในหลักทรัพย์ต่างประเทศ จะได้รับผลกระทบจากความผันผวนอัตราแลกเปลี่ยนระหว่างสกุลเงินบาท </w:t>
      </w:r>
      <w:r w:rsidRPr="00956E7F">
        <w:rPr>
          <w:rFonts w:ascii="TH SarabunPSK" w:hAnsi="TH SarabunPSK" w:cs="TH SarabunPSK" w:hint="cs"/>
          <w:color w:val="000000"/>
          <w:sz w:val="28"/>
          <w:cs/>
        </w:rPr>
        <w:t>และสกุลเงิน</w:t>
      </w:r>
      <w:r w:rsidR="007354A7" w:rsidRPr="007354A7">
        <w:rPr>
          <w:rFonts w:ascii="TH SarabunPSK" w:hAnsi="TH SarabunPSK" w:cs="TH SarabunPSK" w:hint="cs"/>
          <w:color w:val="000000"/>
          <w:sz w:val="28"/>
          <w:cs/>
        </w:rPr>
        <w:t>ดอลลาร์</w:t>
      </w:r>
      <w:r w:rsidR="00ED770F">
        <w:rPr>
          <w:rFonts w:ascii="TH SarabunPSK" w:hAnsi="TH SarabunPSK" w:cs="TH SarabunPSK" w:hint="cs"/>
          <w:sz w:val="28"/>
          <w:cs/>
        </w:rPr>
        <w:t>ฮ่องกง</w:t>
      </w:r>
      <w:r w:rsidR="007354A7" w:rsidRPr="007354A7">
        <w:rPr>
          <w:rFonts w:ascii="TH SarabunPSK" w:hAnsi="TH SarabunPSK" w:cs="TH SarabunPSK"/>
          <w:color w:val="000000"/>
          <w:sz w:val="28"/>
          <w:cs/>
        </w:rPr>
        <w:t xml:space="preserve"> </w:t>
      </w:r>
      <w:r w:rsidRPr="00D63F83">
        <w:rPr>
          <w:rFonts w:ascii="TH SarabunPSK" w:hAnsi="TH SarabunPSK" w:cs="TH SarabunPSK" w:hint="cs"/>
          <w:color w:val="000000"/>
          <w:sz w:val="28"/>
          <w:cs/>
        </w:rPr>
        <w:t>รวมถึงความเสี่ยงอัตราแลกเปลี่ยนในส่วนของเงินปันผล ในกรณีที่ผู้ถือตราสารได้รับเงินปันผลด้วย ทั้งนี้ ผู้ออกตราสารอาจมีการพิจารณาป้องกันความเสี่ยงจากอัตราแลกเปลี่ยนหรือไม่ ตามแต่ดุลพินิจของผู้ออกตราสาร อย่างไรก็ดี การทำธุรกรรมป้องกันความเสี่ยงอาจมีต้นทุน ซึ่งอาจทำให้ผลตอบแทนของตราสารโดยรวมลดลงจากต้นทุนที่</w:t>
      </w:r>
      <w:r>
        <w:rPr>
          <w:rFonts w:ascii="TH SarabunPSK" w:hAnsi="TH SarabunPSK" w:cs="TH SarabunPSK" w:hint="cs"/>
          <w:color w:val="000000"/>
          <w:sz w:val="28"/>
          <w:cs/>
        </w:rPr>
        <w:t xml:space="preserve">เพิ่มได้ </w:t>
      </w:r>
      <w:r w:rsidRPr="00B61682">
        <w:rPr>
          <w:rFonts w:ascii="TH SarabunPSK" w:hAnsi="TH SarabunPSK" w:cs="TH SarabunPSK" w:hint="cs"/>
          <w:color w:val="000000"/>
          <w:sz w:val="28"/>
          <w:cs/>
        </w:rPr>
        <w:t>นอกจากนี้</w:t>
      </w:r>
      <w:r w:rsidRPr="00B61682">
        <w:rPr>
          <w:rFonts w:ascii="TH SarabunPSK" w:hAnsi="TH SarabunPSK" w:cs="TH SarabunPSK"/>
          <w:color w:val="000000"/>
          <w:sz w:val="28"/>
          <w:cs/>
        </w:rPr>
        <w:t xml:space="preserve"> </w:t>
      </w:r>
      <w:r w:rsidRPr="00B61682">
        <w:rPr>
          <w:rFonts w:ascii="TH SarabunPSK" w:hAnsi="TH SarabunPSK" w:cs="TH SarabunPSK" w:hint="cs"/>
          <w:color w:val="000000"/>
          <w:sz w:val="28"/>
          <w:cs/>
        </w:rPr>
        <w:t>ยังมีความเสี่ยง</w:t>
      </w:r>
      <w:r>
        <w:rPr>
          <w:rFonts w:ascii="TH SarabunPSK" w:hAnsi="TH SarabunPSK" w:cs="TH SarabunPSK" w:hint="cs"/>
          <w:color w:val="000000"/>
          <w:sz w:val="28"/>
          <w:cs/>
        </w:rPr>
        <w:t>จาก</w:t>
      </w:r>
      <w:r w:rsidRPr="00B61682">
        <w:rPr>
          <w:rFonts w:ascii="TH SarabunPSK" w:hAnsi="TH SarabunPSK" w:cs="TH SarabunPSK" w:hint="cs"/>
          <w:color w:val="000000"/>
          <w:sz w:val="28"/>
          <w:cs/>
        </w:rPr>
        <w:t>อัตราแลกเปลี่ยนที่ผู้ออกตราสารใช้ในการคำนวณมูลค่าหลักทรัพย์และ</w:t>
      </w:r>
      <w:r w:rsidRPr="00B61682">
        <w:rPr>
          <w:rFonts w:ascii="TH SarabunPSK" w:hAnsi="TH SarabunPSK" w:cs="TH SarabunPSK"/>
          <w:color w:val="000000"/>
          <w:sz w:val="28"/>
          <w:cs/>
        </w:rPr>
        <w:t>/</w:t>
      </w:r>
      <w:r w:rsidRPr="00B61682">
        <w:rPr>
          <w:rFonts w:ascii="TH SarabunPSK" w:hAnsi="TH SarabunPSK" w:cs="TH SarabunPSK" w:hint="cs"/>
          <w:color w:val="000000"/>
          <w:sz w:val="28"/>
          <w:cs/>
        </w:rPr>
        <w:t>หรือผลประโยชน์ต่าง</w:t>
      </w:r>
      <w:r w:rsidRPr="00B61682">
        <w:rPr>
          <w:rFonts w:ascii="TH SarabunPSK" w:hAnsi="TH SarabunPSK" w:cs="TH SarabunPSK"/>
          <w:color w:val="000000"/>
          <w:sz w:val="28"/>
          <w:cs/>
        </w:rPr>
        <w:t xml:space="preserve"> </w:t>
      </w:r>
      <w:r w:rsidRPr="00B61682">
        <w:rPr>
          <w:rFonts w:ascii="TH SarabunPSK" w:hAnsi="TH SarabunPSK" w:cs="TH SarabunPSK" w:hint="cs"/>
          <w:color w:val="000000"/>
          <w:sz w:val="28"/>
          <w:cs/>
        </w:rPr>
        <w:t>ๆ</w:t>
      </w:r>
      <w:r w:rsidRPr="00B61682">
        <w:rPr>
          <w:rFonts w:ascii="TH SarabunPSK" w:hAnsi="TH SarabunPSK" w:cs="TH SarabunPSK"/>
          <w:color w:val="000000"/>
          <w:sz w:val="28"/>
          <w:cs/>
        </w:rPr>
        <w:t xml:space="preserve"> </w:t>
      </w:r>
      <w:r w:rsidRPr="00B61682">
        <w:rPr>
          <w:rFonts w:ascii="TH SarabunPSK" w:hAnsi="TH SarabunPSK" w:cs="TH SarabunPSK" w:hint="cs"/>
          <w:color w:val="000000"/>
          <w:sz w:val="28"/>
          <w:cs/>
        </w:rPr>
        <w:t>อาจไม่ใช่อัตราแลกเปลี่ยนที่ดีที่สุดในตลาด</w:t>
      </w:r>
      <w:r w:rsidRPr="00B61682">
        <w:rPr>
          <w:rFonts w:ascii="TH SarabunPSK" w:hAnsi="TH SarabunPSK" w:cs="TH SarabunPSK"/>
          <w:color w:val="000000"/>
          <w:sz w:val="28"/>
          <w:cs/>
        </w:rPr>
        <w:t xml:space="preserve"> </w:t>
      </w:r>
      <w:r w:rsidRPr="00B61682">
        <w:rPr>
          <w:rFonts w:ascii="TH SarabunPSK" w:hAnsi="TH SarabunPSK" w:cs="TH SarabunPSK" w:hint="cs"/>
          <w:color w:val="000000"/>
          <w:sz w:val="28"/>
          <w:cs/>
        </w:rPr>
        <w:t>ณ</w:t>
      </w:r>
      <w:r w:rsidRPr="00B61682">
        <w:rPr>
          <w:rFonts w:ascii="TH SarabunPSK" w:hAnsi="TH SarabunPSK" w:cs="TH SarabunPSK"/>
          <w:color w:val="000000"/>
          <w:sz w:val="28"/>
          <w:cs/>
        </w:rPr>
        <w:t xml:space="preserve"> </w:t>
      </w:r>
      <w:r w:rsidRPr="00B61682">
        <w:rPr>
          <w:rFonts w:ascii="TH SarabunPSK" w:hAnsi="TH SarabunPSK" w:cs="TH SarabunPSK" w:hint="cs"/>
          <w:color w:val="000000"/>
          <w:sz w:val="28"/>
          <w:cs/>
        </w:rPr>
        <w:t>ขณะนั้น</w:t>
      </w:r>
    </w:p>
    <w:p w14:paraId="0273C09E" w14:textId="77777777" w:rsidR="00323B85" w:rsidRPr="00D442F1"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D442F1">
        <w:rPr>
          <w:rFonts w:ascii="TH SarabunPSK" w:hAnsi="TH SarabunPSK" w:cs="TH SarabunPSK" w:hint="cs"/>
          <w:b/>
          <w:bCs/>
          <w:color w:val="000000"/>
          <w:sz w:val="28"/>
          <w:cs/>
        </w:rPr>
        <w:t>ความเสี่ยงจากการผิดนัดชำระของคู่สัญญา (</w:t>
      </w:r>
      <w:r w:rsidRPr="00D442F1">
        <w:rPr>
          <w:rFonts w:ascii="TH SarabunPSK" w:hAnsi="TH SarabunPSK" w:cs="TH SarabunPSK" w:hint="cs"/>
          <w:b/>
          <w:bCs/>
          <w:color w:val="000000"/>
          <w:sz w:val="28"/>
        </w:rPr>
        <w:t>Counterparty Risk</w:t>
      </w:r>
      <w:r w:rsidRPr="00D442F1">
        <w:rPr>
          <w:rFonts w:ascii="TH SarabunPSK" w:hAnsi="TH SarabunPSK" w:cs="TH SarabunPSK" w:hint="cs"/>
          <w:b/>
          <w:bCs/>
          <w:color w:val="000000"/>
          <w:sz w:val="28"/>
          <w:cs/>
        </w:rPr>
        <w:t>)</w:t>
      </w:r>
    </w:p>
    <w:p w14:paraId="2DB12F09" w14:textId="77777777" w:rsidR="00323B85" w:rsidRPr="00D442F1" w:rsidRDefault="00323B85" w:rsidP="00323B85">
      <w:pPr>
        <w:tabs>
          <w:tab w:val="left" w:pos="1620"/>
        </w:tabs>
        <w:spacing w:after="0" w:line="240" w:lineRule="auto"/>
        <w:ind w:left="720"/>
        <w:jc w:val="thaiDistribute"/>
        <w:rPr>
          <w:rFonts w:ascii="TH SarabunPSK" w:hAnsi="TH SarabunPSK" w:cs="TH SarabunPSK"/>
          <w:color w:val="000000"/>
          <w:sz w:val="28"/>
        </w:rPr>
      </w:pPr>
      <w:r w:rsidRPr="00D442F1">
        <w:rPr>
          <w:rFonts w:ascii="TH SarabunPSK" w:hAnsi="TH SarabunPSK" w:cs="TH SarabunPSK" w:hint="cs"/>
          <w:color w:val="000000"/>
          <w:sz w:val="28"/>
          <w:cs/>
        </w:rPr>
        <w:t>ความเสี่ยงที่เกิดจากการที่คู่สัญญาไม่สามารถปฏิบัติตามภาระผูกพันที่ได้ตกลงกันไว้ ซึ่งอาจเกิดจากการที่คู่สัญญาไม่มีสภาพคล่องมากเพียงพอ หรือประสบปัญหาทางการเงิน หรืออยู่ในสถานะล้มละลาย หรืออยู่ในระหว่างแก้ไขพัฒนาระบบการดำเนินงาน ทำให้ผู้ออกตราสารอาจส่งผ่านผลประโยชน์ของผู้ถือตราสารได้อย่างจำกัดเมื่อเทียบกับการถือหลักทรัพย์ต่างประเทศโดยตรง อย่างไรก็ดี</w:t>
      </w:r>
      <w:r w:rsidRPr="00D442F1">
        <w:rPr>
          <w:rFonts w:ascii="TH SarabunPSK" w:hAnsi="TH SarabunPSK" w:cs="TH SarabunPSK"/>
          <w:color w:val="000000"/>
          <w:sz w:val="28"/>
          <w:cs/>
        </w:rPr>
        <w:t xml:space="preserve"> </w:t>
      </w:r>
      <w:r w:rsidRPr="00D442F1">
        <w:rPr>
          <w:rFonts w:ascii="TH SarabunPSK" w:hAnsi="TH SarabunPSK" w:cs="TH SarabunPSK" w:hint="cs"/>
          <w:color w:val="000000"/>
          <w:sz w:val="28"/>
          <w:cs/>
        </w:rPr>
        <w:t>ผู้ถือตราสาร</w:t>
      </w:r>
      <w:r w:rsidRPr="00D442F1">
        <w:rPr>
          <w:rFonts w:ascii="TH SarabunPSK" w:hAnsi="TH SarabunPSK" w:cs="TH SarabunPSK"/>
          <w:color w:val="000000"/>
          <w:sz w:val="28"/>
          <w:cs/>
        </w:rPr>
        <w:t>อาจ</w:t>
      </w:r>
      <w:r w:rsidRPr="00D442F1">
        <w:rPr>
          <w:rFonts w:ascii="TH SarabunPSK" w:hAnsi="TH SarabunPSK" w:cs="TH SarabunPSK" w:hint="cs"/>
          <w:color w:val="000000"/>
          <w:sz w:val="28"/>
          <w:cs/>
        </w:rPr>
        <w:t xml:space="preserve">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 </w:t>
      </w:r>
    </w:p>
    <w:p w14:paraId="01664A9C" w14:textId="77777777" w:rsidR="00323B85" w:rsidRPr="00D442F1" w:rsidRDefault="00323B85" w:rsidP="00323B85">
      <w:pPr>
        <w:pStyle w:val="ListParagraph"/>
        <w:numPr>
          <w:ilvl w:val="0"/>
          <w:numId w:val="37"/>
        </w:numPr>
        <w:tabs>
          <w:tab w:val="left" w:pos="720"/>
          <w:tab w:val="left" w:pos="1620"/>
        </w:tabs>
        <w:spacing w:after="0" w:line="240" w:lineRule="auto"/>
        <w:ind w:left="714" w:hanging="357"/>
        <w:jc w:val="thaiDistribute"/>
        <w:rPr>
          <w:rFonts w:ascii="TH SarabunPSK" w:hAnsi="TH SarabunPSK" w:cs="TH SarabunPSK"/>
          <w:b/>
          <w:bCs/>
          <w:color w:val="000000"/>
          <w:sz w:val="28"/>
        </w:rPr>
      </w:pPr>
      <w:r w:rsidRPr="00D442F1">
        <w:rPr>
          <w:rFonts w:ascii="TH SarabunPSK" w:hAnsi="TH SarabunPSK" w:cs="TH SarabunPSK"/>
          <w:b/>
          <w:bCs/>
          <w:color w:val="000000"/>
          <w:sz w:val="28"/>
          <w:cs/>
        </w:rPr>
        <w:t xml:space="preserve">ความเสี่ยงกรณีที่ผู้ออกตราสารประสบปัญหาทางการเงิน </w:t>
      </w:r>
      <w:r w:rsidRPr="00D442F1">
        <w:rPr>
          <w:rFonts w:ascii="TH SarabunPSK" w:hAnsi="TH SarabunPSK" w:cs="TH SarabunPSK"/>
          <w:b/>
          <w:bCs/>
          <w:color w:val="000000"/>
          <w:sz w:val="28"/>
        </w:rPr>
        <w:t>(Financial Risk)</w:t>
      </w:r>
    </w:p>
    <w:p w14:paraId="4C490116" w14:textId="77777777" w:rsidR="00323B85" w:rsidRPr="003D4903" w:rsidRDefault="00323B85" w:rsidP="00323B85">
      <w:pPr>
        <w:spacing w:after="0" w:line="240" w:lineRule="auto"/>
        <w:ind w:left="709"/>
        <w:jc w:val="thaiDistribute"/>
        <w:rPr>
          <w:rFonts w:ascii="TH SarabunPSK" w:hAnsi="TH SarabunPSK" w:cs="TH SarabunPSK"/>
          <w:color w:val="000000"/>
          <w:sz w:val="28"/>
          <w:cs/>
        </w:rPr>
      </w:pPr>
      <w:r w:rsidRPr="00D442F1">
        <w:rPr>
          <w:rFonts w:ascii="TH SarabunPSK" w:hAnsi="TH SarabunPSK" w:cs="TH SarabunPSK" w:hint="cs"/>
          <w:cs/>
        </w:rPr>
        <w:t>เนื่องจากตราสารแสดงสิทธิในหลักทรัพย์ต่างประเทศ เป็นตราสารที่ความเป็นเจ้าของหลักทรัพย์ต่างประเทศเป็นของ</w:t>
      </w:r>
      <w:r w:rsidRPr="00D442F1">
        <w:rPr>
          <w:rFonts w:ascii="TH SarabunPSK" w:hAnsi="TH SarabunPSK" w:cs="TH SarabunPSK"/>
        </w:rPr>
        <w:br/>
      </w:r>
      <w:r w:rsidRPr="00D442F1">
        <w:rPr>
          <w:rFonts w:ascii="TH SarabunPSK" w:hAnsi="TH SarabunPSK" w:cs="TH SarabunPSK" w:hint="cs"/>
          <w:cs/>
        </w:rPr>
        <w:t>ผู้ออกตราสารแสดงสิทธิในหลักทรัพย์</w:t>
      </w:r>
      <w:bookmarkStart w:id="14" w:name="_Hlk149033762"/>
      <w:bookmarkStart w:id="15" w:name="_Hlk149033743"/>
      <w:r w:rsidRPr="00D442F1">
        <w:rPr>
          <w:rFonts w:ascii="TH SarabunPSK" w:hAnsi="TH SarabunPSK" w:cs="TH SarabunPSK" w:hint="cs"/>
          <w:cs/>
        </w:rPr>
        <w:t>ต่างประเทศ</w:t>
      </w:r>
      <w:bookmarkEnd w:id="14"/>
      <w:r>
        <w:rPr>
          <w:rFonts w:ascii="TH SarabunPSK" w:hAnsi="TH SarabunPSK" w:cs="TH SarabunPSK"/>
        </w:rPr>
        <w:t xml:space="preserve"> </w:t>
      </w:r>
      <w:bookmarkStart w:id="16" w:name="_Hlk149033780"/>
      <w:r>
        <w:rPr>
          <w:rFonts w:ascii="TH SarabunPSK" w:hAnsi="TH SarabunPSK" w:cs="TH SarabunPSK" w:hint="cs"/>
          <w:cs/>
        </w:rPr>
        <w:t>โดยผู้ถือตราสารมีสิทธิที่จะได้รับผลประโยชน์จากหลักทรัพย์ต่างประเทศ</w:t>
      </w:r>
      <w:r w:rsidRPr="00D442F1">
        <w:rPr>
          <w:rFonts w:ascii="TH SarabunPSK" w:hAnsi="TH SarabunPSK" w:cs="TH SarabunPSK" w:hint="cs"/>
          <w:cs/>
        </w:rPr>
        <w:t xml:space="preserve"> </w:t>
      </w:r>
      <w:bookmarkEnd w:id="15"/>
      <w:bookmarkEnd w:id="16"/>
      <w:r w:rsidRPr="00D442F1">
        <w:rPr>
          <w:rFonts w:ascii="TH SarabunPSK" w:hAnsi="TH SarabunPSK" w:cs="TH SarabunPSK" w:hint="cs"/>
          <w:cs/>
        </w:rPr>
        <w:t xml:space="preserve">ดังนั้น หากผู้ออกตราสารประสบปัญหาทางการเงิน ล้มละลาย หรือประสบปัญหาที่อยู่นอกเหนือการควบคุมของผู้ออกตราสาร เช่น การถูกฟ้องร้อง มีคำพิพากษาหรือคำชี้ขาด เป็นต้น ผู้ถือตราสารดังกล่าวอาจจะไม่ได้รับหลักทรัพย์ต่างประเทศตามที่ระบุไว้ หรืออาจไม่ได้รับเงินลงทุนครบเต็มจำนวน อย่างไรก็ดี ผู้ถือตราสารสามารถติดตามสถานะทางการเงินของผู้ออกตราสารได้จากเว็บไซต์ของสำนักงาน ก.ล.ต. </w:t>
      </w:r>
      <w:r w:rsidRPr="00D442F1">
        <w:rPr>
          <w:rFonts w:ascii="TH SarabunPSK" w:hAnsi="TH SarabunPSK" w:cs="TH SarabunPSK" w:hint="cs"/>
          <w:color w:val="000000"/>
          <w:sz w:val="28"/>
          <w:cs/>
        </w:rPr>
        <w:t>หรือติดตามอันดับความน่าเชื่อถือของผู้ออกตราสารได้จากเว็บไซต์ของบริษัทจัดอันดับความน่าเชื่อถือ เช่น บริษัท ทริสเรทติ้ง จำกัด เป็นต้น</w:t>
      </w:r>
    </w:p>
    <w:p w14:paraId="27BB8E99" w14:textId="77777777" w:rsidR="00323B85" w:rsidRPr="00A0787F"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A0787F">
        <w:rPr>
          <w:rFonts w:ascii="TH SarabunPSK" w:hAnsi="TH SarabunPSK" w:cs="TH SarabunPSK" w:hint="cs"/>
          <w:b/>
          <w:bCs/>
          <w:color w:val="000000"/>
          <w:sz w:val="28"/>
          <w:cs/>
        </w:rPr>
        <w:t>ความเสี่ยงของหลักทรัพย์</w:t>
      </w:r>
      <w:r>
        <w:rPr>
          <w:rFonts w:ascii="TH SarabunPSK" w:hAnsi="TH SarabunPSK" w:cs="TH SarabunPSK" w:hint="cs"/>
          <w:b/>
          <w:bCs/>
          <w:color w:val="000000"/>
          <w:sz w:val="28"/>
          <w:cs/>
        </w:rPr>
        <w:t>อ้างอิง</w:t>
      </w:r>
      <w:r w:rsidRPr="00A0787F">
        <w:rPr>
          <w:rFonts w:ascii="TH SarabunPSK" w:hAnsi="TH SarabunPSK" w:cs="TH SarabunPSK" w:hint="cs"/>
          <w:b/>
          <w:bCs/>
          <w:color w:val="000000"/>
          <w:sz w:val="28"/>
          <w:cs/>
        </w:rPr>
        <w:t>ต่างประเทศ (</w:t>
      </w:r>
      <w:r w:rsidRPr="00A0787F">
        <w:rPr>
          <w:rFonts w:ascii="TH SarabunPSK" w:hAnsi="TH SarabunPSK" w:cs="TH SarabunPSK"/>
          <w:b/>
          <w:bCs/>
          <w:color w:val="000000"/>
          <w:sz w:val="28"/>
        </w:rPr>
        <w:t>Foreign Securities Risk)</w:t>
      </w:r>
    </w:p>
    <w:p w14:paraId="615A4E35" w14:textId="77777777" w:rsidR="00323B85" w:rsidRDefault="00323B85" w:rsidP="00323B85">
      <w:pPr>
        <w:tabs>
          <w:tab w:val="left" w:pos="720"/>
        </w:tabs>
        <w:spacing w:after="0" w:line="240" w:lineRule="auto"/>
        <w:ind w:left="720"/>
        <w:jc w:val="thaiDistribute"/>
        <w:rPr>
          <w:rFonts w:ascii="TH SarabunPSK" w:hAnsi="TH SarabunPSK" w:cs="TH SarabunPSK"/>
          <w:color w:val="000000"/>
          <w:sz w:val="28"/>
          <w:cs/>
        </w:rPr>
      </w:pPr>
      <w:r>
        <w:rPr>
          <w:rFonts w:ascii="TH SarabunPSK" w:hAnsi="TH SarabunPSK" w:cs="TH SarabunPSK" w:hint="cs"/>
          <w:color w:val="000000"/>
          <w:sz w:val="28"/>
          <w:cs/>
        </w:rPr>
        <w:t xml:space="preserve">เนื่องจากหลักทรัพย์อ้างอิงต่างประเทศ จดทะเบียนซื้อขายอยู่ในตลาดหลักทรัพย์ในประเทศที่อาจมีสภาวะการเมือง เศรษฐกิจ กฎหมาย และระเบียบที่แตกต่างจากประเทศไทยอย่างมีนัยสำคัญ ดังนั้น จึงอาจเกิดเหตุการณ์ที่ส่งผลกระทบในทางลบต่อการซื้อขายและราคาของหลักทรัพย์อ้างอิงต่างประเทศได้ นอกจากนี้ ความเสี่ยงของหลักทรัพย์อ้างอิงต่างประเทศ ยังเกี่ยวข้องกับปัจจัยต่างๆ เช่น ความเสี่ยงของการเปลี่ยนแปลงผลการดำเนินงานของบริษัทผู้ออกหลักทรัพย์อ้างอิง ความเสี่ยงทางการเงินและผลกำไร ความเสี่ยงจากการหยุดชะงักของธุรกิจ ความเสี่ยงที่ผู้ออกหลักทรัพย์อ้างอิงไม่เปิดเผยข้อมูลตามเกณฑ์ปฏิบัติอย่างครบถ้วน หรือ ความเสี่ยงที่บริษัทผู้ออกหลักทรัพย์อ้างอิงจะไม่จ่ายเงินปันผล หรือไม่ดำเนินการตามการประกาศสิทธิประโยชน์ </w:t>
      </w:r>
      <w:r>
        <w:rPr>
          <w:rFonts w:ascii="TH SarabunPSK" w:hAnsi="TH SarabunPSK" w:cs="TH SarabunPSK"/>
          <w:color w:val="000000"/>
          <w:sz w:val="28"/>
        </w:rPr>
        <w:t xml:space="preserve">(Corporate Actions) </w:t>
      </w:r>
      <w:r>
        <w:rPr>
          <w:rFonts w:ascii="TH SarabunPSK" w:hAnsi="TH SarabunPSK" w:cs="TH SarabunPSK" w:hint="cs"/>
          <w:color w:val="000000"/>
          <w:sz w:val="28"/>
          <w:cs/>
        </w:rPr>
        <w:t xml:space="preserve">ต่างๆ ของบริษัทผู้ออกหลักทรัพย์อ้างอิง เป็นต้น </w:t>
      </w:r>
    </w:p>
    <w:p w14:paraId="60774428" w14:textId="77777777" w:rsidR="00323B85" w:rsidRPr="00A0787F"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A0787F">
        <w:rPr>
          <w:rFonts w:ascii="TH SarabunPSK" w:hAnsi="TH SarabunPSK" w:cs="TH SarabunPSK" w:hint="cs"/>
          <w:b/>
          <w:bCs/>
          <w:color w:val="000000"/>
          <w:sz w:val="28"/>
          <w:cs/>
        </w:rPr>
        <w:lastRenderedPageBreak/>
        <w:t>ความเสี่ยงที่เกิดจากผู้ออกตราสารไม่สามารถกระจายการถือตราสารได้ตามหลักเกณฑ์ของตลาดหลักทรัพย์แห่งประเทศไทย</w:t>
      </w:r>
      <w:r w:rsidRPr="00A0787F">
        <w:rPr>
          <w:rFonts w:ascii="TH SarabunPSK" w:hAnsi="TH SarabunPSK" w:cs="TH SarabunPSK"/>
          <w:b/>
          <w:bCs/>
          <w:color w:val="000000"/>
          <w:sz w:val="28"/>
        </w:rPr>
        <w:t xml:space="preserve"> (Regulatory Risk)</w:t>
      </w:r>
    </w:p>
    <w:p w14:paraId="5A7EAADD" w14:textId="77777777" w:rsidR="00323B85" w:rsidRDefault="00323B85" w:rsidP="00323B85">
      <w:pPr>
        <w:tabs>
          <w:tab w:val="left" w:pos="1620"/>
        </w:tabs>
        <w:spacing w:after="0" w:line="240" w:lineRule="auto"/>
        <w:ind w:left="720"/>
        <w:jc w:val="thaiDistribute"/>
        <w:rPr>
          <w:rFonts w:ascii="TH SarabunPSK" w:hAnsi="TH SarabunPSK" w:cs="TH SarabunPSK"/>
          <w:color w:val="000000"/>
          <w:sz w:val="28"/>
        </w:rPr>
      </w:pPr>
      <w:r w:rsidRPr="00BD4033">
        <w:rPr>
          <w:rFonts w:ascii="TH SarabunPSK" w:hAnsi="TH SarabunPSK" w:cs="TH SarabunPSK" w:hint="cs"/>
          <w:color w:val="000000"/>
          <w:sz w:val="28"/>
          <w:cs/>
        </w:rPr>
        <w:t>ในกรณีที่ผู้ออกตราสารไม่สามารถกระจายการถือตราสารได้ตามหลักเกณฑ์ของตลาดหลักทรัพย์แห่งประเทศไทย</w:t>
      </w:r>
      <w:r w:rsidRPr="00BD4033">
        <w:rPr>
          <w:rFonts w:ascii="TH SarabunPSK" w:hAnsi="TH SarabunPSK" w:cs="TH SarabunPSK"/>
          <w:color w:val="000000"/>
          <w:sz w:val="28"/>
          <w:cs/>
        </w:rPr>
        <w:t xml:space="preserve"> </w:t>
      </w:r>
      <w:r w:rsidRPr="00BD4033">
        <w:rPr>
          <w:rFonts w:ascii="TH SarabunPSK" w:hAnsi="TH SarabunPSK" w:cs="TH SarabunPSK" w:hint="cs"/>
          <w:color w:val="000000"/>
          <w:sz w:val="28"/>
          <w:cs/>
        </w:rPr>
        <w:t>ผู้ออกตราสารจะกำหนดให้มีวิธีการให้สิทธิแก่ผู้ถือตราสารที่จะไถ่ถอนตราสาร</w:t>
      </w:r>
      <w:r w:rsidRPr="00BD4033">
        <w:rPr>
          <w:rFonts w:ascii="TH SarabunPSK" w:hAnsi="TH SarabunPSK" w:cs="TH SarabunPSK"/>
          <w:color w:val="000000"/>
          <w:sz w:val="28"/>
          <w:cs/>
        </w:rPr>
        <w:t xml:space="preserve"> </w:t>
      </w:r>
      <w:r w:rsidRPr="00BD4033">
        <w:rPr>
          <w:rFonts w:ascii="TH SarabunPSK" w:hAnsi="TH SarabunPSK" w:cs="TH SarabunPSK" w:hint="cs"/>
          <w:color w:val="000000"/>
          <w:sz w:val="28"/>
          <w:cs/>
        </w:rPr>
        <w:t>หรือวิธีการอื่นใดเพื่อจัดการความเสี่ยงเกี่ยวกับสภาพคล่องของตราสารดังกล่าว</w:t>
      </w:r>
      <w:r w:rsidRPr="00BD4033">
        <w:rPr>
          <w:rFonts w:ascii="TH SarabunPSK" w:hAnsi="TH SarabunPSK" w:cs="TH SarabunPSK"/>
          <w:color w:val="000000"/>
          <w:sz w:val="28"/>
          <w:cs/>
        </w:rPr>
        <w:t xml:space="preserve"> </w:t>
      </w:r>
      <w:r w:rsidRPr="00BD4033">
        <w:rPr>
          <w:rFonts w:ascii="TH SarabunPSK" w:hAnsi="TH SarabunPSK" w:cs="TH SarabunPSK" w:hint="cs"/>
          <w:color w:val="000000"/>
          <w:sz w:val="28"/>
          <w:cs/>
        </w:rPr>
        <w:t>ทั้งนี้</w:t>
      </w:r>
      <w:r w:rsidRPr="00BD4033">
        <w:rPr>
          <w:rFonts w:ascii="TH SarabunPSK" w:hAnsi="TH SarabunPSK" w:cs="TH SarabunPSK"/>
          <w:color w:val="000000"/>
          <w:sz w:val="28"/>
          <w:cs/>
        </w:rPr>
        <w:t xml:space="preserve"> </w:t>
      </w:r>
      <w:r w:rsidRPr="00BD4033">
        <w:rPr>
          <w:rFonts w:ascii="TH SarabunPSK" w:hAnsi="TH SarabunPSK" w:cs="TH SarabunPSK" w:hint="cs"/>
          <w:color w:val="000000"/>
          <w:sz w:val="28"/>
          <w:cs/>
        </w:rPr>
        <w:t>เป็นไปตามวิธีการที่กำหนดในข้อกำหนดสิทธิหรือตามข้อบังคับของตลาดหลักทรัพย์แห่งประเทศไทย</w:t>
      </w:r>
      <w:r w:rsidRPr="00BD4033">
        <w:rPr>
          <w:rFonts w:ascii="TH SarabunPSK" w:hAnsi="TH SarabunPSK" w:cs="TH SarabunPSK"/>
          <w:color w:val="000000"/>
          <w:sz w:val="28"/>
          <w:cs/>
        </w:rPr>
        <w:t xml:space="preserve"> (</w:t>
      </w:r>
      <w:r w:rsidRPr="00BD4033">
        <w:rPr>
          <w:rFonts w:ascii="TH SarabunPSK" w:hAnsi="TH SarabunPSK" w:cs="TH SarabunPSK" w:hint="cs"/>
          <w:color w:val="000000"/>
          <w:sz w:val="28"/>
          <w:cs/>
        </w:rPr>
        <w:t>ถ้ามี</w:t>
      </w:r>
      <w:r w:rsidRPr="00BD4033">
        <w:rPr>
          <w:rFonts w:ascii="TH SarabunPSK" w:hAnsi="TH SarabunPSK" w:cs="TH SarabunPSK"/>
          <w:color w:val="000000"/>
          <w:sz w:val="28"/>
          <w:cs/>
        </w:rPr>
        <w:t>)</w:t>
      </w:r>
    </w:p>
    <w:p w14:paraId="486DD58C" w14:textId="77777777" w:rsidR="00323B85" w:rsidRPr="00FF5F45" w:rsidRDefault="00323B85" w:rsidP="00323B85">
      <w:pPr>
        <w:numPr>
          <w:ilvl w:val="0"/>
          <w:numId w:val="37"/>
        </w:numPr>
        <w:tabs>
          <w:tab w:val="left" w:pos="720"/>
        </w:tabs>
        <w:spacing w:after="0" w:line="240" w:lineRule="auto"/>
        <w:jc w:val="thaiDistribute"/>
        <w:rPr>
          <w:rFonts w:ascii="TH SarabunPSK" w:hAnsi="TH SarabunPSK" w:cs="TH SarabunPSK"/>
          <w:b/>
          <w:bCs/>
          <w:color w:val="000000"/>
          <w:sz w:val="28"/>
        </w:rPr>
      </w:pPr>
      <w:r w:rsidRPr="00FF5F45">
        <w:rPr>
          <w:rFonts w:ascii="TH SarabunPSK" w:hAnsi="TH SarabunPSK" w:cs="TH SarabunPSK" w:hint="cs"/>
          <w:b/>
          <w:bCs/>
          <w:color w:val="000000"/>
          <w:sz w:val="28"/>
          <w:cs/>
        </w:rPr>
        <w:t>ความเสี่ยงด้านการปฏิบัติงาน</w:t>
      </w:r>
      <w:r w:rsidRPr="00FF5F45">
        <w:rPr>
          <w:rFonts w:ascii="TH SarabunPSK" w:hAnsi="TH SarabunPSK" w:cs="TH SarabunPSK"/>
          <w:b/>
          <w:bCs/>
          <w:color w:val="000000"/>
          <w:sz w:val="28"/>
          <w:cs/>
        </w:rPr>
        <w:t xml:space="preserve"> (</w:t>
      </w:r>
      <w:r w:rsidRPr="00FF5F45">
        <w:rPr>
          <w:rFonts w:ascii="TH SarabunPSK" w:hAnsi="TH SarabunPSK" w:cs="TH SarabunPSK"/>
          <w:b/>
          <w:bCs/>
          <w:color w:val="000000"/>
          <w:sz w:val="28"/>
        </w:rPr>
        <w:t>Operational Risk)</w:t>
      </w:r>
    </w:p>
    <w:p w14:paraId="38A63FF7" w14:textId="77777777" w:rsidR="00323B85" w:rsidRDefault="00323B85" w:rsidP="00323B85">
      <w:pPr>
        <w:tabs>
          <w:tab w:val="left" w:pos="1620"/>
        </w:tabs>
        <w:spacing w:after="0" w:line="240" w:lineRule="auto"/>
        <w:ind w:left="720"/>
        <w:jc w:val="thaiDistribute"/>
        <w:rPr>
          <w:rFonts w:ascii="TH SarabunPSK" w:hAnsi="TH SarabunPSK" w:cs="TH SarabunPSK"/>
          <w:color w:val="000000"/>
          <w:sz w:val="28"/>
        </w:rPr>
      </w:pPr>
      <w:r w:rsidRPr="00722948">
        <w:rPr>
          <w:rFonts w:ascii="TH SarabunPSK" w:hAnsi="TH SarabunPSK" w:cs="TH SarabunPSK" w:hint="cs"/>
          <w:color w:val="000000"/>
          <w:sz w:val="28"/>
          <w:cs/>
        </w:rPr>
        <w:t>ผู้ออกตราสารมีการติดตามข้อมูลข่าวสารของหลักทรัพย์ต่างประเทศที่มีการเปิดเผยในต่างประเทศและมีนัยสำคัญ</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และนำข้อมูลข่าวสารดังกล่าวมาเผยแพร่ต่อผู้ถือตราสารแสดงสิทธิในหลักทรัพย์ต่างประเทศ</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อย่างไรก็ดี</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หากเกิดกรณี</w:t>
      </w:r>
      <w:r>
        <w:rPr>
          <w:rFonts w:ascii="TH SarabunPSK" w:hAnsi="TH SarabunPSK" w:cs="TH SarabunPSK" w:hint="cs"/>
          <w:color w:val="000000"/>
          <w:sz w:val="28"/>
          <w:cs/>
        </w:rPr>
        <w:t>เหตุสุดวิสัย</w:t>
      </w:r>
      <w:r w:rsidRPr="00722948">
        <w:rPr>
          <w:rFonts w:ascii="TH SarabunPSK" w:hAnsi="TH SarabunPSK" w:cs="TH SarabunPSK" w:hint="cs"/>
          <w:color w:val="000000"/>
          <w:sz w:val="28"/>
          <w:cs/>
        </w:rPr>
        <w:t>ที่อยู่นอกเหนือการควบคุมของผู้ออกตราสาร</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เช่น</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ตลาดหลักทรัพย์ในต่างประเทศปิดทำการกะทันหันจากเหตุการณ์ภัยธรรมชาติ</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อาจส่งผลให้ผู้ออกตราสารประกาศข่าวสารล่าช้า</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และส่งผลต่อการดูแลสภาพคล่อง</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ในกรณีที่ผู้ออกตราสาร</w:t>
      </w:r>
      <w:r>
        <w:rPr>
          <w:rFonts w:ascii="TH SarabunPSK" w:hAnsi="TH SarabunPSK" w:cs="TH SarabunPSK"/>
          <w:color w:val="000000"/>
          <w:sz w:val="28"/>
        </w:rPr>
        <w:br/>
      </w:r>
      <w:r w:rsidRPr="00722948">
        <w:rPr>
          <w:rFonts w:ascii="TH SarabunPSK" w:hAnsi="TH SarabunPSK" w:cs="TH SarabunPSK" w:hint="cs"/>
          <w:color w:val="000000"/>
          <w:sz w:val="28"/>
          <w:cs/>
        </w:rPr>
        <w:t>ทำหน้าที่ผู้ดูแลสภาพคล่อง</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หรือในกรณีที่คู่สัญญาในต่างประเทศแจ้งข่าวสารแก่ผู้ออกตราสารล่าช้า</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เช่น</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ในกรณีหลักทรัพย์อ้างอิงประกาศจ่ายปันผล</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อาจส่งผลต่อความล่าช้าในการปฏิบัติงานของผู้ออกตราสารได้เช่นกัน</w:t>
      </w:r>
      <w:r w:rsidRPr="00722948">
        <w:rPr>
          <w:rFonts w:ascii="TH SarabunPSK" w:hAnsi="TH SarabunPSK" w:cs="TH SarabunPSK"/>
          <w:color w:val="000000"/>
          <w:sz w:val="28"/>
          <w:cs/>
        </w:rPr>
        <w:t xml:space="preserve"> </w:t>
      </w:r>
      <w:r w:rsidRPr="00722948">
        <w:rPr>
          <w:rFonts w:ascii="TH SarabunPSK" w:hAnsi="TH SarabunPSK" w:cs="TH SarabunPSK" w:hint="cs"/>
          <w:color w:val="000000"/>
          <w:sz w:val="28"/>
          <w:cs/>
        </w:rPr>
        <w:t>เป็นต้น</w:t>
      </w:r>
    </w:p>
    <w:p w14:paraId="5CF0B3FB" w14:textId="77777777" w:rsidR="00323B85" w:rsidRPr="005E1A9A" w:rsidRDefault="00323B85" w:rsidP="00323B85">
      <w:pPr>
        <w:pStyle w:val="ListParagraph"/>
        <w:numPr>
          <w:ilvl w:val="0"/>
          <w:numId w:val="37"/>
        </w:numPr>
        <w:tabs>
          <w:tab w:val="left" w:pos="1620"/>
        </w:tabs>
        <w:spacing w:after="0" w:line="240" w:lineRule="auto"/>
        <w:jc w:val="thaiDistribute"/>
        <w:rPr>
          <w:rFonts w:ascii="TH SarabunPSK" w:hAnsi="TH SarabunPSK" w:cs="TH SarabunPSK"/>
          <w:b/>
          <w:bCs/>
          <w:color w:val="000000"/>
          <w:sz w:val="28"/>
        </w:rPr>
      </w:pPr>
      <w:bookmarkStart w:id="17" w:name="_Hlk167959524"/>
      <w:r w:rsidRPr="005E1A9A">
        <w:rPr>
          <w:rFonts w:ascii="TH SarabunPSK" w:hAnsi="TH SarabunPSK" w:cs="TH SarabunPSK" w:hint="cs"/>
          <w:b/>
          <w:bCs/>
          <w:color w:val="000000"/>
          <w:sz w:val="28"/>
          <w:cs/>
        </w:rPr>
        <w:t>ความเสี่ยงในเรื่องการส่งผ่านผลประโยชน์ให้กับผู้ถือตราสาร</w:t>
      </w:r>
    </w:p>
    <w:p w14:paraId="19358871" w14:textId="77777777" w:rsidR="00323B85" w:rsidRDefault="00323B85" w:rsidP="00323B85">
      <w:pPr>
        <w:tabs>
          <w:tab w:val="left" w:pos="1620"/>
        </w:tabs>
        <w:spacing w:after="0" w:line="240" w:lineRule="auto"/>
        <w:ind w:left="720"/>
        <w:jc w:val="thaiDistribute"/>
        <w:rPr>
          <w:rFonts w:ascii="TH SarabunPSK" w:hAnsi="TH SarabunPSK" w:cs="TH SarabunPSK"/>
          <w:color w:val="000000"/>
          <w:sz w:val="28"/>
        </w:rPr>
      </w:pPr>
      <w:r w:rsidRPr="00FB5677">
        <w:rPr>
          <w:rFonts w:ascii="TH SarabunPSK" w:hAnsi="TH SarabunPSK" w:cs="TH SarabunPSK" w:hint="cs"/>
          <w:color w:val="000000"/>
          <w:sz w:val="28"/>
          <w:cs/>
        </w:rPr>
        <w:t>การส่งผ่านผลประโยชน์นั้นต้องเป็นไปตามข้อกำหนดสิทธิและหน้าที่ของผู้ออกใบแสดงสิทธิในผลประโยชน์ที่เกิดจากหลักทรัพย์อ้างอิงที่เป็นหลักทรัพย์ต่างประเทศ</w:t>
      </w:r>
      <w:r w:rsidRPr="00FB5677">
        <w:rPr>
          <w:rFonts w:ascii="TH SarabunPSK" w:hAnsi="TH SarabunPSK" w:cs="TH SarabunPSK"/>
          <w:color w:val="000000"/>
          <w:sz w:val="28"/>
          <w:cs/>
        </w:rPr>
        <w:t xml:space="preserve"> </w:t>
      </w:r>
      <w:r w:rsidRPr="00FB5677">
        <w:rPr>
          <w:rFonts w:ascii="TH SarabunPSK" w:hAnsi="TH SarabunPSK" w:cs="TH SarabunPSK" w:hint="cs"/>
          <w:color w:val="000000"/>
          <w:sz w:val="28"/>
          <w:cs/>
        </w:rPr>
        <w:t>โดยผู้ออกตราสารจะทำหน้าที่เป็นตัวกลางในการส่งมอบสิทธิให้แก่ผู้ถือตราสาร</w:t>
      </w:r>
      <w:r w:rsidRPr="00FB5677">
        <w:rPr>
          <w:rFonts w:ascii="TH SarabunPSK" w:hAnsi="TH SarabunPSK" w:cs="TH SarabunPSK"/>
          <w:color w:val="000000"/>
          <w:sz w:val="28"/>
          <w:cs/>
        </w:rPr>
        <w:t xml:space="preserve"> </w:t>
      </w:r>
      <w:r w:rsidRPr="00FB5677">
        <w:rPr>
          <w:rFonts w:ascii="TH SarabunPSK" w:hAnsi="TH SarabunPSK" w:cs="TH SarabunPSK" w:hint="cs"/>
          <w:color w:val="000000"/>
          <w:sz w:val="28"/>
          <w:cs/>
        </w:rPr>
        <w:t>เช่น</w:t>
      </w:r>
      <w:r w:rsidRPr="00FB5677">
        <w:rPr>
          <w:rFonts w:ascii="TH SarabunPSK" w:hAnsi="TH SarabunPSK" w:cs="TH SarabunPSK"/>
          <w:color w:val="000000"/>
          <w:sz w:val="28"/>
          <w:cs/>
        </w:rPr>
        <w:t xml:space="preserve"> </w:t>
      </w:r>
      <w:r w:rsidRPr="00FB5677">
        <w:rPr>
          <w:rFonts w:ascii="TH SarabunPSK" w:hAnsi="TH SarabunPSK" w:cs="TH SarabunPSK" w:hint="cs"/>
          <w:color w:val="000000"/>
          <w:sz w:val="28"/>
          <w:cs/>
        </w:rPr>
        <w:t>สิทธิในการได้รับเงินปันผล</w:t>
      </w:r>
      <w:r w:rsidRPr="00FB5677">
        <w:rPr>
          <w:rFonts w:ascii="TH SarabunPSK" w:hAnsi="TH SarabunPSK" w:cs="TH SarabunPSK"/>
          <w:color w:val="000000"/>
          <w:sz w:val="28"/>
          <w:cs/>
        </w:rPr>
        <w:t xml:space="preserve"> </w:t>
      </w:r>
      <w:r>
        <w:rPr>
          <w:rFonts w:ascii="TH SarabunPSK" w:hAnsi="TH SarabunPSK" w:cs="TH SarabunPSK" w:hint="cs"/>
          <w:color w:val="000000"/>
          <w:sz w:val="28"/>
          <w:cs/>
        </w:rPr>
        <w:t xml:space="preserve">เป็นต้น </w:t>
      </w:r>
      <w:r w:rsidRPr="00FB5677">
        <w:rPr>
          <w:rFonts w:ascii="TH SarabunPSK" w:hAnsi="TH SarabunPSK" w:cs="TH SarabunPSK" w:hint="cs"/>
          <w:color w:val="000000"/>
          <w:sz w:val="28"/>
          <w:cs/>
        </w:rPr>
        <w:t>นอกจากนี้การส่งผ่านผลประโยชน์ต่างๆ</w:t>
      </w:r>
      <w:r w:rsidRPr="00FB5677">
        <w:rPr>
          <w:rFonts w:ascii="TH SarabunPSK" w:hAnsi="TH SarabunPSK" w:cs="TH SarabunPSK"/>
          <w:color w:val="000000"/>
          <w:sz w:val="28"/>
          <w:cs/>
        </w:rPr>
        <w:t xml:space="preserve"> </w:t>
      </w:r>
      <w:r w:rsidRPr="00FB5677">
        <w:rPr>
          <w:rFonts w:ascii="TH SarabunPSK" w:hAnsi="TH SarabunPSK" w:cs="TH SarabunPSK" w:hint="cs"/>
          <w:color w:val="000000"/>
          <w:sz w:val="28"/>
          <w:cs/>
        </w:rPr>
        <w:t>ไม่ว่าจะในรูปแบบของเงินสดหรือหลักทรัพย์แก่ผู้ถือตราสารยังขึ้นกับกฎหมาย</w:t>
      </w:r>
      <w:r>
        <w:rPr>
          <w:rFonts w:ascii="TH SarabunPSK" w:hAnsi="TH SarabunPSK" w:cs="TH SarabunPSK"/>
          <w:color w:val="000000"/>
          <w:sz w:val="28"/>
        </w:rPr>
        <w:t xml:space="preserve"> </w:t>
      </w:r>
      <w:r w:rsidRPr="00FB5677">
        <w:rPr>
          <w:rFonts w:ascii="TH SarabunPSK" w:hAnsi="TH SarabunPSK" w:cs="TH SarabunPSK" w:hint="cs"/>
          <w:color w:val="000000"/>
          <w:sz w:val="28"/>
          <w:cs/>
        </w:rPr>
        <w:t>หลักเกณฑ์</w:t>
      </w:r>
      <w:r w:rsidRPr="00FB5677">
        <w:rPr>
          <w:rFonts w:ascii="TH SarabunPSK" w:hAnsi="TH SarabunPSK" w:cs="TH SarabunPSK"/>
          <w:color w:val="000000"/>
          <w:sz w:val="28"/>
          <w:cs/>
        </w:rPr>
        <w:t xml:space="preserve"> </w:t>
      </w:r>
      <w:r w:rsidRPr="00FB5677">
        <w:rPr>
          <w:rFonts w:ascii="TH SarabunPSK" w:hAnsi="TH SarabunPSK" w:cs="TH SarabunPSK" w:hint="cs"/>
          <w:color w:val="000000"/>
          <w:sz w:val="28"/>
          <w:cs/>
        </w:rPr>
        <w:t>และอยู่ภายใต้การกำกับดูแลของหน่วยงานในประเทศไทยและ</w:t>
      </w:r>
      <w:r w:rsidRPr="00FB5677">
        <w:rPr>
          <w:rFonts w:ascii="TH SarabunPSK" w:hAnsi="TH SarabunPSK" w:cs="TH SarabunPSK"/>
          <w:color w:val="000000"/>
          <w:sz w:val="28"/>
          <w:cs/>
        </w:rPr>
        <w:t>/</w:t>
      </w:r>
      <w:r w:rsidRPr="00FB5677">
        <w:rPr>
          <w:rFonts w:ascii="TH SarabunPSK" w:hAnsi="TH SarabunPSK" w:cs="TH SarabunPSK" w:hint="cs"/>
          <w:color w:val="000000"/>
          <w:sz w:val="28"/>
          <w:cs/>
        </w:rPr>
        <w:t>หรือประเทศที่หลักทรัพย์อ้างอิงทำการซื้อขายหรือจดทะเบียน</w:t>
      </w:r>
      <w:r w:rsidRPr="00FB5677">
        <w:rPr>
          <w:rFonts w:ascii="TH SarabunPSK" w:hAnsi="TH SarabunPSK" w:cs="TH SarabunPSK"/>
          <w:color w:val="000000"/>
          <w:sz w:val="28"/>
          <w:cs/>
        </w:rPr>
        <w:t xml:space="preserve"> </w:t>
      </w:r>
      <w:r w:rsidRPr="00FB5677">
        <w:rPr>
          <w:rFonts w:ascii="TH SarabunPSK" w:hAnsi="TH SarabunPSK" w:cs="TH SarabunPSK" w:hint="cs"/>
          <w:color w:val="000000"/>
          <w:sz w:val="28"/>
          <w:cs/>
        </w:rPr>
        <w:t>ซึ่งอาจส่งผลให้การส่งผ่านสิทธิประโยชน์แก่ผู้ถือ</w:t>
      </w:r>
      <w:r>
        <w:rPr>
          <w:rFonts w:ascii="TH SarabunPSK" w:hAnsi="TH SarabunPSK" w:cs="TH SarabunPSK"/>
          <w:color w:val="000000"/>
          <w:sz w:val="28"/>
        </w:rPr>
        <w:br/>
      </w:r>
      <w:r w:rsidRPr="00FB5677">
        <w:rPr>
          <w:rFonts w:ascii="TH SarabunPSK" w:hAnsi="TH SarabunPSK" w:cs="TH SarabunPSK" w:hint="cs"/>
          <w:color w:val="000000"/>
          <w:sz w:val="28"/>
          <w:cs/>
        </w:rPr>
        <w:t>ตราสารอาจสามารถทำได้อย่างจำกัดเมื่อเทียบกับการถือหลักทรัพย์ต่างประเทศโดยตรง</w:t>
      </w:r>
    </w:p>
    <w:bookmarkEnd w:id="17"/>
    <w:p w14:paraId="35C00BE0" w14:textId="77777777" w:rsidR="00323B85" w:rsidRPr="00FB5677" w:rsidRDefault="00323B85" w:rsidP="00323B85">
      <w:pPr>
        <w:tabs>
          <w:tab w:val="left" w:pos="1620"/>
        </w:tabs>
        <w:spacing w:after="0" w:line="240" w:lineRule="auto"/>
        <w:ind w:left="720"/>
        <w:jc w:val="thaiDistribute"/>
      </w:pPr>
    </w:p>
    <w:p w14:paraId="23946C64" w14:textId="77777777" w:rsidR="00323B85" w:rsidRPr="00337920" w:rsidRDefault="00323B85" w:rsidP="00323B85">
      <w:pPr>
        <w:numPr>
          <w:ilvl w:val="0"/>
          <w:numId w:val="25"/>
        </w:numPr>
        <w:spacing w:after="0" w:line="240" w:lineRule="auto"/>
        <w:rPr>
          <w:rFonts w:ascii="TH SarabunPSK" w:hAnsi="TH SarabunPSK" w:cs="TH SarabunPSK"/>
          <w:b/>
          <w:bCs/>
          <w:color w:val="000000"/>
          <w:sz w:val="28"/>
        </w:rPr>
      </w:pPr>
      <w:r w:rsidRPr="00337920">
        <w:rPr>
          <w:rFonts w:ascii="TH SarabunPSK" w:hAnsi="TH SarabunPSK" w:cs="TH SarabunPSK" w:hint="cs"/>
          <w:b/>
          <w:bCs/>
          <w:color w:val="000000"/>
          <w:sz w:val="28"/>
          <w:cs/>
        </w:rPr>
        <w:t>ข้อมูลหลักทรัพย์ต่างประเทศ</w:t>
      </w:r>
      <w:r w:rsidRPr="00337920">
        <w:rPr>
          <w:rFonts w:ascii="TH SarabunPSK" w:hAnsi="TH SarabunPSK" w:cs="TH SarabunPSK" w:hint="cs"/>
          <w:b/>
          <w:bCs/>
          <w:color w:val="000000"/>
          <w:sz w:val="28"/>
        </w:rPr>
        <w:t xml:space="preserve"> </w:t>
      </w:r>
    </w:p>
    <w:p w14:paraId="0366C5BE" w14:textId="272E107D" w:rsidR="004541A7" w:rsidRDefault="00323B85" w:rsidP="00CA7443">
      <w:pPr>
        <w:spacing w:after="0" w:line="240" w:lineRule="auto"/>
        <w:rPr>
          <w:rFonts w:ascii="TH SarabunPSK" w:hAnsi="TH SarabunPSK" w:cs="TH SarabunPSK"/>
          <w:color w:val="000000"/>
          <w:sz w:val="28"/>
        </w:rPr>
      </w:pPr>
      <w:r w:rsidRPr="00337920">
        <w:rPr>
          <w:rFonts w:ascii="TH SarabunPSK" w:hAnsi="TH SarabunPSK" w:cs="TH SarabunPSK" w:hint="cs"/>
          <w:color w:val="000000"/>
          <w:sz w:val="28"/>
          <w:cs/>
        </w:rPr>
        <w:t>ชื่อบริษัทผู้ออกหลักทรัพย์ต่างประเทศ</w:t>
      </w:r>
      <w:r w:rsidRPr="00337920">
        <w:rPr>
          <w:rFonts w:ascii="TH SarabunPSK" w:hAnsi="TH SarabunPSK" w:cs="TH SarabunPSK" w:hint="cs"/>
          <w:color w:val="000000"/>
          <w:sz w:val="28"/>
        </w:rPr>
        <w:t>:</w:t>
      </w:r>
      <w:r w:rsidR="00275797">
        <w:rPr>
          <w:rFonts w:ascii="TH SarabunPSK" w:hAnsi="TH SarabunPSK" w:cs="TH SarabunPSK"/>
          <w:color w:val="000000"/>
          <w:sz w:val="28"/>
        </w:rPr>
        <w:t xml:space="preserve"> </w:t>
      </w:r>
      <w:r w:rsidR="00F94866" w:rsidRPr="00F94866">
        <w:rPr>
          <w:rFonts w:ascii="TH SarabunPSK" w:hAnsi="TH SarabunPSK" w:cs="TH SarabunPSK"/>
          <w:color w:val="000000"/>
          <w:sz w:val="28"/>
        </w:rPr>
        <w:t>CSOP Asset Management Limited</w:t>
      </w:r>
    </w:p>
    <w:p w14:paraId="545167A8" w14:textId="6C931CA6" w:rsidR="006C2DC9" w:rsidRDefault="00323B85" w:rsidP="00CA7443">
      <w:pPr>
        <w:spacing w:after="0" w:line="240" w:lineRule="auto"/>
        <w:rPr>
          <w:rFonts w:ascii="TH SarabunPSK" w:hAnsi="TH SarabunPSK" w:cs="TH SarabunPSK"/>
          <w:color w:val="000000"/>
          <w:sz w:val="28"/>
        </w:rPr>
      </w:pPr>
      <w:r w:rsidRPr="00337920">
        <w:rPr>
          <w:rFonts w:ascii="TH SarabunPSK" w:hAnsi="TH SarabunPSK" w:cs="TH SarabunPSK" w:hint="cs"/>
          <w:color w:val="000000"/>
          <w:sz w:val="28"/>
          <w:cs/>
        </w:rPr>
        <w:t>ที่ตั้ง</w:t>
      </w:r>
      <w:r w:rsidRPr="00337920">
        <w:rPr>
          <w:rFonts w:ascii="TH SarabunPSK" w:hAnsi="TH SarabunPSK" w:cs="TH SarabunPSK" w:hint="cs"/>
          <w:color w:val="000000"/>
          <w:sz w:val="28"/>
        </w:rPr>
        <w:t>:</w:t>
      </w:r>
      <w:r w:rsidR="00275797">
        <w:rPr>
          <w:rFonts w:ascii="TH SarabunPSK" w:hAnsi="TH SarabunPSK" w:cs="TH SarabunPSK"/>
          <w:color w:val="000000"/>
          <w:sz w:val="28"/>
        </w:rPr>
        <w:t xml:space="preserve"> </w:t>
      </w:r>
      <w:r w:rsidR="00F94866" w:rsidRPr="00F94866">
        <w:rPr>
          <w:rFonts w:ascii="TH SarabunPSK" w:hAnsi="TH SarabunPSK" w:cs="TH SarabunPSK"/>
          <w:color w:val="000000"/>
          <w:sz w:val="28"/>
        </w:rPr>
        <w:t>2801-2803, Two Exchange Square, 8 Connaught place, Central, Hong Kong</w:t>
      </w:r>
      <w:r w:rsidRPr="00337920">
        <w:rPr>
          <w:rFonts w:ascii="TH SarabunPSK" w:hAnsi="TH SarabunPSK" w:cs="TH SarabunPSK" w:hint="cs"/>
          <w:color w:val="000000"/>
          <w:sz w:val="28"/>
          <w:cs/>
        </w:rPr>
        <w:br/>
        <w:t>โทรศัพท์</w:t>
      </w:r>
      <w:r w:rsidRPr="00337920">
        <w:rPr>
          <w:rFonts w:ascii="TH SarabunPSK" w:hAnsi="TH SarabunPSK" w:cs="TH SarabunPSK" w:hint="cs"/>
          <w:color w:val="000000"/>
          <w:sz w:val="28"/>
        </w:rPr>
        <w:t>:</w:t>
      </w:r>
      <w:r w:rsidRPr="00337920">
        <w:rPr>
          <w:rFonts w:ascii="TH SarabunPSK" w:hAnsi="TH SarabunPSK" w:cs="TH SarabunPSK" w:hint="cs"/>
          <w:color w:val="000000"/>
          <w:sz w:val="28"/>
          <w:cs/>
        </w:rPr>
        <w:t xml:space="preserve"> </w:t>
      </w:r>
      <w:r w:rsidR="004541A7" w:rsidRPr="004541A7">
        <w:rPr>
          <w:rFonts w:ascii="TH SarabunPSK" w:hAnsi="TH SarabunPSK" w:cs="TH SarabunPSK"/>
          <w:color w:val="000000"/>
          <w:sz w:val="28"/>
          <w:cs/>
        </w:rPr>
        <w:t>(+852)</w:t>
      </w:r>
      <w:r w:rsidR="00F94866">
        <w:rPr>
          <w:rFonts w:ascii="TH SarabunPSK" w:hAnsi="TH SarabunPSK" w:cs="TH SarabunPSK"/>
          <w:color w:val="000000"/>
          <w:sz w:val="28"/>
        </w:rPr>
        <w:t xml:space="preserve"> </w:t>
      </w:r>
      <w:r w:rsidR="00F94866" w:rsidRPr="00F94866">
        <w:rPr>
          <w:rFonts w:ascii="TH SarabunPSK" w:hAnsi="TH SarabunPSK" w:cs="TH SarabunPSK"/>
          <w:color w:val="000000"/>
          <w:sz w:val="28"/>
          <w:cs/>
        </w:rPr>
        <w:t>3406 5688</w:t>
      </w:r>
    </w:p>
    <w:p w14:paraId="27C98BE3" w14:textId="40A10902" w:rsidR="00323B85" w:rsidRPr="00337920" w:rsidRDefault="00323B85" w:rsidP="00CA7443">
      <w:pPr>
        <w:spacing w:after="0" w:line="240" w:lineRule="auto"/>
        <w:rPr>
          <w:rFonts w:ascii="TH SarabunPSK" w:hAnsi="TH SarabunPSK" w:cs="TH SarabunPSK"/>
          <w:color w:val="000000"/>
          <w:sz w:val="28"/>
        </w:rPr>
      </w:pPr>
      <w:r w:rsidRPr="00337920">
        <w:rPr>
          <w:rFonts w:ascii="TH SarabunPSK" w:hAnsi="TH SarabunPSK" w:cs="TH SarabunPSK" w:hint="cs"/>
          <w:color w:val="000000"/>
          <w:sz w:val="28"/>
        </w:rPr>
        <w:t>Website:</w:t>
      </w:r>
      <w:r w:rsidR="006C2DC9">
        <w:rPr>
          <w:rFonts w:ascii="TH SarabunPSK" w:hAnsi="TH SarabunPSK" w:cs="TH SarabunPSK"/>
          <w:color w:val="000000"/>
          <w:sz w:val="28"/>
        </w:rPr>
        <w:t xml:space="preserve"> </w:t>
      </w:r>
      <w:r w:rsidR="00F94866" w:rsidRPr="00F94866">
        <w:rPr>
          <w:rFonts w:ascii="TH SarabunPSK" w:hAnsi="TH SarabunPSK" w:cs="TH SarabunPSK"/>
          <w:color w:val="000000"/>
          <w:sz w:val="28"/>
        </w:rPr>
        <w:t>https://www.csopasset.com/en/home</w:t>
      </w:r>
    </w:p>
    <w:p w14:paraId="7A085C8D" w14:textId="47499422" w:rsidR="00323B85" w:rsidRPr="00337920" w:rsidRDefault="00323B85" w:rsidP="00323B85">
      <w:pPr>
        <w:spacing w:after="0" w:line="240" w:lineRule="auto"/>
        <w:rPr>
          <w:rFonts w:ascii="TH SarabunPSK" w:hAnsi="TH SarabunPSK" w:cs="TH SarabunPSK"/>
          <w:color w:val="000000"/>
          <w:sz w:val="28"/>
        </w:rPr>
      </w:pPr>
      <w:r w:rsidRPr="00337920">
        <w:rPr>
          <w:rFonts w:ascii="TH SarabunPSK" w:hAnsi="TH SarabunPSK" w:cs="TH SarabunPSK" w:hint="cs"/>
          <w:color w:val="000000"/>
          <w:sz w:val="28"/>
          <w:cs/>
        </w:rPr>
        <w:t xml:space="preserve">ตลาดหลักทรัพย์ที่จดทะเบียน </w:t>
      </w:r>
      <w:r w:rsidRPr="00337920">
        <w:rPr>
          <w:rFonts w:ascii="TH SarabunPSK" w:hAnsi="TH SarabunPSK" w:cs="TH SarabunPSK" w:hint="cs"/>
          <w:color w:val="000000"/>
          <w:sz w:val="28"/>
        </w:rPr>
        <w:t xml:space="preserve">: </w:t>
      </w:r>
      <w:r w:rsidR="004541A7" w:rsidRPr="004541A7">
        <w:rPr>
          <w:rFonts w:ascii="TH SarabunPSK" w:hAnsi="TH SarabunPSK" w:cs="TH SarabunPSK" w:hint="cs"/>
          <w:color w:val="000000"/>
          <w:sz w:val="28"/>
          <w:cs/>
        </w:rPr>
        <w:t>ตลาดหลักทรัพย์ฮ่องกง</w:t>
      </w:r>
      <w:r w:rsidR="004541A7" w:rsidRPr="004541A7">
        <w:rPr>
          <w:rFonts w:ascii="TH SarabunPSK" w:hAnsi="TH SarabunPSK" w:cs="TH SarabunPSK"/>
          <w:color w:val="000000"/>
          <w:sz w:val="28"/>
          <w:cs/>
        </w:rPr>
        <w:t xml:space="preserve"> </w:t>
      </w:r>
      <w:r w:rsidRPr="00337920">
        <w:rPr>
          <w:rFonts w:ascii="TH SarabunPSK" w:hAnsi="TH SarabunPSK" w:cs="TH SarabunPSK" w:hint="cs"/>
          <w:color w:val="000000"/>
          <w:sz w:val="28"/>
        </w:rPr>
        <w:t xml:space="preserve">Website link: </w:t>
      </w:r>
      <w:r w:rsidR="004541A7" w:rsidRPr="004541A7">
        <w:rPr>
          <w:rFonts w:ascii="TH SarabunPSK" w:hAnsi="TH SarabunPSK" w:cs="TH SarabunPSK"/>
          <w:color w:val="000000"/>
          <w:sz w:val="28"/>
        </w:rPr>
        <w:t>https://www.hkex.com.hk/</w:t>
      </w:r>
    </w:p>
    <w:p w14:paraId="2DD38C4D" w14:textId="77777777" w:rsidR="00323B85" w:rsidRPr="00337920" w:rsidRDefault="00323B85" w:rsidP="00323B85">
      <w:pPr>
        <w:pStyle w:val="BalloonText"/>
        <w:spacing w:line="360" w:lineRule="exact"/>
        <w:rPr>
          <w:rFonts w:ascii="TH SarabunPSK" w:hAnsi="TH SarabunPSK" w:cs="TH SarabunPSK"/>
          <w:color w:val="000000"/>
          <w:sz w:val="28"/>
          <w:szCs w:val="28"/>
          <w:lang w:val="en-US" w:eastAsia="en-US"/>
        </w:rPr>
      </w:pPr>
      <w:r w:rsidRPr="00337920">
        <w:rPr>
          <w:rFonts w:ascii="TH SarabunPSK" w:hAnsi="TH SarabunPSK" w:cs="TH SarabunPSK" w:hint="cs"/>
          <w:b/>
          <w:bCs/>
          <w:sz w:val="28"/>
        </w:rPr>
        <w:sym w:font="Wingdings" w:char="F0FE"/>
      </w:r>
      <w:r w:rsidRPr="00337920">
        <w:rPr>
          <w:rFonts w:ascii="TH SarabunPSK" w:hAnsi="TH SarabunPSK" w:cs="TH SarabunPSK" w:hint="cs"/>
          <w:color w:val="000000"/>
          <w:sz w:val="28"/>
        </w:rPr>
        <w:t xml:space="preserve">  </w:t>
      </w:r>
      <w:r w:rsidRPr="00337920">
        <w:rPr>
          <w:rFonts w:ascii="TH SarabunPSK" w:hAnsi="TH SarabunPSK" w:cs="TH SarabunPSK" w:hint="cs"/>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27BA4236" w14:textId="77777777" w:rsidR="00323B85" w:rsidRPr="00337920" w:rsidRDefault="00323B85" w:rsidP="00323B85">
      <w:pPr>
        <w:tabs>
          <w:tab w:val="left" w:pos="1440"/>
          <w:tab w:val="left" w:pos="1800"/>
          <w:tab w:val="left" w:pos="3600"/>
          <w:tab w:val="left" w:pos="3960"/>
        </w:tabs>
        <w:spacing w:after="0" w:line="240" w:lineRule="auto"/>
        <w:rPr>
          <w:rFonts w:ascii="TH SarabunPSK" w:hAnsi="TH SarabunPSK" w:cs="TH SarabunPSK"/>
          <w:color w:val="000000"/>
          <w:sz w:val="28"/>
        </w:rPr>
      </w:pPr>
      <w:r w:rsidRPr="00337920">
        <w:rPr>
          <w:rFonts w:ascii="TH SarabunPSK" w:hAnsi="TH SarabunPSK" w:cs="TH SarabunPSK" w:hint="cs"/>
          <w:color w:val="000000"/>
          <w:sz w:val="28"/>
        </w:rPr>
        <w:sym w:font="Wingdings" w:char="F06F"/>
      </w:r>
      <w:r w:rsidRPr="00337920">
        <w:rPr>
          <w:rFonts w:ascii="TH SarabunPSK" w:hAnsi="TH SarabunPSK" w:cs="TH SarabunPSK" w:hint="cs"/>
          <w:color w:val="000000"/>
          <w:sz w:val="28"/>
          <w:cs/>
        </w:rPr>
        <w:t xml:space="preserve"> ตั้งในประเทศกลุ่มอนุภูมิภาคลุ่มแม่น้ำโขง (</w:t>
      </w:r>
      <w:r w:rsidRPr="00337920">
        <w:rPr>
          <w:rFonts w:ascii="TH SarabunPSK" w:hAnsi="TH SarabunPSK" w:cs="TH SarabunPSK" w:hint="cs"/>
          <w:color w:val="000000"/>
          <w:sz w:val="28"/>
        </w:rPr>
        <w:t>GMS)</w:t>
      </w:r>
    </w:p>
    <w:p w14:paraId="2F8ADC19" w14:textId="287B0F5C" w:rsidR="00323B85" w:rsidRPr="007B28D6" w:rsidRDefault="00323B85" w:rsidP="00323B85">
      <w:pPr>
        <w:tabs>
          <w:tab w:val="left" w:pos="1440"/>
          <w:tab w:val="left" w:pos="1800"/>
          <w:tab w:val="left" w:pos="3600"/>
          <w:tab w:val="left" w:pos="3960"/>
        </w:tabs>
        <w:spacing w:after="0" w:line="240" w:lineRule="auto"/>
        <w:rPr>
          <w:rFonts w:ascii="TH SarabunPSK" w:hAnsi="TH SarabunPSK" w:cs="TH SarabunPSK"/>
          <w:color w:val="000000"/>
          <w:sz w:val="28"/>
          <w:highlight w:val="yellow"/>
          <w:cs/>
        </w:rPr>
      </w:pPr>
      <w:r w:rsidRPr="00337920">
        <w:rPr>
          <w:rFonts w:ascii="TH SarabunPSK" w:hAnsi="TH SarabunPSK" w:cs="TH SarabunPSK" w:hint="cs"/>
          <w:b/>
          <w:sz w:val="28"/>
          <w:cs/>
        </w:rPr>
        <w:t>มูลค่าหลักทรัพย์ตามราคา</w:t>
      </w:r>
      <w:r w:rsidRPr="00FF5F45">
        <w:rPr>
          <w:rFonts w:ascii="TH SarabunPSK" w:hAnsi="TH SarabunPSK" w:cs="TH SarabunPSK" w:hint="cs"/>
          <w:b/>
          <w:sz w:val="28"/>
          <w:cs/>
        </w:rPr>
        <w:t>ตลาด</w:t>
      </w:r>
      <w:r w:rsidRPr="00FF5F45">
        <w:rPr>
          <w:rFonts w:ascii="TH SarabunPSK" w:hAnsi="TH SarabunPSK" w:cs="TH SarabunPSK" w:hint="cs"/>
          <w:b/>
          <w:bCs/>
          <w:sz w:val="28"/>
          <w:cs/>
        </w:rPr>
        <w:t xml:space="preserve"> : </w:t>
      </w:r>
      <w:r w:rsidRPr="00FF5F45">
        <w:rPr>
          <w:rFonts w:ascii="TH SarabunPSK" w:hAnsi="TH SarabunPSK" w:cs="TH SarabunPSK" w:hint="cs"/>
          <w:b/>
          <w:sz w:val="28"/>
          <w:cs/>
        </w:rPr>
        <w:t xml:space="preserve"> </w:t>
      </w:r>
      <w:r>
        <w:rPr>
          <w:rFonts w:ascii="TH SarabunPSK" w:hAnsi="TH SarabunPSK" w:cs="TH SarabunPSK" w:hint="cs"/>
          <w:b/>
          <w:sz w:val="28"/>
          <w:cs/>
        </w:rPr>
        <w:t>ตรวจสอบข้อมูลได้ที่</w:t>
      </w:r>
      <w:r w:rsidR="00A13318">
        <w:rPr>
          <w:rFonts w:ascii="TH SarabunPSK" w:hAnsi="TH SarabunPSK" w:cs="TH SarabunPSK"/>
          <w:b/>
          <w:sz w:val="28"/>
        </w:rPr>
        <w:t xml:space="preserve"> </w:t>
      </w:r>
      <w:r w:rsidR="00F94866" w:rsidRPr="00F94866">
        <w:rPr>
          <w:rFonts w:ascii="TH SarabunPSK" w:hAnsi="TH SarabunPSK" w:cs="TH SarabunPSK"/>
          <w:sz w:val="28"/>
        </w:rPr>
        <w:t>https://www.hkex.com.hk/Market-Data/Securities-Prices/Exchange-Traded-Products/Exchange-Traded-Products-Quote?sym=3121&amp;sc_lang=en</w:t>
      </w:r>
    </w:p>
    <w:p w14:paraId="33586EF7" w14:textId="68B78A63" w:rsidR="006C2DC9" w:rsidRDefault="00323B85" w:rsidP="006C2DC9">
      <w:pPr>
        <w:tabs>
          <w:tab w:val="left" w:pos="1440"/>
          <w:tab w:val="left" w:pos="1800"/>
          <w:tab w:val="left" w:pos="3600"/>
          <w:tab w:val="left" w:pos="3960"/>
        </w:tabs>
        <w:spacing w:after="0" w:line="240" w:lineRule="auto"/>
        <w:rPr>
          <w:rFonts w:ascii="TH SarabunPSK" w:hAnsi="TH SarabunPSK" w:cs="TH SarabunPSK"/>
          <w:color w:val="000000"/>
          <w:sz w:val="28"/>
        </w:rPr>
      </w:pPr>
      <w:r w:rsidRPr="00A54283">
        <w:rPr>
          <w:rFonts w:ascii="TH SarabunPSK" w:hAnsi="TH SarabunPSK" w:cs="TH SarabunPSK" w:hint="cs"/>
          <w:b/>
          <w:sz w:val="28"/>
          <w:cs/>
        </w:rPr>
        <w:t xml:space="preserve">ราคาหลักทรัพย์ </w:t>
      </w:r>
      <w:r w:rsidRPr="00A54283">
        <w:rPr>
          <w:rFonts w:ascii="TH SarabunPSK" w:hAnsi="TH SarabunPSK" w:cs="TH SarabunPSK" w:hint="cs"/>
          <w:b/>
          <w:bCs/>
          <w:sz w:val="28"/>
          <w:cs/>
        </w:rPr>
        <w:t>:</w:t>
      </w:r>
      <w:r w:rsidRPr="00A54283">
        <w:rPr>
          <w:rFonts w:ascii="TH SarabunPSK" w:hAnsi="TH SarabunPSK" w:cs="TH SarabunPSK" w:hint="cs"/>
          <w:bCs/>
          <w:sz w:val="28"/>
          <w:cs/>
        </w:rPr>
        <w:t xml:space="preserve"> </w:t>
      </w:r>
      <w:r w:rsidR="00F94866" w:rsidRPr="00F94866">
        <w:rPr>
          <w:rFonts w:ascii="TH SarabunPSK" w:hAnsi="TH SarabunPSK" w:cs="TH SarabunPSK"/>
          <w:color w:val="000000"/>
          <w:sz w:val="28"/>
        </w:rPr>
        <w:t>https://www.hkex.com.hk/Market-Data/Securities-Prices/Exchange-Traded-Products/Exchange-Traded-Products-Quote?sym=3121&amp;sc_lang=en</w:t>
      </w:r>
    </w:p>
    <w:p w14:paraId="60A50126" w14:textId="0393B9A6" w:rsidR="00323B85" w:rsidRDefault="00323B85" w:rsidP="006C2DC9">
      <w:pPr>
        <w:tabs>
          <w:tab w:val="left" w:pos="1440"/>
          <w:tab w:val="left" w:pos="1800"/>
          <w:tab w:val="left" w:pos="3600"/>
          <w:tab w:val="left" w:pos="3960"/>
        </w:tabs>
        <w:spacing w:after="0" w:line="240" w:lineRule="auto"/>
        <w:rPr>
          <w:rFonts w:ascii="TH SarabunPSK" w:hAnsi="TH SarabunPSK" w:cs="TH SarabunPSK"/>
          <w:color w:val="000000"/>
          <w:sz w:val="28"/>
        </w:rPr>
      </w:pPr>
      <w:r w:rsidRPr="00A54283">
        <w:rPr>
          <w:rFonts w:ascii="TH SarabunPSK" w:hAnsi="TH SarabunPSK" w:cs="TH SarabunPSK" w:hint="cs"/>
          <w:b/>
          <w:sz w:val="28"/>
          <w:cs/>
        </w:rPr>
        <w:t xml:space="preserve">ราคาเฉลี่ยย้อนหลัง </w:t>
      </w:r>
      <w:r w:rsidRPr="00A54283">
        <w:rPr>
          <w:rFonts w:ascii="TH SarabunPSK" w:hAnsi="TH SarabunPSK" w:cs="TH SarabunPSK" w:hint="cs"/>
          <w:bCs/>
          <w:sz w:val="28"/>
        </w:rPr>
        <w:t>12</w:t>
      </w:r>
      <w:r w:rsidRPr="00A54283">
        <w:rPr>
          <w:rFonts w:ascii="TH SarabunPSK" w:hAnsi="TH SarabunPSK" w:cs="TH SarabunPSK" w:hint="cs"/>
          <w:b/>
          <w:sz w:val="28"/>
          <w:cs/>
        </w:rPr>
        <w:t xml:space="preserve"> เดือน : ตรวจสอบข้อมูลได้ที่ </w:t>
      </w:r>
      <w:r w:rsidR="00F94866" w:rsidRPr="00F94866">
        <w:rPr>
          <w:rFonts w:ascii="TH SarabunPSK" w:hAnsi="TH SarabunPSK" w:cs="TH SarabunPSK"/>
          <w:color w:val="000000"/>
          <w:sz w:val="28"/>
        </w:rPr>
        <w:t>https://www.hkex.com.hk/Market-Data/Securities-Prices/Exchange-Traded-Products/Exchange-Traded-Products-Quote?sym=3121&amp;sc_lang=en</w:t>
      </w:r>
    </w:p>
    <w:p w14:paraId="42371352" w14:textId="77777777" w:rsidR="006C2DC9" w:rsidRDefault="006C2DC9" w:rsidP="006C2DC9">
      <w:pPr>
        <w:tabs>
          <w:tab w:val="left" w:pos="1440"/>
          <w:tab w:val="left" w:pos="1800"/>
          <w:tab w:val="left" w:pos="3600"/>
          <w:tab w:val="left" w:pos="3960"/>
        </w:tabs>
        <w:spacing w:after="0" w:line="240" w:lineRule="auto"/>
        <w:rPr>
          <w:rFonts w:ascii="TH SarabunPSK" w:hAnsi="TH SarabunPSK" w:cs="TH SarabunPSK"/>
          <w:color w:val="000000"/>
          <w:sz w:val="28"/>
        </w:rPr>
      </w:pPr>
    </w:p>
    <w:p w14:paraId="1B255539" w14:textId="77777777" w:rsidR="006C2DC9" w:rsidRDefault="006C2DC9" w:rsidP="006C2DC9">
      <w:pPr>
        <w:tabs>
          <w:tab w:val="left" w:pos="1440"/>
          <w:tab w:val="left" w:pos="1800"/>
          <w:tab w:val="left" w:pos="3600"/>
          <w:tab w:val="left" w:pos="3960"/>
        </w:tabs>
        <w:spacing w:after="0" w:line="240" w:lineRule="auto"/>
        <w:rPr>
          <w:rFonts w:ascii="TH SarabunPSK" w:hAnsi="TH SarabunPSK" w:cs="TH SarabunPSK"/>
          <w:color w:val="000000"/>
          <w:sz w:val="28"/>
        </w:rPr>
      </w:pPr>
    </w:p>
    <w:p w14:paraId="67B93595" w14:textId="77777777" w:rsidR="006C2DC9" w:rsidRPr="00103077" w:rsidRDefault="006C2DC9" w:rsidP="006C2DC9">
      <w:pPr>
        <w:tabs>
          <w:tab w:val="left" w:pos="1440"/>
          <w:tab w:val="left" w:pos="1800"/>
          <w:tab w:val="left" w:pos="3600"/>
          <w:tab w:val="left" w:pos="3960"/>
        </w:tabs>
        <w:spacing w:after="0" w:line="240" w:lineRule="auto"/>
        <w:rPr>
          <w:rFonts w:ascii="TH SarabunPSK" w:hAnsi="TH SarabunPSK" w:cs="TH SarabunPSK"/>
          <w:color w:val="000000"/>
          <w:sz w:val="28"/>
          <w:cs/>
        </w:rPr>
      </w:pPr>
    </w:p>
    <w:p w14:paraId="352A0352" w14:textId="77777777" w:rsidR="00323B85" w:rsidRPr="00337920" w:rsidRDefault="00323B85" w:rsidP="00323B85">
      <w:pPr>
        <w:pStyle w:val="BalloonText"/>
        <w:spacing w:line="360" w:lineRule="exact"/>
        <w:rPr>
          <w:rFonts w:ascii="TH SarabunPSK" w:hAnsi="TH SarabunPSK" w:cs="TH SarabunPSK"/>
          <w:color w:val="000000"/>
          <w:sz w:val="28"/>
          <w:szCs w:val="28"/>
          <w:lang w:val="en-US"/>
        </w:rPr>
      </w:pPr>
    </w:p>
    <w:p w14:paraId="27CE2593" w14:textId="77777777" w:rsidR="00323B85" w:rsidRPr="002B633A" w:rsidRDefault="00323B85" w:rsidP="00323B85">
      <w:pPr>
        <w:numPr>
          <w:ilvl w:val="0"/>
          <w:numId w:val="25"/>
        </w:numPr>
        <w:spacing w:after="0"/>
        <w:ind w:left="714" w:hanging="357"/>
        <w:rPr>
          <w:rFonts w:ascii="TH SarabunPSK" w:hAnsi="TH SarabunPSK" w:cs="TH SarabunPSK"/>
          <w:b/>
          <w:bCs/>
          <w:color w:val="000000"/>
          <w:sz w:val="28"/>
          <w:lang w:eastAsia="x-none"/>
        </w:rPr>
      </w:pPr>
      <w:r w:rsidRPr="002B633A">
        <w:rPr>
          <w:rFonts w:ascii="TH SarabunPSK" w:hAnsi="TH SarabunPSK" w:cs="TH SarabunPSK" w:hint="cs"/>
          <w:b/>
          <w:bCs/>
          <w:color w:val="000000"/>
          <w:sz w:val="28"/>
          <w:cs/>
          <w:lang w:eastAsia="x-none"/>
        </w:rPr>
        <w:lastRenderedPageBreak/>
        <w:t>ลักษณะการประกอบธุรกิจของบริษัทผู้ออกหลักทรัพย์ต่างประเทศ</w:t>
      </w:r>
    </w:p>
    <w:p w14:paraId="2A844881" w14:textId="77777777" w:rsidR="00323B85" w:rsidRPr="002B633A" w:rsidRDefault="00323B85" w:rsidP="00323B85">
      <w:pPr>
        <w:spacing w:after="0" w:line="240" w:lineRule="auto"/>
        <w:jc w:val="thaiDistribute"/>
        <w:rPr>
          <w:rFonts w:ascii="TH SarabunPSK" w:hAnsi="TH SarabunPSK" w:cs="TH SarabunPSK"/>
          <w:b/>
          <w:bCs/>
          <w:sz w:val="28"/>
        </w:rPr>
      </w:pPr>
      <w:r w:rsidRPr="002B633A">
        <w:rPr>
          <w:rFonts w:ascii="TH SarabunPSK" w:hAnsi="TH SarabunPSK" w:cs="TH SarabunPSK" w:hint="cs"/>
          <w:b/>
          <w:bCs/>
          <w:sz w:val="28"/>
          <w:cs/>
        </w:rPr>
        <w:t>นโยบายการลงทุน</w:t>
      </w:r>
    </w:p>
    <w:p w14:paraId="07929A3E" w14:textId="38F0B624" w:rsidR="00E43177" w:rsidRDefault="00323B85" w:rsidP="00025827">
      <w:pPr>
        <w:spacing w:line="240" w:lineRule="auto"/>
        <w:jc w:val="thaiDistribute"/>
        <w:rPr>
          <w:rFonts w:ascii="TH SarabunPSK" w:hAnsi="TH SarabunPSK" w:cs="TH SarabunPSK"/>
          <w:sz w:val="28"/>
        </w:rPr>
      </w:pPr>
      <w:r w:rsidRPr="002B633A">
        <w:rPr>
          <w:rFonts w:ascii="TH SarabunPSK" w:hAnsi="TH SarabunPSK" w:cs="TH SarabunPSK"/>
          <w:sz w:val="28"/>
        </w:rPr>
        <w:t xml:space="preserve">The business information below is quoted from the </w:t>
      </w:r>
      <w:r w:rsidR="006C2DC9" w:rsidRPr="00ED770F">
        <w:rPr>
          <w:rFonts w:ascii="TH SarabunPSK" w:hAnsi="TH SarabunPSK" w:cs="TH SarabunPSK"/>
          <w:sz w:val="28"/>
        </w:rPr>
        <w:t>Prospectus</w:t>
      </w:r>
      <w:r w:rsidRPr="00ED770F">
        <w:rPr>
          <w:rFonts w:ascii="TH SarabunPSK" w:hAnsi="TH SarabunPSK" w:cs="TH SarabunPSK"/>
          <w:sz w:val="28"/>
        </w:rPr>
        <w:t xml:space="preserve"> of </w:t>
      </w:r>
      <w:r w:rsidR="00ED770F" w:rsidRPr="00ED770F">
        <w:rPr>
          <w:rFonts w:ascii="TH SarabunPSK" w:hAnsi="TH SarabunPSK" w:cs="TH SarabunPSK"/>
          <w:sz w:val="28"/>
        </w:rPr>
        <w:t>CSOP ETF Series</w:t>
      </w:r>
      <w:r w:rsidR="00ED770F">
        <w:rPr>
          <w:rFonts w:ascii="TH SarabunPSK" w:hAnsi="TH SarabunPSK" w:cs="TH SarabunPSK"/>
          <w:sz w:val="28"/>
        </w:rPr>
        <w:t xml:space="preserve"> </w:t>
      </w:r>
      <w:r w:rsidRPr="002B633A">
        <w:rPr>
          <w:rFonts w:ascii="TH SarabunPSK" w:hAnsi="TH SarabunPSK" w:cs="TH SarabunPSK"/>
          <w:sz w:val="28"/>
        </w:rPr>
        <w:t xml:space="preserve">issued by </w:t>
      </w:r>
      <w:r w:rsidR="00CB0A41" w:rsidRPr="00CB0A41">
        <w:rPr>
          <w:rFonts w:ascii="TH SarabunPSK" w:hAnsi="TH SarabunPSK" w:cs="TH SarabunPSK"/>
          <w:sz w:val="28"/>
        </w:rPr>
        <w:t>CSOP Asset Management Limited</w:t>
      </w:r>
      <w:r w:rsidRPr="00AA6000">
        <w:rPr>
          <w:rFonts w:ascii="TH SarabunPSK" w:hAnsi="TH SarabunPSK" w:cs="TH SarabunPSK"/>
          <w:sz w:val="28"/>
        </w:rPr>
        <w:t>.</w:t>
      </w:r>
    </w:p>
    <w:p w14:paraId="7AB1AB75" w14:textId="77777777" w:rsidR="00CB0A41" w:rsidRDefault="00323B85" w:rsidP="00CB0A41">
      <w:pPr>
        <w:spacing w:line="240" w:lineRule="auto"/>
        <w:jc w:val="thaiDistribute"/>
        <w:rPr>
          <w:rFonts w:ascii="TH SarabunPSK" w:hAnsi="TH SarabunPSK" w:cs="TH SarabunPSK"/>
          <w:sz w:val="28"/>
        </w:rPr>
      </w:pPr>
      <w:r>
        <w:rPr>
          <w:rFonts w:ascii="TH SarabunPSK" w:hAnsi="TH SarabunPSK" w:cs="TH SarabunPSK" w:hint="cs"/>
          <w:sz w:val="28"/>
          <w:cs/>
        </w:rPr>
        <w:t>“</w:t>
      </w:r>
      <w:r w:rsidR="00CB0A41" w:rsidRPr="00CB0A41">
        <w:rPr>
          <w:rFonts w:ascii="TH SarabunPSK" w:hAnsi="TH SarabunPSK" w:cs="TH SarabunPSK"/>
          <w:b/>
          <w:bCs/>
          <w:sz w:val="28"/>
        </w:rPr>
        <w:t>Investment Objective</w:t>
      </w:r>
      <w:r w:rsidR="00CB0A41" w:rsidRPr="00CB0A41">
        <w:rPr>
          <w:rFonts w:ascii="TH SarabunPSK" w:hAnsi="TH SarabunPSK" w:cs="TH SarabunPSK"/>
          <w:sz w:val="28"/>
        </w:rPr>
        <w:t xml:space="preserve"> </w:t>
      </w:r>
    </w:p>
    <w:p w14:paraId="0F9E6593" w14:textId="77777777" w:rsid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The investment objective of the CSOP KOSPI 200 ETF is to provide investment results that, before deduction of fees and expenses, closely correspond to the performance of the KOSPI 200 Index (net total return version) (the “Underlying Index”). There is no assurance that the CSOP KOSPI 200 ETF will achieve its investment objective.</w:t>
      </w:r>
    </w:p>
    <w:p w14:paraId="40AB185B" w14:textId="77777777" w:rsidR="00CB0A41" w:rsidRDefault="00CB0A41" w:rsidP="00CB0A41">
      <w:pPr>
        <w:spacing w:line="240" w:lineRule="auto"/>
        <w:jc w:val="thaiDistribute"/>
        <w:rPr>
          <w:rFonts w:ascii="TH SarabunPSK" w:hAnsi="TH SarabunPSK" w:cs="TH SarabunPSK"/>
          <w:b/>
          <w:bCs/>
          <w:sz w:val="28"/>
        </w:rPr>
      </w:pPr>
      <w:r w:rsidRPr="00CB0A41">
        <w:rPr>
          <w:rFonts w:ascii="TH SarabunPSK" w:hAnsi="TH SarabunPSK" w:cs="TH SarabunPSK"/>
          <w:b/>
          <w:bCs/>
          <w:sz w:val="28"/>
        </w:rPr>
        <w:t xml:space="preserve">Investment Strategy </w:t>
      </w:r>
    </w:p>
    <w:p w14:paraId="4DE9B1F6" w14:textId="77777777" w:rsidR="00CB0A41" w:rsidRP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 xml:space="preserve">In order to achieve the investment objective of the CSOP KOSPI 200 ETF, the Manager will primarily use a full replication strategy by directly investing all, or substantially all, of the assets of the CSOP KOSPI 200 ETF in securities constituting the Underlying Index (“Index Securities”) in substantially the same weightings (i.e. proportions) as these Index Securities have in the Underlying Index. The CSOP KOSPI 200 ETF may invest up to 100% of its Net Asset Value directly in equity securities listed on the Korea Composite Stock Price Index (the “KOSPI”) Market of the Korea Exchange. </w:t>
      </w:r>
    </w:p>
    <w:p w14:paraId="21D5E726" w14:textId="77777777" w:rsidR="00CB0A41" w:rsidRP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 xml:space="preserve">Under exceptional circumstances (i.e. due to restrictions, suspensions of trading and/or limited availability of certain Index Securities), where it is not feasible or not in the best interest of investors to acquire certain Index Securities due to restrictions or limited availability and/or where it is not cost efficient, by reference to the CSOP KOSPI 200 ETF’s Net Asset Value, to use a full replication strategy, the Manager may use a representative sampling strategy to invest in: </w:t>
      </w:r>
    </w:p>
    <w:p w14:paraId="0654F160" w14:textId="03BCB3FD" w:rsidR="00CB0A41" w:rsidRPr="00CB0A41" w:rsidRDefault="00CB0A41" w:rsidP="00CB0A41">
      <w:pPr>
        <w:pStyle w:val="ListParagraph"/>
        <w:numPr>
          <w:ilvl w:val="0"/>
          <w:numId w:val="50"/>
        </w:numPr>
        <w:spacing w:line="240" w:lineRule="auto"/>
        <w:jc w:val="thaiDistribute"/>
        <w:rPr>
          <w:rFonts w:ascii="TH SarabunPSK" w:hAnsi="TH SarabunPSK" w:cs="TH SarabunPSK"/>
          <w:sz w:val="28"/>
        </w:rPr>
      </w:pPr>
      <w:r w:rsidRPr="00CB0A41">
        <w:rPr>
          <w:rFonts w:ascii="TH SarabunPSK" w:hAnsi="TH SarabunPSK" w:cs="TH SarabunPSK"/>
          <w:sz w:val="28"/>
        </w:rPr>
        <w:t xml:space="preserve">a representative sample whose performance is closely correlated with the Underlying Index, but whose constituents may or may not themselves be constituents of the Underlying Index; </w:t>
      </w:r>
    </w:p>
    <w:p w14:paraId="6D973DFD" w14:textId="77777777" w:rsidR="00CB0A41" w:rsidRPr="00CB0A41" w:rsidRDefault="00CB0A41" w:rsidP="00CB0A41">
      <w:pPr>
        <w:pStyle w:val="ListParagraph"/>
        <w:numPr>
          <w:ilvl w:val="0"/>
          <w:numId w:val="50"/>
        </w:numPr>
        <w:spacing w:line="240" w:lineRule="auto"/>
        <w:jc w:val="thaiDistribute"/>
        <w:rPr>
          <w:rFonts w:ascii="TH SarabunPSK" w:hAnsi="TH SarabunPSK" w:cs="TH SarabunPSK"/>
          <w:sz w:val="28"/>
        </w:rPr>
      </w:pPr>
      <w:r w:rsidRPr="00CB0A41">
        <w:rPr>
          <w:rFonts w:ascii="TH SarabunPSK" w:hAnsi="TH SarabunPSK" w:cs="TH SarabunPSK"/>
          <w:sz w:val="28"/>
        </w:rPr>
        <w:t xml:space="preserve">other collective investment schemes (“CIS”), each being either an exchange traded fund or an unlisted index tracking fund which tracks an index that has a high correlation with the Underlying Index. Such CIS may be </w:t>
      </w:r>
      <w:proofErr w:type="spellStart"/>
      <w:r w:rsidRPr="00CB0A41">
        <w:rPr>
          <w:rFonts w:ascii="TH SarabunPSK" w:hAnsi="TH SarabunPSK" w:cs="TH SarabunPSK"/>
          <w:sz w:val="28"/>
        </w:rPr>
        <w:t>authorised</w:t>
      </w:r>
      <w:proofErr w:type="spellEnd"/>
      <w:r w:rsidRPr="00CB0A41">
        <w:rPr>
          <w:rFonts w:ascii="TH SarabunPSK" w:hAnsi="TH SarabunPSK" w:cs="TH SarabunPSK"/>
          <w:sz w:val="28"/>
        </w:rPr>
        <w:t xml:space="preserve"> by the SFC, eligible schemes under Chapter 7.11A of the Code or non-eligible schemes. The CSOP KOSPI 200 ETF’s aggregate investment in other CIS may be up to 10% of the Net Asset Value of the CSOP KOSPI 200 ETF; and/or </w:t>
      </w:r>
    </w:p>
    <w:p w14:paraId="6608A5A0" w14:textId="77777777" w:rsidR="00CB0A41" w:rsidRPr="00CB0A41" w:rsidRDefault="00CB0A41" w:rsidP="00CB0A41">
      <w:pPr>
        <w:pStyle w:val="ListParagraph"/>
        <w:numPr>
          <w:ilvl w:val="0"/>
          <w:numId w:val="50"/>
        </w:numPr>
        <w:spacing w:line="240" w:lineRule="auto"/>
        <w:jc w:val="thaiDistribute"/>
        <w:rPr>
          <w:rFonts w:ascii="TH SarabunPSK" w:hAnsi="TH SarabunPSK" w:cs="TH SarabunPSK"/>
          <w:sz w:val="28"/>
        </w:rPr>
      </w:pPr>
      <w:r w:rsidRPr="00CB0A41">
        <w:rPr>
          <w:rFonts w:ascii="TH SarabunPSK" w:hAnsi="TH SarabunPSK" w:cs="TH SarabunPSK"/>
          <w:sz w:val="28"/>
        </w:rPr>
        <w:t xml:space="preserve">FDIs, including but not limited to, KOSPI 200 Index futures (if any), to obtain exposure to the performance of the Index Securities. The CSOP KOSPI 200 ETF may invest up to 10% of its Net Asset Value in FDIs. </w:t>
      </w:r>
    </w:p>
    <w:p w14:paraId="0A1FD6A7" w14:textId="77777777" w:rsidR="00CB0A41" w:rsidRP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 xml:space="preserve">Prior notice will not be given to investors if the Manager switches from a full replication strategy to a representative sampling strategy in exceptional circumstances, or vice versa. In pursuing the representative sampling strategy, the Manager may cause the CSOP KOSPI 200 ETF to deviate from the index weighting on condition that the maximum deviation from the index weighting of any constituent will not exceed 3% or such other percentage as determined by the Manager after consultation with the Commission. </w:t>
      </w:r>
    </w:p>
    <w:p w14:paraId="5B27F7A1" w14:textId="77777777" w:rsidR="00ED770F" w:rsidRDefault="00ED770F" w:rsidP="00CB0A41">
      <w:pPr>
        <w:spacing w:line="240" w:lineRule="auto"/>
        <w:jc w:val="thaiDistribute"/>
        <w:rPr>
          <w:rFonts w:ascii="TH SarabunPSK" w:hAnsi="TH SarabunPSK" w:cs="TH SarabunPSK"/>
          <w:sz w:val="28"/>
        </w:rPr>
      </w:pPr>
    </w:p>
    <w:p w14:paraId="746FCD4A" w14:textId="05885B6C" w:rsidR="00CB0A41" w:rsidRP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lastRenderedPageBreak/>
        <w:t xml:space="preserve">Other than as set out above, the CSOP KOSPI 200 ETF may also invest in FDIs for hedging purposes. </w:t>
      </w:r>
    </w:p>
    <w:p w14:paraId="0E1FFE51" w14:textId="77777777" w:rsidR="00CB0A41" w:rsidRP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 xml:space="preserve">The CSOP KOSPI 200 ETF may also invest not more than 5% of its Net Asset Value in cash and money market funds </w:t>
      </w:r>
      <w:proofErr w:type="spellStart"/>
      <w:r w:rsidRPr="00CB0A41">
        <w:rPr>
          <w:rFonts w:ascii="TH SarabunPSK" w:hAnsi="TH SarabunPSK" w:cs="TH SarabunPSK"/>
          <w:sz w:val="28"/>
        </w:rPr>
        <w:t>authorised</w:t>
      </w:r>
      <w:proofErr w:type="spellEnd"/>
      <w:r w:rsidRPr="00CB0A41">
        <w:rPr>
          <w:rFonts w:ascii="TH SarabunPSK" w:hAnsi="TH SarabunPSK" w:cs="TH SarabunPSK"/>
          <w:sz w:val="28"/>
        </w:rPr>
        <w:t xml:space="preserve"> by the Commission for cash management </w:t>
      </w:r>
      <w:proofErr w:type="gramStart"/>
      <w:r w:rsidRPr="00CB0A41">
        <w:rPr>
          <w:rFonts w:ascii="TH SarabunPSK" w:hAnsi="TH SarabunPSK" w:cs="TH SarabunPSK"/>
          <w:sz w:val="28"/>
        </w:rPr>
        <w:t>purpose</w:t>
      </w:r>
      <w:proofErr w:type="gramEnd"/>
      <w:r w:rsidRPr="00CB0A41">
        <w:rPr>
          <w:rFonts w:ascii="TH SarabunPSK" w:hAnsi="TH SarabunPSK" w:cs="TH SarabunPSK"/>
          <w:sz w:val="28"/>
        </w:rPr>
        <w:t xml:space="preserve">. </w:t>
      </w:r>
    </w:p>
    <w:p w14:paraId="2FD12BAD" w14:textId="77777777" w:rsidR="00CB0A41" w:rsidRP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 xml:space="preserve">The CSOP KOSPI 200 ETF will not </w:t>
      </w:r>
      <w:proofErr w:type="gramStart"/>
      <w:r w:rsidRPr="00CB0A41">
        <w:rPr>
          <w:rFonts w:ascii="TH SarabunPSK" w:hAnsi="TH SarabunPSK" w:cs="TH SarabunPSK"/>
          <w:sz w:val="28"/>
        </w:rPr>
        <w:t>enter into</w:t>
      </w:r>
      <w:proofErr w:type="gramEnd"/>
      <w:r w:rsidRPr="00CB0A41">
        <w:rPr>
          <w:rFonts w:ascii="TH SarabunPSK" w:hAnsi="TH SarabunPSK" w:cs="TH SarabunPSK"/>
          <w:sz w:val="28"/>
        </w:rPr>
        <w:t xml:space="preserve"> sale and repurchase transactions, reverse repurchase transactions and other similar over-the-counter transactions. Prior approval of the Commission (to the extent required under applicable regulatory requirements) will be sought and not less than one month’s prior notice (or such shorter notice period as may be permitted under applicable regulatory requirements) will be given to Unitholders in the event the Manager wishes to </w:t>
      </w:r>
      <w:proofErr w:type="gramStart"/>
      <w:r w:rsidRPr="00CB0A41">
        <w:rPr>
          <w:rFonts w:ascii="TH SarabunPSK" w:hAnsi="TH SarabunPSK" w:cs="TH SarabunPSK"/>
          <w:sz w:val="28"/>
        </w:rPr>
        <w:t>enter into</w:t>
      </w:r>
      <w:proofErr w:type="gramEnd"/>
      <w:r w:rsidRPr="00CB0A41">
        <w:rPr>
          <w:rFonts w:ascii="TH SarabunPSK" w:hAnsi="TH SarabunPSK" w:cs="TH SarabunPSK"/>
          <w:sz w:val="28"/>
        </w:rPr>
        <w:t xml:space="preserve"> such transactions.</w:t>
      </w:r>
    </w:p>
    <w:p w14:paraId="4142BC50" w14:textId="77777777" w:rsidR="00CB0A41" w:rsidRDefault="00CB0A41" w:rsidP="00CB0A41">
      <w:pPr>
        <w:spacing w:line="240" w:lineRule="auto"/>
        <w:jc w:val="thaiDistribute"/>
        <w:rPr>
          <w:rFonts w:ascii="TH SarabunPSK" w:hAnsi="TH SarabunPSK" w:cs="TH SarabunPSK"/>
          <w:b/>
          <w:bCs/>
          <w:sz w:val="28"/>
        </w:rPr>
      </w:pPr>
      <w:r w:rsidRPr="00CB0A41">
        <w:rPr>
          <w:rFonts w:ascii="TH SarabunPSK" w:hAnsi="TH SarabunPSK" w:cs="TH SarabunPSK"/>
          <w:b/>
          <w:bCs/>
          <w:sz w:val="28"/>
        </w:rPr>
        <w:t xml:space="preserve">OVERVIEW OF KOREA CAPITAL MARKET </w:t>
      </w:r>
    </w:p>
    <w:p w14:paraId="390C7BFE" w14:textId="77777777" w:rsid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 xml:space="preserve">The Korea Exchange (KRX) was established in 2005 through the merger of the Korea Stock Exchange (founded in 1956), the KOSDAQ Market (launched in 1996 for tech and venture firms), and the Korea Futures Exchange. The KRX operates three equity market segments, namely the KOSPI Market, the KOSDAQ Market and the KONEX Market. The KOSPI Market serves as the main board and is largely comprised of large-cap and blue-chip companies. The KOSDAQ Market focuses mainly on startup companies as well as SMEs in such tech-savvy </w:t>
      </w:r>
      <w:proofErr w:type="gramStart"/>
      <w:r w:rsidRPr="00CB0A41">
        <w:rPr>
          <w:rFonts w:ascii="TH SarabunPSK" w:hAnsi="TH SarabunPSK" w:cs="TH SarabunPSK"/>
          <w:sz w:val="28"/>
        </w:rPr>
        <w:t>area</w:t>
      </w:r>
      <w:proofErr w:type="gramEnd"/>
      <w:r w:rsidRPr="00CB0A41">
        <w:rPr>
          <w:rFonts w:ascii="TH SarabunPSK" w:hAnsi="TH SarabunPSK" w:cs="TH SarabunPSK"/>
          <w:sz w:val="28"/>
        </w:rPr>
        <w:t xml:space="preserve"> as IT (information technology), BT (</w:t>
      </w:r>
      <w:proofErr w:type="gramStart"/>
      <w:r w:rsidRPr="00CB0A41">
        <w:rPr>
          <w:rFonts w:ascii="TH SarabunPSK" w:hAnsi="TH SarabunPSK" w:cs="TH SarabunPSK"/>
          <w:sz w:val="28"/>
        </w:rPr>
        <w:t>bio technology</w:t>
      </w:r>
      <w:proofErr w:type="gramEnd"/>
      <w:r w:rsidRPr="00CB0A41">
        <w:rPr>
          <w:rFonts w:ascii="TH SarabunPSK" w:hAnsi="TH SarabunPSK" w:cs="TH SarabunPSK"/>
          <w:sz w:val="28"/>
        </w:rPr>
        <w:t xml:space="preserve">) and CT (culture technology). The KONEX Market is a new market established in 2013 for small- and medium-sized enterprises exclusively </w:t>
      </w:r>
      <w:proofErr w:type="gramStart"/>
      <w:r w:rsidRPr="00CB0A41">
        <w:rPr>
          <w:rFonts w:ascii="TH SarabunPSK" w:hAnsi="TH SarabunPSK" w:cs="TH SarabunPSK"/>
          <w:sz w:val="28"/>
        </w:rPr>
        <w:t>in order to</w:t>
      </w:r>
      <w:proofErr w:type="gramEnd"/>
      <w:r w:rsidRPr="00CB0A41">
        <w:rPr>
          <w:rFonts w:ascii="TH SarabunPSK" w:hAnsi="TH SarabunPSK" w:cs="TH SarabunPSK"/>
          <w:sz w:val="28"/>
        </w:rPr>
        <w:t xml:space="preserve"> form the basis of creative economy by reinforcing support through the capital market for SMEs at the early stage. As of 8 April 2026, there are 2,769 listed companies across the equity markets in the KRX, with a total market </w:t>
      </w:r>
      <w:proofErr w:type="spellStart"/>
      <w:r w:rsidRPr="00CB0A41">
        <w:rPr>
          <w:rFonts w:ascii="TH SarabunPSK" w:hAnsi="TH SarabunPSK" w:cs="TH SarabunPSK"/>
          <w:sz w:val="28"/>
        </w:rPr>
        <w:t>capitalisation</w:t>
      </w:r>
      <w:proofErr w:type="spellEnd"/>
      <w:r w:rsidRPr="00CB0A41">
        <w:rPr>
          <w:rFonts w:ascii="TH SarabunPSK" w:hAnsi="TH SarabunPSK" w:cs="TH SarabunPSK"/>
          <w:sz w:val="28"/>
        </w:rPr>
        <w:t xml:space="preserve"> of KRW 5,444 trillion.</w:t>
      </w:r>
    </w:p>
    <w:p w14:paraId="6AE6E989" w14:textId="77777777" w:rsidR="00CB0A41" w:rsidRPr="00CB0A41" w:rsidRDefault="00CB0A41" w:rsidP="00CB0A41">
      <w:pPr>
        <w:spacing w:line="240" w:lineRule="auto"/>
        <w:jc w:val="thaiDistribute"/>
        <w:rPr>
          <w:rFonts w:ascii="TH SarabunPSK" w:hAnsi="TH SarabunPSK" w:cs="TH SarabunPSK"/>
          <w:b/>
          <w:bCs/>
          <w:sz w:val="28"/>
        </w:rPr>
      </w:pPr>
      <w:r w:rsidRPr="00CB0A41">
        <w:rPr>
          <w:rFonts w:ascii="TH SarabunPSK" w:hAnsi="TH SarabunPSK" w:cs="TH SarabunPSK"/>
          <w:b/>
          <w:bCs/>
          <w:sz w:val="28"/>
        </w:rPr>
        <w:t xml:space="preserve">DISTRIBUTION POLICY </w:t>
      </w:r>
    </w:p>
    <w:p w14:paraId="30070647" w14:textId="77777777" w:rsidR="00CB0A41"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 xml:space="preserve">The Manager has discretion as to </w:t>
      </w:r>
      <w:proofErr w:type="gramStart"/>
      <w:r w:rsidRPr="00CB0A41">
        <w:rPr>
          <w:rFonts w:ascii="TH SarabunPSK" w:hAnsi="TH SarabunPSK" w:cs="TH SarabunPSK"/>
          <w:sz w:val="28"/>
        </w:rPr>
        <w:t>whether or not</w:t>
      </w:r>
      <w:proofErr w:type="gramEnd"/>
      <w:r w:rsidRPr="00CB0A41">
        <w:rPr>
          <w:rFonts w:ascii="TH SarabunPSK" w:hAnsi="TH SarabunPSK" w:cs="TH SarabunPSK"/>
          <w:sz w:val="28"/>
        </w:rPr>
        <w:t xml:space="preserve"> the CSOP KOSPI 200 ETF will make any distribution, the frequency and amount of distribution. Currently the 992 Manager intends to distribute income to Unitholders annually (in December) having regard to the CSOP KOSPI 200 ETF’s net income after fees and costs. However, there is no guarantee of regular distribution nor the amount being distributed (if any). </w:t>
      </w:r>
    </w:p>
    <w:p w14:paraId="52296022" w14:textId="16E97BC9" w:rsidR="00ED770F" w:rsidRDefault="00CB0A41" w:rsidP="00CB0A41">
      <w:pPr>
        <w:spacing w:line="240" w:lineRule="auto"/>
        <w:jc w:val="thaiDistribute"/>
        <w:rPr>
          <w:rFonts w:ascii="TH SarabunPSK" w:hAnsi="TH SarabunPSK" w:cs="TH SarabunPSK"/>
          <w:sz w:val="28"/>
        </w:rPr>
      </w:pPr>
      <w:r w:rsidRPr="00CB0A41">
        <w:rPr>
          <w:rFonts w:ascii="TH SarabunPSK" w:hAnsi="TH SarabunPSK" w:cs="TH SarabunPSK"/>
          <w:sz w:val="28"/>
        </w:rPr>
        <w:t>The Manager may, at its discretion, pay dividend out of capital. The Manager may also, at its discretion, pay dividend out of gross income while all or part of the fees and expenses of the CSOP KOSPI 200 ETF are charged to/paid out of the capital of the CSOP KOSPI 200 ETF, resulting in an increase in distributable income for the payment of dividends by the CSOP KOSPI 200 ETF and therefore, the CSOP KOSPI 200 ETF may effectively pay dividend out of capital. Investors should note that payments of dividends out of capital or effectively out of capital amounts to a return or withdrawal of part of an investor’s original investment or from any capital gains attributable to that original investment. Any distributions involving payment of dividends out of or effectively out of the CSOP KOSPI 200 ETF’s capital may result in an immediate reduction in the Net Asset Value per Unit of the CSOP KOSPI 200 ETF and will reduce any capital appreciation for the Unitholders of the CSOP KOSPI 200 ETF.”</w:t>
      </w:r>
    </w:p>
    <w:p w14:paraId="21A367AE" w14:textId="56975120" w:rsidR="00323B85" w:rsidRPr="00337920" w:rsidRDefault="00323B85" w:rsidP="00323B85">
      <w:pPr>
        <w:spacing w:after="0" w:line="240" w:lineRule="auto"/>
        <w:jc w:val="thaiDistribute"/>
        <w:rPr>
          <w:rFonts w:ascii="TH SarabunPSK" w:hAnsi="TH SarabunPSK" w:cs="TH SarabunPSK"/>
          <w:b/>
          <w:bCs/>
          <w:color w:val="000000"/>
          <w:sz w:val="28"/>
        </w:rPr>
      </w:pPr>
      <w:r w:rsidRPr="00337920">
        <w:rPr>
          <w:rFonts w:ascii="TH SarabunPSK" w:hAnsi="TH SarabunPSK" w:cs="TH SarabunPSK" w:hint="cs"/>
          <w:b/>
          <w:bCs/>
          <w:color w:val="000000"/>
          <w:sz w:val="28"/>
          <w:cs/>
        </w:rPr>
        <w:t>แหล่งอ้างอิงข้อมูลนโยบายการลงทุน</w:t>
      </w:r>
      <w:r w:rsidRPr="00337920">
        <w:rPr>
          <w:rFonts w:ascii="TH SarabunPSK" w:hAnsi="TH SarabunPSK" w:cs="TH SarabunPSK" w:hint="cs"/>
          <w:b/>
          <w:bCs/>
          <w:color w:val="000000"/>
          <w:sz w:val="28"/>
        </w:rPr>
        <w:t xml:space="preserve"> :</w:t>
      </w:r>
    </w:p>
    <w:p w14:paraId="2571112E" w14:textId="5AA58A7F" w:rsidR="00025827" w:rsidRPr="00337920" w:rsidRDefault="00CB0A41" w:rsidP="00323B85">
      <w:pPr>
        <w:pStyle w:val="BalloonText"/>
        <w:spacing w:line="360" w:lineRule="exact"/>
        <w:rPr>
          <w:rFonts w:ascii="TH SarabunPSK" w:hAnsi="TH SarabunPSK" w:cs="TH SarabunPSK"/>
          <w:color w:val="000000"/>
          <w:sz w:val="28"/>
          <w:szCs w:val="28"/>
          <w:cs/>
          <w:lang w:val="en-US" w:eastAsia="en-US"/>
        </w:rPr>
      </w:pPr>
      <w:r w:rsidRPr="00CB0A41">
        <w:rPr>
          <w:rFonts w:ascii="TH SarabunPSK" w:hAnsi="TH SarabunPSK" w:cs="TH SarabunPSK"/>
          <w:sz w:val="28"/>
          <w:szCs w:val="28"/>
          <w:lang w:val="en-US" w:eastAsia="en-US"/>
        </w:rPr>
        <w:t>https://csop-pdf-bucket1.s3.ap-east-1.amazonaws.com/upload/pdf/919c7f5c-3c9f-467a-a17b-7238b4dd8a01.pdf</w:t>
      </w:r>
    </w:p>
    <w:p w14:paraId="01896D71" w14:textId="77777777" w:rsidR="00323B85" w:rsidRPr="003468ED" w:rsidRDefault="00323B85" w:rsidP="00323B85">
      <w:pPr>
        <w:spacing w:after="0"/>
        <w:jc w:val="thaiDistribute"/>
        <w:rPr>
          <w:rFonts w:ascii="TH SarabunPSK" w:hAnsi="TH SarabunPSK" w:cs="TH SarabunPSK"/>
          <w:b/>
          <w:noProof/>
          <w:sz w:val="28"/>
        </w:rPr>
      </w:pPr>
      <w:bookmarkStart w:id="18" w:name="_Hlk88566792"/>
      <w:r w:rsidRPr="003468ED">
        <w:rPr>
          <w:rFonts w:ascii="TH SarabunPSK" w:hAnsi="TH SarabunPSK" w:cs="TH SarabunPSK" w:hint="cs"/>
          <w:b/>
          <w:sz w:val="28"/>
          <w:cs/>
        </w:rPr>
        <w:lastRenderedPageBreak/>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ๆ นักลงทุนสามารถศึกษาข้อมูลหลักทรัพย์อ้างอิงเพิ่มเติม </w:t>
      </w:r>
      <w:r w:rsidRPr="003468ED">
        <w:rPr>
          <w:rFonts w:ascii="TH SarabunPSK" w:hAnsi="TH SarabunPSK" w:cs="TH SarabunPSK" w:hint="cs"/>
          <w:b/>
          <w:noProof/>
          <w:sz w:val="28"/>
          <w:cs/>
        </w:rPr>
        <w:t>ได้ผ่านช่องทางใดช่องทางหนึ่ง</w:t>
      </w:r>
      <w:r w:rsidRPr="003468ED">
        <w:rPr>
          <w:rFonts w:ascii="TH SarabunPSK" w:hAnsi="TH SarabunPSK" w:cs="TH SarabunPSK" w:hint="cs"/>
          <w:b/>
          <w:bCs/>
          <w:noProof/>
          <w:sz w:val="28"/>
          <w:cs/>
        </w:rPr>
        <w:t xml:space="preserve"> </w:t>
      </w:r>
      <w:r w:rsidRPr="003468ED">
        <w:rPr>
          <w:rFonts w:ascii="TH SarabunPSK" w:hAnsi="TH SarabunPSK" w:cs="TH SarabunPSK" w:hint="cs"/>
          <w:b/>
          <w:noProof/>
          <w:sz w:val="28"/>
          <w:cs/>
        </w:rPr>
        <w:t xml:space="preserve">ดังนี้ </w:t>
      </w:r>
    </w:p>
    <w:p w14:paraId="103838E8" w14:textId="539FE438" w:rsidR="00323B85" w:rsidRPr="00A54283" w:rsidRDefault="00323B85" w:rsidP="00323B85">
      <w:pPr>
        <w:numPr>
          <w:ilvl w:val="0"/>
          <w:numId w:val="28"/>
        </w:numPr>
        <w:spacing w:after="0"/>
        <w:contextualSpacing/>
        <w:rPr>
          <w:rFonts w:ascii="TH SarabunPSK" w:hAnsi="TH SarabunPSK" w:cs="TH SarabunPSK"/>
          <w:bCs/>
          <w:noProof/>
          <w:sz w:val="28"/>
        </w:rPr>
      </w:pPr>
      <w:r w:rsidRPr="00A54283">
        <w:rPr>
          <w:rFonts w:ascii="TH SarabunPSK" w:hAnsi="TH SarabunPSK" w:cs="TH SarabunPSK" w:hint="cs"/>
          <w:b/>
          <w:noProof/>
          <w:sz w:val="28"/>
          <w:cs/>
        </w:rPr>
        <w:t>เว็ปไซต์ของหลักทรัพย์อ้างอิง</w:t>
      </w:r>
      <w:r w:rsidRPr="00A54283">
        <w:rPr>
          <w:rFonts w:ascii="TH SarabunPSK" w:hAnsi="TH SarabunPSK" w:cs="TH SarabunPSK" w:hint="cs"/>
          <w:b/>
          <w:bCs/>
          <w:noProof/>
          <w:sz w:val="28"/>
          <w:cs/>
        </w:rPr>
        <w:t xml:space="preserve">:     </w:t>
      </w:r>
      <w:r w:rsidRPr="00A54283">
        <w:rPr>
          <w:rFonts w:ascii="TH SarabunPSK" w:hAnsi="TH SarabunPSK" w:cs="TH SarabunPSK"/>
          <w:b/>
          <w:bCs/>
          <w:noProof/>
          <w:sz w:val="28"/>
          <w:cs/>
        </w:rPr>
        <w:tab/>
      </w:r>
      <w:r w:rsidRPr="00A54283">
        <w:rPr>
          <w:rFonts w:ascii="TH SarabunPSK" w:hAnsi="TH SarabunPSK" w:cs="TH SarabunPSK"/>
          <w:b/>
          <w:bCs/>
          <w:noProof/>
          <w:sz w:val="28"/>
          <w:cs/>
        </w:rPr>
        <w:tab/>
      </w:r>
      <w:r w:rsidR="00ED770F" w:rsidRPr="00ED770F">
        <w:rPr>
          <w:rFonts w:ascii="TH SarabunPSK" w:hAnsi="TH SarabunPSK" w:cs="TH SarabunPSK"/>
          <w:noProof/>
          <w:sz w:val="28"/>
        </w:rPr>
        <w:t>https://www.csopasset.com/en/products/hk-ckp2</w:t>
      </w:r>
    </w:p>
    <w:p w14:paraId="57EBE03E" w14:textId="3EEBBBF5" w:rsidR="00323B85" w:rsidRPr="00A54283" w:rsidRDefault="00323B85" w:rsidP="00323B85">
      <w:pPr>
        <w:numPr>
          <w:ilvl w:val="0"/>
          <w:numId w:val="28"/>
        </w:numPr>
        <w:spacing w:after="0"/>
        <w:contextualSpacing/>
        <w:jc w:val="thaiDistribute"/>
        <w:rPr>
          <w:rFonts w:ascii="TH SarabunPSK" w:hAnsi="TH SarabunPSK" w:cs="TH SarabunPSK"/>
          <w:bCs/>
          <w:noProof/>
          <w:sz w:val="28"/>
        </w:rPr>
      </w:pPr>
      <w:r w:rsidRPr="00A54283">
        <w:rPr>
          <w:rFonts w:ascii="TH SarabunPSK" w:hAnsi="TH SarabunPSK" w:cs="TH SarabunPSK" w:hint="cs"/>
          <w:b/>
          <w:noProof/>
          <w:sz w:val="28"/>
          <w:cs/>
        </w:rPr>
        <w:t>เว็บไซต์ของตลาดหลักทรัพย์ต่างประเทศ:</w:t>
      </w:r>
      <w:r w:rsidRPr="00A54283">
        <w:rPr>
          <w:rFonts w:ascii="TH SarabunPSK" w:hAnsi="TH SarabunPSK" w:cs="TH SarabunPSK" w:hint="cs"/>
          <w:bCs/>
          <w:noProof/>
          <w:sz w:val="28"/>
          <w:cs/>
        </w:rPr>
        <w:t xml:space="preserve">     </w:t>
      </w:r>
      <w:r w:rsidRPr="00A54283">
        <w:rPr>
          <w:rFonts w:ascii="TH SarabunPSK" w:hAnsi="TH SarabunPSK" w:cs="TH SarabunPSK"/>
          <w:bCs/>
          <w:noProof/>
          <w:sz w:val="28"/>
          <w:cs/>
        </w:rPr>
        <w:tab/>
      </w:r>
      <w:r w:rsidR="007354A7" w:rsidRPr="007354A7">
        <w:rPr>
          <w:rFonts w:ascii="TH SarabunPSK" w:hAnsi="TH SarabunPSK" w:cs="TH SarabunPSK"/>
          <w:bCs/>
          <w:noProof/>
          <w:sz w:val="28"/>
        </w:rPr>
        <w:t>https://www.hkex.com.hk/</w:t>
      </w:r>
    </w:p>
    <w:p w14:paraId="0F068634" w14:textId="77777777" w:rsidR="00323B85" w:rsidRPr="00A54283" w:rsidRDefault="00323B85" w:rsidP="00323B85">
      <w:pPr>
        <w:numPr>
          <w:ilvl w:val="0"/>
          <w:numId w:val="28"/>
        </w:numPr>
        <w:spacing w:after="0" w:line="240" w:lineRule="auto"/>
        <w:ind w:left="714" w:hanging="357"/>
        <w:contextualSpacing/>
        <w:rPr>
          <w:rFonts w:ascii="TH SarabunPSK" w:hAnsi="TH SarabunPSK" w:cs="TH SarabunPSK"/>
          <w:bCs/>
          <w:noProof/>
          <w:sz w:val="28"/>
        </w:rPr>
      </w:pPr>
      <w:r w:rsidRPr="00A54283">
        <w:rPr>
          <w:rFonts w:ascii="TH SarabunPSK" w:hAnsi="TH SarabunPSK" w:cs="TH SarabunPSK" w:hint="cs"/>
          <w:b/>
          <w:noProof/>
          <w:sz w:val="28"/>
          <w:cs/>
        </w:rPr>
        <w:t>เว็บไซต์ของผู้ออกตราสาร:</w:t>
      </w:r>
      <w:bookmarkEnd w:id="18"/>
      <w:r w:rsidRPr="00A54283">
        <w:rPr>
          <w:rFonts w:ascii="TH SarabunPSK" w:hAnsi="TH SarabunPSK" w:cs="TH SarabunPSK" w:hint="cs"/>
          <w:b/>
          <w:noProof/>
          <w:sz w:val="28"/>
          <w:cs/>
        </w:rPr>
        <w:t xml:space="preserve">     </w:t>
      </w:r>
      <w:r w:rsidRPr="00A54283">
        <w:rPr>
          <w:rFonts w:ascii="TH SarabunPSK" w:hAnsi="TH SarabunPSK" w:cs="TH SarabunPSK"/>
          <w:b/>
          <w:noProof/>
          <w:sz w:val="28"/>
          <w:cs/>
        </w:rPr>
        <w:tab/>
      </w:r>
      <w:r w:rsidRPr="00A54283">
        <w:rPr>
          <w:rFonts w:ascii="TH SarabunPSK" w:hAnsi="TH SarabunPSK" w:cs="TH SarabunPSK"/>
          <w:b/>
          <w:noProof/>
          <w:sz w:val="28"/>
          <w:cs/>
        </w:rPr>
        <w:tab/>
      </w:r>
      <w:r w:rsidRPr="00A54283">
        <w:rPr>
          <w:rFonts w:ascii="TH SarabunPSK" w:hAnsi="TH SarabunPSK" w:cs="TH SarabunPSK"/>
          <w:bCs/>
          <w:noProof/>
          <w:sz w:val="28"/>
        </w:rPr>
        <w:t>https://www.bualuang.co.th/dr</w:t>
      </w:r>
      <w:r w:rsidRPr="00A54283">
        <w:rPr>
          <w:rFonts w:ascii="TH SarabunPSK" w:hAnsi="TH SarabunPSK" w:cs="TH SarabunPSK" w:hint="cs"/>
          <w:bCs/>
          <w:noProof/>
          <w:sz w:val="28"/>
          <w:cs/>
        </w:rPr>
        <w:t xml:space="preserve"> </w:t>
      </w:r>
    </w:p>
    <w:p w14:paraId="08572241" w14:textId="77777777" w:rsidR="00323B85" w:rsidRPr="00337920" w:rsidRDefault="00323B85" w:rsidP="00323B85">
      <w:pPr>
        <w:pStyle w:val="BalloonText"/>
        <w:spacing w:line="360" w:lineRule="exact"/>
        <w:rPr>
          <w:rFonts w:ascii="TH SarabunPSK" w:hAnsi="TH SarabunPSK" w:cs="TH SarabunPSK"/>
          <w:color w:val="000000"/>
          <w:sz w:val="28"/>
          <w:szCs w:val="28"/>
          <w:lang w:val="en-US"/>
        </w:rPr>
      </w:pPr>
    </w:p>
    <w:p w14:paraId="11C9D548" w14:textId="77777777" w:rsidR="00323B85" w:rsidRPr="00337920" w:rsidRDefault="00323B85" w:rsidP="00323B85">
      <w:pPr>
        <w:pStyle w:val="BalloonText"/>
        <w:numPr>
          <w:ilvl w:val="0"/>
          <w:numId w:val="25"/>
        </w:numPr>
        <w:spacing w:line="360" w:lineRule="exact"/>
        <w:rPr>
          <w:rFonts w:ascii="TH SarabunPSK" w:hAnsi="TH SarabunPSK" w:cs="TH SarabunPSK"/>
          <w:b/>
          <w:bCs/>
          <w:color w:val="000000"/>
          <w:sz w:val="28"/>
          <w:szCs w:val="28"/>
          <w:lang w:val="en-US"/>
        </w:rPr>
      </w:pPr>
      <w:r w:rsidRPr="00337920">
        <w:rPr>
          <w:rFonts w:ascii="TH SarabunPSK" w:hAnsi="TH SarabunPSK" w:cs="TH SarabunPSK" w:hint="cs"/>
          <w:b/>
          <w:bCs/>
          <w:color w:val="000000"/>
          <w:sz w:val="28"/>
          <w:szCs w:val="28"/>
          <w:cs/>
          <w:lang w:val="en-US"/>
        </w:rPr>
        <w:t>การเสนอขายตราสาร</w:t>
      </w:r>
    </w:p>
    <w:p w14:paraId="2E27F6E1" w14:textId="2E599975" w:rsidR="004C0ADB" w:rsidRDefault="00323B85" w:rsidP="00323B85">
      <w:pPr>
        <w:pStyle w:val="BalloonText"/>
        <w:spacing w:line="360" w:lineRule="exact"/>
        <w:ind w:hanging="90"/>
        <w:rPr>
          <w:rFonts w:ascii="TH SarabunPSK" w:hAnsi="TH SarabunPSK" w:cs="TH SarabunPSK"/>
          <w:color w:val="000000"/>
          <w:sz w:val="28"/>
          <w:szCs w:val="28"/>
          <w:lang w:val="en-US"/>
        </w:rPr>
      </w:pPr>
      <w:r>
        <w:rPr>
          <w:rFonts w:ascii="TH SarabunPSK" w:hAnsi="TH SarabunPSK" w:cs="TH SarabunPSK"/>
          <w:color w:val="000000"/>
          <w:sz w:val="28"/>
          <w:szCs w:val="28"/>
          <w:lang w:val="en-US"/>
        </w:rPr>
        <w:t xml:space="preserve"> </w:t>
      </w:r>
      <w:r>
        <w:rPr>
          <w:rFonts w:ascii="TH SarabunPSK" w:hAnsi="TH SarabunPSK" w:cs="TH SarabunPSK"/>
          <w:color w:val="000000"/>
          <w:sz w:val="28"/>
          <w:szCs w:val="28"/>
          <w:lang w:val="en-US"/>
        </w:rPr>
        <w:tab/>
      </w:r>
      <w:r>
        <w:rPr>
          <w:rFonts w:ascii="TH SarabunPSK" w:hAnsi="TH SarabunPSK" w:cs="TH SarabunPSK"/>
          <w:color w:val="000000"/>
          <w:sz w:val="28"/>
          <w:szCs w:val="28"/>
          <w:lang w:val="en-US"/>
        </w:rPr>
        <w:tab/>
      </w:r>
      <w:r w:rsidRPr="00ED6E5D">
        <w:rPr>
          <w:rFonts w:ascii="TH SarabunPSK" w:hAnsi="TH SarabunPSK" w:cs="TH SarabunPSK" w:hint="cs"/>
          <w:color w:val="000000"/>
          <w:sz w:val="28"/>
          <w:szCs w:val="28"/>
          <w:cs/>
          <w:lang w:val="en-US"/>
        </w:rPr>
        <w:t>การเสนอขายตราสารที่ออกใหม่ เป็นการเสนอขายผ่านระบบการซื้อขายในตลาดหลักทรัพย์แห่งประเทศไทย (</w:t>
      </w:r>
      <w:r w:rsidRPr="00ED6E5D">
        <w:rPr>
          <w:rFonts w:ascii="TH SarabunPSK" w:hAnsi="TH SarabunPSK" w:cs="TH SarabunPSK" w:hint="cs"/>
          <w:color w:val="000000"/>
          <w:sz w:val="28"/>
          <w:szCs w:val="28"/>
          <w:lang w:val="en-US"/>
        </w:rPr>
        <w:t>Direct Listing)</w:t>
      </w:r>
    </w:p>
    <w:p w14:paraId="56C63E10" w14:textId="77777777" w:rsidR="00323B85" w:rsidRPr="006A05D8" w:rsidRDefault="00323B85" w:rsidP="009577C8">
      <w:pPr>
        <w:pStyle w:val="BalloonText"/>
        <w:spacing w:line="360" w:lineRule="exact"/>
        <w:rPr>
          <w:rFonts w:ascii="TH SarabunPSK" w:hAnsi="TH SarabunPSK" w:cs="TH SarabunPSK"/>
          <w:color w:val="000000"/>
          <w:sz w:val="28"/>
          <w:szCs w:val="28"/>
          <w:cs/>
          <w:lang w:val="en-US"/>
        </w:rPr>
      </w:pPr>
    </w:p>
    <w:p w14:paraId="0E47C6A1" w14:textId="77777777" w:rsidR="00323B85" w:rsidRPr="00337920" w:rsidRDefault="00323B85" w:rsidP="00323B85">
      <w:pPr>
        <w:numPr>
          <w:ilvl w:val="0"/>
          <w:numId w:val="25"/>
        </w:numPr>
        <w:spacing w:after="0" w:line="24" w:lineRule="atLeast"/>
        <w:jc w:val="thaiDistribute"/>
        <w:rPr>
          <w:rFonts w:ascii="TH SarabunPSK" w:hAnsi="TH SarabunPSK" w:cs="TH SarabunPSK"/>
          <w:sz w:val="28"/>
        </w:rPr>
      </w:pPr>
      <w:r w:rsidRPr="00337920">
        <w:rPr>
          <w:rFonts w:ascii="TH SarabunPSK" w:hAnsi="TH SarabunPSK" w:cs="TH SarabunPSK" w:hint="cs"/>
          <w:b/>
          <w:bCs/>
          <w:sz w:val="28"/>
          <w:cs/>
        </w:rPr>
        <w:t>ค่าธรรมเนียมที่เกี่ยวข้อง</w:t>
      </w:r>
    </w:p>
    <w:p w14:paraId="729BC7A8" w14:textId="77777777" w:rsidR="00323B85" w:rsidRPr="00337920" w:rsidRDefault="00323B85" w:rsidP="00323B85">
      <w:pPr>
        <w:tabs>
          <w:tab w:val="left" w:pos="284"/>
          <w:tab w:val="left" w:pos="709"/>
          <w:tab w:val="left" w:pos="1276"/>
        </w:tabs>
        <w:spacing w:before="120" w:after="0" w:line="24" w:lineRule="atLeast"/>
        <w:jc w:val="thaiDistribute"/>
        <w:rPr>
          <w:rFonts w:ascii="TH SarabunPSK" w:hAnsi="TH SarabunPSK" w:cs="TH SarabunPSK"/>
          <w:b/>
          <w:bCs/>
          <w:color w:val="000000"/>
          <w:sz w:val="28"/>
          <w:lang w:val="x-none" w:eastAsia="x-none"/>
        </w:rPr>
      </w:pPr>
      <w:r>
        <w:rPr>
          <w:rFonts w:ascii="TH SarabunPSK" w:hAnsi="TH SarabunPSK" w:cs="TH SarabunPSK"/>
          <w:b/>
          <w:bCs/>
          <w:color w:val="000000"/>
          <w:sz w:val="28"/>
          <w:cs/>
          <w:lang w:val="x-none" w:eastAsia="x-none"/>
        </w:rPr>
        <w:tab/>
      </w:r>
      <w:r>
        <w:rPr>
          <w:rFonts w:ascii="TH SarabunPSK" w:hAnsi="TH SarabunPSK" w:cs="TH SarabunPSK" w:hint="cs"/>
          <w:b/>
          <w:bCs/>
          <w:color w:val="000000"/>
          <w:sz w:val="28"/>
          <w:cs/>
          <w:lang w:val="x-none" w:eastAsia="x-none"/>
        </w:rPr>
        <w:t>7.1</w:t>
      </w:r>
      <w:r w:rsidRPr="00337920">
        <w:rPr>
          <w:rFonts w:ascii="TH SarabunPSK" w:hAnsi="TH SarabunPSK" w:cs="TH SarabunPSK" w:hint="cs"/>
          <w:b/>
          <w:bCs/>
          <w:color w:val="000000"/>
          <w:sz w:val="28"/>
          <w:cs/>
          <w:lang w:val="x-none" w:eastAsia="x-none"/>
        </w:rPr>
        <w:t xml:space="preserve"> </w:t>
      </w:r>
      <w:r w:rsidRPr="00337920">
        <w:rPr>
          <w:rFonts w:ascii="TH SarabunPSK" w:hAnsi="TH SarabunPSK" w:cs="TH SarabunPSK" w:hint="cs"/>
          <w:b/>
          <w:bCs/>
          <w:color w:val="000000"/>
          <w:sz w:val="28"/>
          <w:cs/>
        </w:rPr>
        <w:t>ค่าธรรมเนียมที่เรียกเก็บจากผู้ถือตราสาร</w:t>
      </w:r>
    </w:p>
    <w:p w14:paraId="5D476892" w14:textId="77777777" w:rsidR="00323B85" w:rsidRPr="00337920" w:rsidRDefault="00323B85" w:rsidP="00323B85">
      <w:pPr>
        <w:numPr>
          <w:ilvl w:val="0"/>
          <w:numId w:val="38"/>
        </w:numPr>
        <w:tabs>
          <w:tab w:val="left" w:pos="360"/>
          <w:tab w:val="left" w:pos="709"/>
          <w:tab w:val="left" w:pos="1276"/>
        </w:tabs>
        <w:spacing w:before="120" w:after="0" w:line="24" w:lineRule="atLeast"/>
        <w:jc w:val="thaiDistribute"/>
        <w:rPr>
          <w:rFonts w:ascii="TH SarabunPSK" w:hAnsi="TH SarabunPSK" w:cs="TH SarabunPSK"/>
          <w:color w:val="000000"/>
          <w:sz w:val="28"/>
        </w:rPr>
      </w:pPr>
      <w:r w:rsidRPr="00337920">
        <w:rPr>
          <w:rFonts w:ascii="TH SarabunPSK" w:hAnsi="TH SarabunPSK" w:cs="TH SarabunPSK" w:hint="cs"/>
          <w:color w:val="000000"/>
          <w:sz w:val="28"/>
          <w:cs/>
        </w:rPr>
        <w:t xml:space="preserve">ค่าธรรมเนียมการไถ่ถอนตราสาร ไม่เกินร้อยละ </w:t>
      </w:r>
      <w:r w:rsidRPr="00337920">
        <w:rPr>
          <w:rFonts w:ascii="TH SarabunPSK" w:hAnsi="TH SarabunPSK" w:cs="TH SarabunPSK" w:hint="cs"/>
          <w:color w:val="000000"/>
          <w:sz w:val="28"/>
        </w:rPr>
        <w:t>5</w:t>
      </w:r>
      <w:r w:rsidRPr="00337920">
        <w:rPr>
          <w:rFonts w:ascii="TH SarabunPSK" w:hAnsi="TH SarabunPSK" w:cs="TH SarabunPSK" w:hint="cs"/>
          <w:color w:val="000000"/>
          <w:sz w:val="28"/>
          <w:cs/>
        </w:rPr>
        <w:t xml:space="preserve"> ของมูลค่าไถ่ถอน โดยมีจำนวนขั้นต่ำที่ </w:t>
      </w:r>
      <w:r w:rsidRPr="00337920">
        <w:rPr>
          <w:rFonts w:ascii="TH SarabunPSK" w:hAnsi="TH SarabunPSK" w:cs="TH SarabunPSK" w:hint="cs"/>
          <w:color w:val="000000"/>
          <w:sz w:val="28"/>
        </w:rPr>
        <w:t xml:space="preserve">5,000 </w:t>
      </w:r>
      <w:r>
        <w:rPr>
          <w:rFonts w:ascii="TH SarabunPSK" w:hAnsi="TH SarabunPSK" w:cs="TH SarabunPSK" w:hint="cs"/>
          <w:color w:val="000000"/>
          <w:sz w:val="28"/>
          <w:cs/>
        </w:rPr>
        <w:t xml:space="preserve">(ห้าพัน) </w:t>
      </w:r>
      <w:r w:rsidRPr="00337920">
        <w:rPr>
          <w:rFonts w:ascii="TH SarabunPSK" w:hAnsi="TH SarabunPSK" w:cs="TH SarabunPSK" w:hint="cs"/>
          <w:color w:val="000000"/>
          <w:sz w:val="28"/>
          <w:cs/>
        </w:rPr>
        <w:t xml:space="preserve">บาท </w:t>
      </w:r>
    </w:p>
    <w:p w14:paraId="1783A2A7" w14:textId="77777777" w:rsidR="00323B85" w:rsidRPr="00337920" w:rsidRDefault="00323B85" w:rsidP="00323B85">
      <w:pPr>
        <w:numPr>
          <w:ilvl w:val="0"/>
          <w:numId w:val="38"/>
        </w:numPr>
        <w:tabs>
          <w:tab w:val="left" w:pos="360"/>
          <w:tab w:val="left" w:pos="709"/>
          <w:tab w:val="left" w:pos="1276"/>
        </w:tabs>
        <w:spacing w:before="120" w:after="0" w:line="24" w:lineRule="atLeast"/>
        <w:jc w:val="thaiDistribute"/>
        <w:rPr>
          <w:rFonts w:ascii="TH SarabunPSK" w:hAnsi="TH SarabunPSK" w:cs="TH SarabunPSK"/>
          <w:color w:val="000000"/>
          <w:sz w:val="28"/>
        </w:rPr>
      </w:pPr>
      <w:r w:rsidRPr="00337920">
        <w:rPr>
          <w:rFonts w:ascii="TH SarabunPSK" w:hAnsi="TH SarabunPSK" w:cs="TH SarabunPSK" w:hint="cs"/>
          <w:color w:val="000000"/>
          <w:sz w:val="28"/>
          <w:cs/>
        </w:rPr>
        <w:t xml:space="preserve">ค่าธรรมเนียมการส่งมอบเงินปันผลให้ผู้ถือตราสาร ไม่เกินร้อยละ </w:t>
      </w:r>
      <w:r w:rsidRPr="00337920">
        <w:rPr>
          <w:rFonts w:ascii="TH SarabunPSK" w:hAnsi="TH SarabunPSK" w:cs="TH SarabunPSK" w:hint="cs"/>
          <w:color w:val="000000"/>
          <w:sz w:val="28"/>
        </w:rPr>
        <w:t>5</w:t>
      </w:r>
      <w:r>
        <w:rPr>
          <w:rFonts w:ascii="TH SarabunPSK" w:hAnsi="TH SarabunPSK" w:cs="TH SarabunPSK" w:hint="cs"/>
          <w:color w:val="000000"/>
          <w:sz w:val="28"/>
          <w:cs/>
        </w:rPr>
        <w:t xml:space="preserve"> (ห้า)</w:t>
      </w:r>
      <w:r w:rsidRPr="00337920">
        <w:rPr>
          <w:rFonts w:ascii="TH SarabunPSK" w:hAnsi="TH SarabunPSK" w:cs="TH SarabunPSK" w:hint="cs"/>
          <w:color w:val="000000"/>
          <w:sz w:val="28"/>
          <w:cs/>
        </w:rPr>
        <w:t xml:space="preserve"> ของจำนวนเงินปันผล</w:t>
      </w:r>
      <w:r>
        <w:rPr>
          <w:rFonts w:ascii="TH SarabunPSK" w:hAnsi="TH SarabunPSK" w:cs="TH SarabunPSK" w:hint="cs"/>
          <w:color w:val="000000"/>
          <w:sz w:val="28"/>
          <w:cs/>
        </w:rPr>
        <w:t>ที่ผู้ถือตราสารมีสิทธิที่จะได้รับตามสัดส่วนของการถือตราสาร ทั้งนี้ ผู้ถือตราสารเป็นผู้รับภาระค่าใช้จ่ายที่เกิดขึ้นจากการส่งมอบผลประโยชน์ให้แก่ผู้ถือตราสารด้วย</w:t>
      </w:r>
      <w:r w:rsidRPr="00337920">
        <w:rPr>
          <w:rFonts w:ascii="TH SarabunPSK" w:hAnsi="TH SarabunPSK" w:cs="TH SarabunPSK" w:hint="cs"/>
          <w:color w:val="000000"/>
          <w:sz w:val="28"/>
          <w:cs/>
        </w:rPr>
        <w:t xml:space="preserve"> </w:t>
      </w:r>
    </w:p>
    <w:p w14:paraId="30038C94" w14:textId="77777777" w:rsidR="00323B85" w:rsidRPr="00337920" w:rsidRDefault="00323B85" w:rsidP="00323B85">
      <w:pPr>
        <w:numPr>
          <w:ilvl w:val="0"/>
          <w:numId w:val="38"/>
        </w:numPr>
        <w:tabs>
          <w:tab w:val="left" w:pos="360"/>
          <w:tab w:val="left" w:pos="709"/>
          <w:tab w:val="left" w:pos="1276"/>
        </w:tabs>
        <w:spacing w:before="120" w:after="0" w:line="24" w:lineRule="atLeast"/>
        <w:jc w:val="thaiDistribute"/>
        <w:rPr>
          <w:rFonts w:ascii="TH SarabunPSK" w:hAnsi="TH SarabunPSK" w:cs="TH SarabunPSK"/>
          <w:color w:val="000000"/>
          <w:sz w:val="28"/>
        </w:rPr>
      </w:pPr>
      <w:r w:rsidRPr="00337920">
        <w:rPr>
          <w:rFonts w:ascii="TH SarabunPSK" w:hAnsi="TH SarabunPSK" w:cs="TH SarabunPSK" w:hint="cs"/>
          <w:sz w:val="28"/>
          <w:cs/>
        </w:rPr>
        <w:t>ผู้ออกตราสารขอสงวนสิทธิในการเปลี่ยนแปลงค่าธรรมเนียมตามข้อ (</w:t>
      </w:r>
      <w:r>
        <w:rPr>
          <w:rFonts w:ascii="TH SarabunPSK" w:hAnsi="TH SarabunPSK" w:cs="TH SarabunPSK" w:hint="cs"/>
          <w:sz w:val="28"/>
          <w:cs/>
        </w:rPr>
        <w:t>ก</w:t>
      </w:r>
      <w:r w:rsidRPr="00337920">
        <w:rPr>
          <w:rFonts w:ascii="TH SarabunPSK" w:hAnsi="TH SarabunPSK" w:cs="TH SarabunPSK" w:hint="cs"/>
          <w:sz w:val="28"/>
          <w:cs/>
        </w:rPr>
        <w:t>) และ ข้อ (</w:t>
      </w:r>
      <w:r>
        <w:rPr>
          <w:rFonts w:ascii="TH SarabunPSK" w:hAnsi="TH SarabunPSK" w:cs="TH SarabunPSK" w:hint="cs"/>
          <w:sz w:val="28"/>
          <w:cs/>
        </w:rPr>
        <w:t>ข</w:t>
      </w:r>
      <w:r w:rsidRPr="00337920">
        <w:rPr>
          <w:rFonts w:ascii="TH SarabunPSK" w:hAnsi="TH SarabunPSK" w:cs="TH SarabunPSK" w:hint="cs"/>
          <w:sz w:val="28"/>
          <w:cs/>
        </w:rPr>
        <w:t>) ได้โดยไม่ถือว่าเป็นการแก้ไขเพิ่มเติมข้อกำหนดสิทธิ โดยหากมีการเปลี่ยนแปลงค่าธรรมเนียมดังกล่าว ผู้ออกตราสารจะดำเนินการในแต่ละกรณีดังต่อไปนี้</w:t>
      </w:r>
    </w:p>
    <w:p w14:paraId="1334CE2E" w14:textId="77777777" w:rsidR="00323B85" w:rsidRPr="00D23C8E" w:rsidRDefault="00323B85" w:rsidP="00323B85">
      <w:pPr>
        <w:numPr>
          <w:ilvl w:val="1"/>
          <w:numId w:val="40"/>
        </w:numPr>
        <w:tabs>
          <w:tab w:val="left" w:pos="360"/>
          <w:tab w:val="left" w:pos="709"/>
          <w:tab w:val="left" w:pos="1276"/>
        </w:tabs>
        <w:spacing w:before="120" w:after="0" w:line="24" w:lineRule="atLeast"/>
        <w:jc w:val="thaiDistribute"/>
        <w:rPr>
          <w:rFonts w:ascii="TH SarabunPSK" w:hAnsi="TH SarabunPSK" w:cs="TH SarabunPSK"/>
          <w:color w:val="000000"/>
          <w:sz w:val="28"/>
        </w:rPr>
      </w:pPr>
      <w:r w:rsidRPr="00D23C8E">
        <w:rPr>
          <w:rFonts w:ascii="TH SarabunPSK" w:hAnsi="TH SarabunPSK" w:cs="TH SarabunPSK" w:hint="cs"/>
          <w:color w:val="000000"/>
          <w:sz w:val="28"/>
          <w:cs/>
        </w:rPr>
        <w:t xml:space="preserve">กรณีปรับเพิ่มค่าธรรมเนียมไม่เกินร้อยละ 10 </w:t>
      </w:r>
      <w:r>
        <w:rPr>
          <w:rFonts w:ascii="TH SarabunPSK" w:hAnsi="TH SarabunPSK" w:cs="TH SarabunPSK" w:hint="cs"/>
          <w:color w:val="000000"/>
          <w:sz w:val="28"/>
          <w:cs/>
        </w:rPr>
        <w:t xml:space="preserve">(สิบ) </w:t>
      </w:r>
      <w:r w:rsidRPr="00D23C8E">
        <w:rPr>
          <w:rFonts w:ascii="TH SarabunPSK" w:hAnsi="TH SarabunPSK" w:cs="TH SarabunPSK" w:hint="cs"/>
          <w:color w:val="000000"/>
          <w:sz w:val="28"/>
          <w:cs/>
        </w:rPr>
        <w:t xml:space="preserve">ของค่าธรรมเนียมเดิม ผู้ออกตราสารจะประกาศให้ผู้ถือตราสารทราบล่วงหน้าไม่น้อยกว่า 60 วัน ผ่านเว็บไซต์ของผู้ออกตราสาร </w:t>
      </w:r>
    </w:p>
    <w:p w14:paraId="6BD667F7" w14:textId="77777777" w:rsidR="00323B85" w:rsidRPr="00D05E84" w:rsidRDefault="00323B85" w:rsidP="00323B85">
      <w:pPr>
        <w:pStyle w:val="BalloonText"/>
        <w:numPr>
          <w:ilvl w:val="1"/>
          <w:numId w:val="40"/>
        </w:numPr>
        <w:tabs>
          <w:tab w:val="left" w:pos="284"/>
          <w:tab w:val="left" w:pos="709"/>
        </w:tabs>
        <w:spacing w:before="120" w:line="24" w:lineRule="atLeast"/>
        <w:jc w:val="thaiDistribute"/>
        <w:rPr>
          <w:rFonts w:ascii="TH SarabunPSK" w:hAnsi="TH SarabunPSK" w:cs="TH SarabunPSK"/>
          <w:color w:val="000000"/>
          <w:sz w:val="28"/>
          <w:szCs w:val="28"/>
        </w:rPr>
      </w:pPr>
      <w:r w:rsidRPr="00D05E84">
        <w:rPr>
          <w:rFonts w:ascii="TH SarabunPSK" w:hAnsi="TH SarabunPSK" w:cs="TH SarabunPSK" w:hint="cs"/>
          <w:color w:val="000000"/>
          <w:sz w:val="28"/>
          <w:szCs w:val="28"/>
          <w:cs/>
        </w:rPr>
        <w:t>กรณีปรับเพิ่มค่าธรรมเนียมเกินร้อยละ 10 (สิบ) ของค่าธรรมเนียมเดิม ผู้ออกตราสารจะจัดให้มีการประชุมผู้ถือตราสารเพื่อขอมติจากผู้ถือตราสารก่อนที่จะดำเนินการ</w:t>
      </w:r>
    </w:p>
    <w:p w14:paraId="1B5F63D9" w14:textId="77777777" w:rsidR="00323B85" w:rsidRPr="00D05E84" w:rsidRDefault="00323B85" w:rsidP="00323B85">
      <w:pPr>
        <w:pStyle w:val="BalloonText"/>
        <w:numPr>
          <w:ilvl w:val="1"/>
          <w:numId w:val="40"/>
        </w:numPr>
        <w:tabs>
          <w:tab w:val="left" w:pos="284"/>
          <w:tab w:val="left" w:pos="709"/>
        </w:tabs>
        <w:spacing w:before="120" w:line="24" w:lineRule="atLeast"/>
        <w:jc w:val="thaiDistribute"/>
        <w:rPr>
          <w:rFonts w:ascii="TH SarabunPSK" w:hAnsi="TH SarabunPSK" w:cs="TH SarabunPSK"/>
          <w:color w:val="000000"/>
          <w:sz w:val="28"/>
          <w:szCs w:val="28"/>
        </w:rPr>
      </w:pPr>
      <w:r w:rsidRPr="00D05E84">
        <w:rPr>
          <w:rFonts w:ascii="TH SarabunPSK" w:hAnsi="TH SarabunPSK" w:cs="TH SarabunPSK" w:hint="cs"/>
          <w:color w:val="000000"/>
          <w:sz w:val="28"/>
          <w:szCs w:val="28"/>
          <w:cs/>
        </w:rPr>
        <w:t xml:space="preserve">ผู้ออกตราสารจะจัดให้มีการประชุมผู้ถือตราสาร เพื่อขอมติจากผู้ถือตราสาร หากค่าธรรมเนียมสุดท้ายที่ปรับเพิ่มขึ้นตามข้อ (1) มีอัตราเกินกว่าร้อยละ 10 (สิบ) ของค่าธรรมเนียมเดิม </w:t>
      </w:r>
    </w:p>
    <w:p w14:paraId="35862BB6" w14:textId="77777777" w:rsidR="00323B85" w:rsidRPr="00337920" w:rsidRDefault="00323B85" w:rsidP="00323B85">
      <w:pPr>
        <w:pStyle w:val="BalloonText"/>
        <w:numPr>
          <w:ilvl w:val="1"/>
          <w:numId w:val="40"/>
        </w:numPr>
        <w:tabs>
          <w:tab w:val="left" w:pos="284"/>
          <w:tab w:val="left" w:pos="709"/>
        </w:tabs>
        <w:spacing w:before="120" w:line="24" w:lineRule="atLeast"/>
        <w:jc w:val="thaiDistribute"/>
        <w:rPr>
          <w:rFonts w:ascii="TH SarabunPSK" w:hAnsi="TH SarabunPSK" w:cs="TH SarabunPSK"/>
          <w:color w:val="000000"/>
          <w:sz w:val="28"/>
          <w:szCs w:val="28"/>
        </w:rPr>
      </w:pPr>
      <w:r w:rsidRPr="00337920">
        <w:rPr>
          <w:rFonts w:ascii="TH SarabunPSK" w:hAnsi="TH SarabunPSK" w:cs="TH SarabunPSK" w:hint="cs"/>
          <w:color w:val="000000"/>
          <w:sz w:val="28"/>
          <w:szCs w:val="28"/>
          <w:cs/>
        </w:rPr>
        <w:t>กรณีลดค่าธรรมเนียม ผู้ออกตราสารจะประกาศผ่านเว็บไซต์ของผู้ออกตราสาร</w:t>
      </w:r>
      <w:r w:rsidRPr="00337920">
        <w:rPr>
          <w:rFonts w:ascii="TH SarabunPSK" w:hAnsi="TH SarabunPSK" w:cs="TH SarabunPSK" w:hint="cs"/>
          <w:color w:val="000000"/>
          <w:sz w:val="28"/>
          <w:szCs w:val="28"/>
          <w:cs/>
        </w:rPr>
        <w:tab/>
      </w:r>
    </w:p>
    <w:p w14:paraId="7747C193" w14:textId="77777777" w:rsidR="00323B85" w:rsidRPr="00337920" w:rsidRDefault="00323B85" w:rsidP="00323B85">
      <w:pPr>
        <w:pStyle w:val="BalloonText"/>
        <w:numPr>
          <w:ilvl w:val="0"/>
          <w:numId w:val="38"/>
        </w:numPr>
        <w:tabs>
          <w:tab w:val="left" w:pos="284"/>
          <w:tab w:val="left" w:pos="709"/>
        </w:tabs>
        <w:spacing w:before="120" w:line="24" w:lineRule="atLeast"/>
        <w:jc w:val="thaiDistribute"/>
        <w:rPr>
          <w:rFonts w:ascii="TH SarabunPSK" w:hAnsi="TH SarabunPSK" w:cs="TH SarabunPSK"/>
          <w:color w:val="000000"/>
          <w:sz w:val="28"/>
          <w:szCs w:val="28"/>
        </w:rPr>
      </w:pPr>
      <w:r w:rsidRPr="00337920">
        <w:rPr>
          <w:rFonts w:ascii="TH SarabunPSK" w:hAnsi="TH SarabunPSK" w:cs="TH SarabunPSK" w:hint="cs"/>
          <w:color w:val="000000"/>
          <w:sz w:val="28"/>
          <w:szCs w:val="28"/>
          <w:cs/>
        </w:rPr>
        <w:t>ค่าธรรมเนียมตามข้อ (</w:t>
      </w:r>
      <w:r>
        <w:rPr>
          <w:rFonts w:ascii="TH SarabunPSK" w:hAnsi="TH SarabunPSK" w:cs="TH SarabunPSK" w:hint="cs"/>
          <w:color w:val="000000"/>
          <w:sz w:val="28"/>
          <w:szCs w:val="28"/>
          <w:cs/>
        </w:rPr>
        <w:t>ก</w:t>
      </w:r>
      <w:r w:rsidRPr="00337920">
        <w:rPr>
          <w:rFonts w:ascii="TH SarabunPSK" w:hAnsi="TH SarabunPSK" w:cs="TH SarabunPSK" w:hint="cs"/>
          <w:color w:val="000000"/>
          <w:sz w:val="28"/>
          <w:szCs w:val="28"/>
          <w:cs/>
        </w:rPr>
        <w:t>) และข้อ (</w:t>
      </w:r>
      <w:r>
        <w:rPr>
          <w:rFonts w:ascii="TH SarabunPSK" w:hAnsi="TH SarabunPSK" w:cs="TH SarabunPSK" w:hint="cs"/>
          <w:color w:val="000000"/>
          <w:sz w:val="28"/>
          <w:szCs w:val="28"/>
          <w:cs/>
        </w:rPr>
        <w:t>ข</w:t>
      </w:r>
      <w:r w:rsidRPr="00337920">
        <w:rPr>
          <w:rFonts w:ascii="TH SarabunPSK" w:hAnsi="TH SarabunPSK" w:cs="TH SarabunPSK" w:hint="cs"/>
          <w:color w:val="000000"/>
          <w:sz w:val="28"/>
          <w:szCs w:val="28"/>
          <w:cs/>
        </w:rPr>
        <w:t>) ยังไม่รวมถึงผลต่างอัตราแลกเปลี่ยนที่อาจเกิดขึ้นระหว่างการดำเนินการ โดยผู้ถือตราสารจะต้องเป็นผู้รับผิดชอบในส่วนดังกล่าว</w:t>
      </w:r>
    </w:p>
    <w:p w14:paraId="3E23AB6B" w14:textId="7B8DD74C" w:rsidR="004C0ADB" w:rsidRDefault="00323B85" w:rsidP="004C0ADB">
      <w:pPr>
        <w:pStyle w:val="BalloonText"/>
        <w:numPr>
          <w:ilvl w:val="0"/>
          <w:numId w:val="38"/>
        </w:numPr>
        <w:tabs>
          <w:tab w:val="left" w:pos="284"/>
          <w:tab w:val="left" w:pos="709"/>
        </w:tabs>
        <w:spacing w:before="120" w:after="240" w:line="24" w:lineRule="atLeast"/>
        <w:jc w:val="thaiDistribute"/>
        <w:rPr>
          <w:rFonts w:ascii="TH SarabunPSK" w:hAnsi="TH SarabunPSK" w:cs="TH SarabunPSK"/>
          <w:color w:val="000000"/>
          <w:sz w:val="28"/>
          <w:szCs w:val="28"/>
        </w:rPr>
      </w:pPr>
      <w:r w:rsidRPr="00337920">
        <w:rPr>
          <w:rFonts w:ascii="TH SarabunPSK" w:hAnsi="TH SarabunPSK" w:cs="TH SarabunPSK" w:hint="cs"/>
          <w:color w:val="000000"/>
          <w:sz w:val="28"/>
          <w:szCs w:val="28"/>
          <w:cs/>
        </w:rPr>
        <w:t>ค่าธรรมเนียมที่ระบุใน</w:t>
      </w:r>
      <w:r>
        <w:rPr>
          <w:rFonts w:ascii="TH SarabunPSK" w:hAnsi="TH SarabunPSK" w:cs="TH SarabunPSK" w:hint="cs"/>
          <w:color w:val="000000"/>
          <w:sz w:val="28"/>
          <w:szCs w:val="28"/>
          <w:cs/>
        </w:rPr>
        <w:t>ข้อที่ 7.1</w:t>
      </w:r>
      <w:r w:rsidRPr="00337920">
        <w:rPr>
          <w:rFonts w:ascii="TH SarabunPSK" w:hAnsi="TH SarabunPSK" w:cs="TH SarabunPSK" w:hint="cs"/>
          <w:color w:val="000000"/>
          <w:sz w:val="28"/>
          <w:szCs w:val="28"/>
          <w:cs/>
        </w:rPr>
        <w:t xml:space="preserve"> นี้ ยังไม่รวมภาษีมูลค่าเพิ่ม</w:t>
      </w:r>
    </w:p>
    <w:p w14:paraId="4A8FD67C" w14:textId="729CC21B" w:rsidR="00323B85" w:rsidRPr="00337920" w:rsidRDefault="004C0ADB" w:rsidP="009577C8">
      <w:pPr>
        <w:pStyle w:val="BalloonText"/>
        <w:spacing w:before="120" w:line="24" w:lineRule="atLeast"/>
        <w:jc w:val="thaiDistribute"/>
        <w:rPr>
          <w:rFonts w:ascii="TH SarabunPSK" w:hAnsi="TH SarabunPSK" w:cs="TH SarabunPSK"/>
          <w:b/>
          <w:bCs/>
          <w:color w:val="000000"/>
          <w:sz w:val="28"/>
          <w:szCs w:val="28"/>
          <w:lang w:val="en-US" w:eastAsia="en-US"/>
        </w:rPr>
      </w:pPr>
      <w:r>
        <w:rPr>
          <w:rFonts w:ascii="TH SarabunPSK" w:hAnsi="TH SarabunPSK" w:cs="TH SarabunPSK" w:hint="cs"/>
          <w:b/>
          <w:bCs/>
          <w:color w:val="000000"/>
          <w:sz w:val="28"/>
          <w:szCs w:val="28"/>
          <w:cs/>
          <w:lang w:val="en-US" w:eastAsia="en-US"/>
        </w:rPr>
        <w:t xml:space="preserve">       </w:t>
      </w:r>
      <w:r w:rsidR="00323B85">
        <w:rPr>
          <w:rFonts w:ascii="TH SarabunPSK" w:hAnsi="TH SarabunPSK" w:cs="TH SarabunPSK" w:hint="cs"/>
          <w:b/>
          <w:bCs/>
          <w:color w:val="000000"/>
          <w:sz w:val="28"/>
          <w:szCs w:val="28"/>
          <w:cs/>
          <w:lang w:val="en-US" w:eastAsia="en-US"/>
        </w:rPr>
        <w:t xml:space="preserve">7.2 </w:t>
      </w:r>
      <w:r w:rsidR="00323B85" w:rsidRPr="00337920">
        <w:rPr>
          <w:rFonts w:ascii="TH SarabunPSK" w:hAnsi="TH SarabunPSK" w:cs="TH SarabunPSK" w:hint="cs"/>
          <w:b/>
          <w:bCs/>
          <w:color w:val="000000"/>
          <w:sz w:val="28"/>
          <w:szCs w:val="28"/>
          <w:cs/>
          <w:lang w:val="en-US" w:eastAsia="en-US"/>
        </w:rPr>
        <w:t>ค่าธรรมเนียม</w:t>
      </w:r>
      <w:r w:rsidR="00323B85">
        <w:rPr>
          <w:rFonts w:ascii="TH SarabunPSK" w:hAnsi="TH SarabunPSK" w:cs="TH SarabunPSK" w:hint="cs"/>
          <w:b/>
          <w:bCs/>
          <w:color w:val="000000"/>
          <w:sz w:val="28"/>
          <w:szCs w:val="28"/>
          <w:cs/>
          <w:lang w:val="en-US" w:eastAsia="en-US"/>
        </w:rPr>
        <w:t>และค่าใช้จ่ายที่รวมอยู่ในราคาเสนอขายตราสาร ณ วันซื้อขายวันแรก</w:t>
      </w:r>
    </w:p>
    <w:p w14:paraId="624220D6" w14:textId="127EC9D8" w:rsidR="004C0ADB" w:rsidRDefault="00323B85" w:rsidP="00323B85">
      <w:pPr>
        <w:tabs>
          <w:tab w:val="left" w:pos="426"/>
        </w:tabs>
        <w:spacing w:after="0"/>
        <w:jc w:val="thaiDistribute"/>
        <w:rPr>
          <w:rFonts w:ascii="TH SarabunPSK" w:eastAsia="Times New Roman" w:hAnsi="TH SarabunPSK" w:cs="TH SarabunPSK"/>
          <w:b/>
          <w:bCs/>
          <w:sz w:val="28"/>
        </w:rPr>
      </w:pPr>
      <w:r>
        <w:rPr>
          <w:rFonts w:ascii="TH SarabunPSK" w:hAnsi="TH SarabunPSK" w:cs="TH SarabunPSK"/>
          <w:color w:val="000000"/>
          <w:sz w:val="28"/>
          <w:cs/>
        </w:rPr>
        <w:tab/>
      </w:r>
      <w:r>
        <w:rPr>
          <w:rFonts w:ascii="TH SarabunPSK" w:hAnsi="TH SarabunPSK" w:cs="TH SarabunPSK" w:hint="cs"/>
          <w:color w:val="000000"/>
          <w:sz w:val="28"/>
          <w:cs/>
        </w:rPr>
        <w:t>ค่าธรรมเนียมและค่าใช้จ่ายที่เกี่ยวข้องในการซื้อหลักทรัพย์ต่างประเทศ มีรายละเอียดตามที่ระบุในส่วนที่ 2 ค่าธรรมเนียมและค่าใช้จ่ายที่รวมอยู่ในราคาเสนอขายตราสารของเอกสารแนบท้ายข้อกำหนดสิทธิ</w:t>
      </w:r>
    </w:p>
    <w:p w14:paraId="071FA387" w14:textId="77777777" w:rsidR="00323B85" w:rsidRDefault="00323B85" w:rsidP="00323B85">
      <w:pPr>
        <w:tabs>
          <w:tab w:val="left" w:pos="426"/>
        </w:tabs>
        <w:spacing w:before="240" w:after="0"/>
        <w:rPr>
          <w:rFonts w:ascii="TH SarabunPSK" w:eastAsia="Times New Roman" w:hAnsi="TH SarabunPSK" w:cs="TH SarabunPSK"/>
          <w:b/>
          <w:bCs/>
          <w:sz w:val="28"/>
        </w:rPr>
      </w:pPr>
      <w:r>
        <w:rPr>
          <w:rFonts w:ascii="TH SarabunPSK" w:eastAsia="Times New Roman" w:hAnsi="TH SarabunPSK" w:cs="TH SarabunPSK"/>
          <w:b/>
          <w:bCs/>
          <w:sz w:val="28"/>
          <w:cs/>
        </w:rPr>
        <w:tab/>
      </w:r>
      <w:r>
        <w:rPr>
          <w:rFonts w:ascii="TH SarabunPSK" w:eastAsia="Times New Roman" w:hAnsi="TH SarabunPSK" w:cs="TH SarabunPSK" w:hint="cs"/>
          <w:b/>
          <w:bCs/>
          <w:sz w:val="28"/>
          <w:cs/>
        </w:rPr>
        <w:t>7.3</w:t>
      </w:r>
      <w:r w:rsidRPr="00337920">
        <w:rPr>
          <w:rFonts w:ascii="TH SarabunPSK" w:eastAsia="Times New Roman" w:hAnsi="TH SarabunPSK" w:cs="TH SarabunPSK" w:hint="cs"/>
          <w:b/>
          <w:bCs/>
          <w:sz w:val="28"/>
          <w:cs/>
        </w:rPr>
        <w:t xml:space="preserve"> ค่าธรรมเนียมและค่าใช้จ่ายที่เรียกเก็บจากผู้ถือตราสารในการจัดส่งเงินปันผลให้แก่ผู้ถือตราสาร</w:t>
      </w:r>
    </w:p>
    <w:p w14:paraId="09CB59B9" w14:textId="4EB3E65B" w:rsidR="00323B85" w:rsidRDefault="00323B85" w:rsidP="00323B85">
      <w:pPr>
        <w:tabs>
          <w:tab w:val="left" w:pos="426"/>
        </w:tabs>
        <w:spacing w:after="0"/>
        <w:jc w:val="thaiDistribute"/>
        <w:rPr>
          <w:rFonts w:ascii="TH SarabunPSK" w:eastAsia="Times New Roman" w:hAnsi="TH SarabunPSK" w:cs="TH SarabunPSK"/>
          <w:sz w:val="28"/>
        </w:rPr>
      </w:pPr>
      <w:r>
        <w:rPr>
          <w:rFonts w:ascii="TH SarabunPSK" w:eastAsia="Times New Roman" w:hAnsi="TH SarabunPSK" w:cs="TH SarabunPSK"/>
          <w:b/>
          <w:bCs/>
          <w:sz w:val="28"/>
        </w:rPr>
        <w:lastRenderedPageBreak/>
        <w:tab/>
      </w:r>
      <w:bookmarkStart w:id="19" w:name="_Hlk81487674"/>
      <w:r w:rsidRPr="00337920">
        <w:rPr>
          <w:rFonts w:ascii="TH SarabunPSK" w:eastAsia="Times New Roman" w:hAnsi="TH SarabunPSK" w:cs="TH SarabunPSK" w:hint="cs"/>
          <w:sz w:val="28"/>
          <w:cs/>
        </w:rPr>
        <w:t>ค่าธรรมเนียมและค่าใช้จ่ายในการจัดส่งเงินปันผลให้แก่ผู้ถือตราสารจะใช้วิธีจัดสรรตามสัดส่วนของจำนวนหน่วย (</w:t>
      </w:r>
      <w:r w:rsidRPr="00337920">
        <w:rPr>
          <w:rFonts w:ascii="TH SarabunPSK" w:eastAsia="Times New Roman" w:hAnsi="TH SarabunPSK" w:cs="TH SarabunPSK" w:hint="cs"/>
          <w:sz w:val="28"/>
        </w:rPr>
        <w:t>Pro</w:t>
      </w:r>
      <w:r w:rsidRPr="00337920">
        <w:rPr>
          <w:rFonts w:ascii="TH SarabunPSK" w:eastAsia="Times New Roman" w:hAnsi="TH SarabunPSK" w:cs="TH SarabunPSK" w:hint="cs"/>
          <w:sz w:val="28"/>
          <w:cs/>
        </w:rPr>
        <w:t>-</w:t>
      </w:r>
      <w:r w:rsidRPr="00337920">
        <w:rPr>
          <w:rFonts w:ascii="TH SarabunPSK" w:eastAsia="Times New Roman" w:hAnsi="TH SarabunPSK" w:cs="TH SarabunPSK" w:hint="cs"/>
          <w:sz w:val="28"/>
        </w:rPr>
        <w:t>rata</w:t>
      </w:r>
      <w:r w:rsidRPr="00337920">
        <w:rPr>
          <w:rFonts w:ascii="TH SarabunPSK" w:eastAsia="Times New Roman" w:hAnsi="TH SarabunPSK" w:cs="TH SarabunPSK" w:hint="cs"/>
          <w:sz w:val="28"/>
          <w:cs/>
        </w:rPr>
        <w:t>) โดยผู้ออกตราสารจะทำการคิดค่าธรรมเนียมและค่าใช้จ่ายสำหรับการจัดส่งเงินปันผล และทำการหักค่าธรรมเนียมและค่าใช้จ่ายดังกล่าวจากเงินปันผลรับ แล้วจึงนำส่งเงินปันผลหลังหักค่าธรรมเนียมและค่าใช้จ่ายแก่ผู้ถือตราสารตามสัดส่วนของจำนวนหน่วย (</w:t>
      </w:r>
      <w:r w:rsidRPr="00337920">
        <w:rPr>
          <w:rFonts w:ascii="TH SarabunPSK" w:eastAsia="Times New Roman" w:hAnsi="TH SarabunPSK" w:cs="TH SarabunPSK" w:hint="cs"/>
          <w:sz w:val="28"/>
        </w:rPr>
        <w:t>Pro</w:t>
      </w:r>
      <w:r w:rsidRPr="00337920">
        <w:rPr>
          <w:rFonts w:ascii="TH SarabunPSK" w:eastAsia="Times New Roman" w:hAnsi="TH SarabunPSK" w:cs="TH SarabunPSK" w:hint="cs"/>
          <w:sz w:val="28"/>
          <w:cs/>
        </w:rPr>
        <w:t>-</w:t>
      </w:r>
      <w:r w:rsidRPr="00337920">
        <w:rPr>
          <w:rFonts w:ascii="TH SarabunPSK" w:eastAsia="Times New Roman" w:hAnsi="TH SarabunPSK" w:cs="TH SarabunPSK" w:hint="cs"/>
          <w:sz w:val="28"/>
        </w:rPr>
        <w:t>rata</w:t>
      </w:r>
      <w:r w:rsidRPr="00337920">
        <w:rPr>
          <w:rFonts w:ascii="TH SarabunPSK" w:eastAsia="Times New Roman" w:hAnsi="TH SarabunPSK" w:cs="TH SarabunPSK" w:hint="cs"/>
          <w:sz w:val="28"/>
          <w:cs/>
        </w:rPr>
        <w:t>)</w:t>
      </w:r>
      <w:bookmarkEnd w:id="19"/>
    </w:p>
    <w:p w14:paraId="30EBABDE" w14:textId="77777777" w:rsidR="00323B85" w:rsidRPr="00D23C8E" w:rsidRDefault="00323B85" w:rsidP="009161F9">
      <w:pPr>
        <w:numPr>
          <w:ilvl w:val="0"/>
          <w:numId w:val="25"/>
        </w:numPr>
        <w:spacing w:before="240" w:line="24" w:lineRule="atLeast"/>
        <w:jc w:val="thaiDistribute"/>
        <w:rPr>
          <w:rFonts w:ascii="TH SarabunPSK" w:hAnsi="TH SarabunPSK" w:cs="TH SarabunPSK"/>
          <w:b/>
          <w:bCs/>
          <w:color w:val="000000"/>
          <w:sz w:val="28"/>
        </w:rPr>
      </w:pPr>
      <w:r w:rsidRPr="00337920">
        <w:rPr>
          <w:rFonts w:ascii="TH SarabunPSK" w:hAnsi="TH SarabunPSK" w:cs="TH SarabunPSK" w:hint="cs"/>
          <w:b/>
          <w:bCs/>
          <w:color w:val="000000"/>
          <w:sz w:val="28"/>
          <w:cs/>
        </w:rPr>
        <w:t>เงื่อนไขและขั้นตอนดำเนินการ กรณีที่ผู้ถือตราสารมีความประสงค์ไถ่ถอน</w:t>
      </w:r>
      <w:r w:rsidRPr="00337920">
        <w:rPr>
          <w:rFonts w:ascii="TH SarabunPSK" w:eastAsia="Times New Roman" w:hAnsi="TH SarabunPSK" w:cs="TH SarabunPSK" w:hint="cs"/>
          <w:b/>
          <w:bCs/>
          <w:sz w:val="28"/>
          <w:cs/>
          <w:lang w:val="en-GB"/>
        </w:rPr>
        <w:t>ตราสาร</w:t>
      </w:r>
      <w:r>
        <w:rPr>
          <w:rFonts w:ascii="TH SarabunPSK" w:eastAsia="Times New Roman" w:hAnsi="TH SarabunPSK" w:cs="TH SarabunPSK" w:hint="cs"/>
          <w:b/>
          <w:bCs/>
          <w:sz w:val="28"/>
          <w:cs/>
          <w:lang w:val="en-GB"/>
        </w:rPr>
        <w:t>เป็นเงินสด</w:t>
      </w:r>
    </w:p>
    <w:p w14:paraId="5C2D3D56" w14:textId="77777777" w:rsidR="00323B85" w:rsidRPr="00337920" w:rsidRDefault="00323B85" w:rsidP="00323B85">
      <w:pPr>
        <w:spacing w:after="0" w:line="24" w:lineRule="atLeast"/>
        <w:ind w:left="360"/>
        <w:jc w:val="thaiDistribute"/>
        <w:rPr>
          <w:rFonts w:ascii="TH SarabunPSK" w:hAnsi="TH SarabunPSK" w:cs="TH SarabunPSK"/>
          <w:b/>
          <w:bCs/>
          <w:color w:val="000000"/>
          <w:sz w:val="28"/>
        </w:rPr>
      </w:pPr>
      <w:r>
        <w:rPr>
          <w:rFonts w:ascii="TH SarabunPSK" w:eastAsia="Times New Roman" w:hAnsi="TH SarabunPSK" w:cs="TH SarabunPSK" w:hint="cs"/>
          <w:b/>
          <w:bCs/>
          <w:sz w:val="28"/>
          <w:cs/>
          <w:lang w:val="en-GB"/>
        </w:rPr>
        <w:t>8.1 เงื่อนไขการไถ่ถอนตราสาร</w:t>
      </w:r>
    </w:p>
    <w:p w14:paraId="4E96F657" w14:textId="77777777" w:rsidR="00323B85" w:rsidRPr="00D23C8E" w:rsidRDefault="00323B85" w:rsidP="00323B85">
      <w:pPr>
        <w:pStyle w:val="BalloonText"/>
        <w:numPr>
          <w:ilvl w:val="0"/>
          <w:numId w:val="41"/>
        </w:numPr>
        <w:tabs>
          <w:tab w:val="left" w:pos="360"/>
        </w:tabs>
        <w:spacing w:before="120" w:line="24" w:lineRule="atLeast"/>
        <w:jc w:val="thaiDistribute"/>
        <w:rPr>
          <w:rFonts w:ascii="TH SarabunPSK" w:hAnsi="TH SarabunPSK" w:cs="TH SarabunPSK"/>
          <w:color w:val="000000"/>
          <w:sz w:val="28"/>
          <w:szCs w:val="28"/>
        </w:rPr>
      </w:pPr>
      <w:bookmarkStart w:id="20" w:name="_Hlk90626996"/>
      <w:r w:rsidRPr="00337920">
        <w:rPr>
          <w:rFonts w:ascii="TH SarabunPSK" w:hAnsi="TH SarabunPSK" w:cs="TH SarabunPSK" w:hint="cs"/>
          <w:color w:val="000000"/>
          <w:sz w:val="28"/>
          <w:szCs w:val="28"/>
          <w:cs/>
        </w:rPr>
        <w:t>ผู้</w:t>
      </w:r>
      <w:r w:rsidRPr="00337920">
        <w:rPr>
          <w:rFonts w:ascii="TH SarabunPSK" w:hAnsi="TH SarabunPSK" w:cs="TH SarabunPSK" w:hint="cs"/>
          <w:sz w:val="28"/>
          <w:szCs w:val="28"/>
          <w:cs/>
        </w:rPr>
        <w:t>ถือตราสารที่ประสงค์ไถ่ถอนตราสารต้องมี</w:t>
      </w:r>
      <w:r>
        <w:rPr>
          <w:rFonts w:ascii="TH SarabunPSK" w:hAnsi="TH SarabunPSK" w:cs="TH SarabunPSK" w:hint="cs"/>
          <w:sz w:val="28"/>
          <w:szCs w:val="28"/>
          <w:cs/>
        </w:rPr>
        <w:t>บัญชีซื้อขายหลักทรัพย์กับผู้ออกตราสาร และต้องจัดให้</w:t>
      </w:r>
      <w:r w:rsidRPr="00337920">
        <w:rPr>
          <w:rFonts w:ascii="TH SarabunPSK" w:hAnsi="TH SarabunPSK" w:cs="TH SarabunPSK" w:hint="cs"/>
          <w:sz w:val="28"/>
          <w:szCs w:val="28"/>
          <w:cs/>
        </w:rPr>
        <w:t>ตราสาร</w:t>
      </w:r>
      <w:r>
        <w:rPr>
          <w:rFonts w:ascii="TH SarabunPSK" w:hAnsi="TH SarabunPSK" w:cs="TH SarabunPSK" w:hint="cs"/>
          <w:sz w:val="28"/>
          <w:szCs w:val="28"/>
          <w:cs/>
        </w:rPr>
        <w:t xml:space="preserve"> (ซึ่งชำระราคาและส่งมอบเสร็จสิ้นแล้ว) </w:t>
      </w:r>
      <w:r w:rsidRPr="00337920">
        <w:rPr>
          <w:rFonts w:ascii="TH SarabunPSK" w:hAnsi="TH SarabunPSK" w:cs="TH SarabunPSK" w:hint="cs"/>
          <w:sz w:val="28"/>
          <w:szCs w:val="28"/>
          <w:cs/>
        </w:rPr>
        <w:t>ที่ประสงค์จะไถ่ถอน</w:t>
      </w:r>
      <w:r>
        <w:rPr>
          <w:rFonts w:ascii="TH SarabunPSK" w:hAnsi="TH SarabunPSK" w:cs="TH SarabunPSK" w:hint="cs"/>
          <w:sz w:val="28"/>
          <w:szCs w:val="28"/>
          <w:cs/>
        </w:rPr>
        <w:t>อยู่</w:t>
      </w:r>
      <w:r w:rsidRPr="00337920">
        <w:rPr>
          <w:rFonts w:ascii="TH SarabunPSK" w:hAnsi="TH SarabunPSK" w:cs="TH SarabunPSK" w:hint="cs"/>
          <w:sz w:val="28"/>
          <w:szCs w:val="28"/>
          <w:cs/>
        </w:rPr>
        <w:t>ในบัญชีซื้อขายหลักทรัพย์ที่เปิดไว้กับผู้ออกตราสาร</w:t>
      </w:r>
    </w:p>
    <w:p w14:paraId="14BCB340" w14:textId="3E8F34CD" w:rsidR="00A56456" w:rsidRPr="00ED770F" w:rsidRDefault="00323B85" w:rsidP="00A56456">
      <w:pPr>
        <w:pStyle w:val="BalloonText"/>
        <w:numPr>
          <w:ilvl w:val="0"/>
          <w:numId w:val="41"/>
        </w:numPr>
        <w:tabs>
          <w:tab w:val="left" w:pos="360"/>
        </w:tabs>
        <w:spacing w:after="240" w:line="24" w:lineRule="atLeast"/>
        <w:jc w:val="thaiDistribute"/>
        <w:rPr>
          <w:rFonts w:ascii="TH SarabunPSK" w:hAnsi="TH SarabunPSK" w:cs="TH SarabunPSK"/>
          <w:color w:val="000000"/>
          <w:sz w:val="28"/>
          <w:szCs w:val="28"/>
          <w:lang w:val="en-US"/>
        </w:rPr>
      </w:pPr>
      <w:bookmarkStart w:id="21" w:name="_Hlk140573059"/>
      <w:r>
        <w:rPr>
          <w:rFonts w:ascii="TH SarabunPSK" w:hAnsi="TH SarabunPSK" w:cs="TH SarabunPSK" w:hint="cs"/>
          <w:color w:val="000000"/>
          <w:sz w:val="28"/>
          <w:szCs w:val="28"/>
          <w:cs/>
        </w:rPr>
        <w:t>ผู้ถือตราสารที่ประสงค์ไถ่ถอนตราสาร ต้องมีจำนวนตราสาร</w:t>
      </w:r>
      <w:r>
        <w:rPr>
          <w:rFonts w:ascii="TH SarabunPSK" w:hAnsi="TH SarabunPSK" w:cs="TH SarabunPSK" w:hint="cs"/>
          <w:color w:val="000000"/>
          <w:sz w:val="28"/>
          <w:szCs w:val="28"/>
          <w:cs/>
          <w:lang w:val="en-US"/>
        </w:rPr>
        <w:t>อย่างน้อยเท่ากับจำนวนการซื้อขายขั้นต่ำ</w:t>
      </w:r>
      <w:r>
        <w:rPr>
          <w:rFonts w:ascii="TH SarabunPSK" w:hAnsi="TH SarabunPSK" w:cs="TH SarabunPSK" w:hint="cs"/>
          <w:color w:val="000000"/>
          <w:sz w:val="28"/>
          <w:szCs w:val="28"/>
          <w:cs/>
        </w:rPr>
        <w:t>ของหลักทรัพย์ต่างประเทศอ้างอิงในตลาดหลักทรัพย์ต่างประเทศ รวมถึงเป็นทวีคูณของจำนวนการซื้อขายขั้นต่ำนั้นและเพียงพอต่อการขายหลักทรัพย์เป็นเงินสดในตลาดหลักทรัพย์ที่หลักทรัพย์ต่างประเทศจดทะเบียน</w:t>
      </w:r>
      <w:r>
        <w:rPr>
          <w:rFonts w:ascii="TH SarabunPSK" w:hAnsi="TH SarabunPSK" w:cs="TH SarabunPSK"/>
          <w:color w:val="000000"/>
          <w:sz w:val="28"/>
          <w:szCs w:val="28"/>
          <w:lang w:val="en-US"/>
        </w:rPr>
        <w:t xml:space="preserve"> </w:t>
      </w:r>
      <w:r>
        <w:rPr>
          <w:rFonts w:ascii="TH SarabunPSK" w:hAnsi="TH SarabunPSK" w:cs="TH SarabunPSK" w:hint="cs"/>
          <w:color w:val="000000"/>
          <w:sz w:val="28"/>
          <w:szCs w:val="28"/>
          <w:cs/>
          <w:lang w:val="en-US"/>
        </w:rPr>
        <w:t xml:space="preserve">ทั้งนี้ </w:t>
      </w:r>
      <w:r w:rsidRPr="00631CE7">
        <w:rPr>
          <w:rFonts w:ascii="TH SarabunPSK" w:hAnsi="TH SarabunPSK" w:cs="TH SarabunPSK" w:hint="cs"/>
          <w:color w:val="000000"/>
          <w:sz w:val="28"/>
          <w:szCs w:val="28"/>
          <w:cs/>
          <w:lang w:val="en-US"/>
        </w:rPr>
        <w:t>ภายใต้ข้อจำกัดใดๆ</w:t>
      </w:r>
      <w:r w:rsidRPr="00631CE7">
        <w:rPr>
          <w:rFonts w:ascii="TH SarabunPSK" w:hAnsi="TH SarabunPSK" w:cs="TH SarabunPSK"/>
          <w:color w:val="000000"/>
          <w:sz w:val="28"/>
          <w:szCs w:val="28"/>
          <w:cs/>
          <w:lang w:val="en-US"/>
        </w:rPr>
        <w:t xml:space="preserve"> </w:t>
      </w:r>
      <w:r w:rsidRPr="00631CE7">
        <w:rPr>
          <w:rFonts w:ascii="TH SarabunPSK" w:hAnsi="TH SarabunPSK" w:cs="TH SarabunPSK" w:hint="cs"/>
          <w:color w:val="000000"/>
          <w:sz w:val="28"/>
          <w:szCs w:val="28"/>
          <w:cs/>
          <w:lang w:val="en-US"/>
        </w:rPr>
        <w:t>ที่เกี่ยวข้องตามที่ผู้ออก</w:t>
      </w:r>
      <w:r>
        <w:rPr>
          <w:rFonts w:ascii="TH SarabunPSK" w:hAnsi="TH SarabunPSK" w:cs="TH SarabunPSK" w:hint="cs"/>
          <w:color w:val="000000"/>
          <w:sz w:val="28"/>
          <w:szCs w:val="28"/>
          <w:cs/>
          <w:lang w:val="en-US"/>
        </w:rPr>
        <w:t>ตราสาร</w:t>
      </w:r>
      <w:r w:rsidRPr="00631CE7">
        <w:rPr>
          <w:rFonts w:ascii="TH SarabunPSK" w:hAnsi="TH SarabunPSK" w:cs="TH SarabunPSK" w:hint="cs"/>
          <w:color w:val="000000"/>
          <w:sz w:val="28"/>
          <w:szCs w:val="28"/>
          <w:cs/>
          <w:lang w:val="en-US"/>
        </w:rPr>
        <w:t>เห็นสมควร</w:t>
      </w:r>
      <w:r w:rsidRPr="00631CE7">
        <w:rPr>
          <w:rFonts w:ascii="TH SarabunPSK" w:hAnsi="TH SarabunPSK" w:cs="TH SarabunPSK"/>
          <w:color w:val="000000"/>
          <w:sz w:val="28"/>
          <w:szCs w:val="28"/>
          <w:cs/>
          <w:lang w:val="en-US"/>
        </w:rPr>
        <w:t xml:space="preserve"> </w:t>
      </w:r>
      <w:r w:rsidRPr="00631CE7">
        <w:rPr>
          <w:rFonts w:ascii="TH SarabunPSK" w:hAnsi="TH SarabunPSK" w:cs="TH SarabunPSK" w:hint="cs"/>
          <w:color w:val="000000"/>
          <w:sz w:val="28"/>
          <w:szCs w:val="28"/>
          <w:cs/>
          <w:lang w:val="en-US"/>
        </w:rPr>
        <w:t>ซึ่งรวมถึงแต่ไม่จำกัดเพียงการไม่สามารถโอนเงินที่มีจำนวนต่ำกว่า</w:t>
      </w:r>
      <w:r w:rsidRPr="00631CE7">
        <w:rPr>
          <w:rFonts w:ascii="TH SarabunPSK" w:hAnsi="TH SarabunPSK" w:cs="TH SarabunPSK"/>
          <w:color w:val="000000"/>
          <w:sz w:val="28"/>
          <w:szCs w:val="28"/>
          <w:cs/>
          <w:lang w:val="en-US"/>
        </w:rPr>
        <w:t xml:space="preserve"> 0.01 </w:t>
      </w:r>
      <w:r>
        <w:rPr>
          <w:rFonts w:ascii="TH SarabunPSK" w:hAnsi="TH SarabunPSK" w:cs="TH SarabunPSK" w:hint="cs"/>
          <w:color w:val="000000"/>
          <w:sz w:val="28"/>
          <w:szCs w:val="28"/>
          <w:cs/>
          <w:lang w:val="en-US"/>
        </w:rPr>
        <w:t xml:space="preserve">(ศูนย์จุดศูนย์หนึ่ง) </w:t>
      </w:r>
      <w:r w:rsidRPr="00631CE7">
        <w:rPr>
          <w:rFonts w:ascii="TH SarabunPSK" w:hAnsi="TH SarabunPSK" w:cs="TH SarabunPSK" w:hint="cs"/>
          <w:color w:val="000000"/>
          <w:sz w:val="28"/>
          <w:szCs w:val="28"/>
          <w:cs/>
          <w:lang w:val="en-US"/>
        </w:rPr>
        <w:t>บาทให้กับผู้ถือ</w:t>
      </w:r>
      <w:r w:rsidRPr="007F3B6C">
        <w:rPr>
          <w:rFonts w:ascii="TH SarabunPSK" w:hAnsi="TH SarabunPSK" w:cs="TH SarabunPSK" w:hint="cs"/>
          <w:color w:val="000000"/>
          <w:sz w:val="28"/>
          <w:szCs w:val="28"/>
          <w:cs/>
          <w:lang w:val="en-US"/>
        </w:rPr>
        <w:t>ตราสาร</w:t>
      </w:r>
      <w:bookmarkEnd w:id="21"/>
    </w:p>
    <w:p w14:paraId="2DDF1E03" w14:textId="77777777" w:rsidR="00323B85" w:rsidRPr="00D23C8E" w:rsidRDefault="00323B85" w:rsidP="00323B85">
      <w:pPr>
        <w:pStyle w:val="BalloonText"/>
        <w:tabs>
          <w:tab w:val="left" w:pos="360"/>
        </w:tabs>
        <w:spacing w:before="120" w:line="24" w:lineRule="atLeast"/>
        <w:jc w:val="thaiDistribute"/>
        <w:rPr>
          <w:rFonts w:ascii="TH SarabunPSK" w:hAnsi="TH SarabunPSK" w:cs="TH SarabunPSK"/>
          <w:b/>
          <w:bCs/>
          <w:color w:val="000000"/>
          <w:sz w:val="28"/>
          <w:szCs w:val="28"/>
          <w:lang w:val="en-US"/>
        </w:rPr>
      </w:pPr>
      <w:r>
        <w:rPr>
          <w:rFonts w:ascii="TH SarabunPSK" w:hAnsi="TH SarabunPSK" w:cs="TH SarabunPSK"/>
          <w:color w:val="000000"/>
          <w:sz w:val="28"/>
          <w:szCs w:val="28"/>
          <w:cs/>
        </w:rPr>
        <w:tab/>
      </w:r>
      <w:r w:rsidRPr="00D23C8E">
        <w:rPr>
          <w:rFonts w:ascii="TH SarabunPSK" w:hAnsi="TH SarabunPSK" w:cs="TH SarabunPSK" w:hint="cs"/>
          <w:b/>
          <w:bCs/>
          <w:color w:val="000000"/>
          <w:sz w:val="28"/>
          <w:szCs w:val="28"/>
          <w:cs/>
        </w:rPr>
        <w:t>8.2 ขั้นตอนการไถ่ถอนตราสาร</w:t>
      </w:r>
    </w:p>
    <w:p w14:paraId="638F27FD" w14:textId="77777777" w:rsidR="00323B85" w:rsidRPr="00337920" w:rsidRDefault="00323B85" w:rsidP="00323B85">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337920">
        <w:rPr>
          <w:rFonts w:ascii="TH SarabunPSK" w:hAnsi="TH SarabunPSK" w:cs="TH SarabunPSK" w:hint="cs"/>
          <w:color w:val="000000"/>
          <w:sz w:val="28"/>
          <w:szCs w:val="28"/>
          <w:cs/>
        </w:rPr>
        <w:t>ผู้ถือตราสารที่ประสงค์ไถ่ถอน</w:t>
      </w:r>
      <w:r w:rsidRPr="00337920">
        <w:rPr>
          <w:rFonts w:ascii="TH SarabunPSK" w:hAnsi="TH SarabunPSK" w:cs="TH SarabunPSK" w:hint="cs"/>
          <w:sz w:val="28"/>
          <w:szCs w:val="28"/>
          <w:cs/>
        </w:rPr>
        <w:t>ตราสาร</w:t>
      </w:r>
      <w:r>
        <w:rPr>
          <w:rFonts w:ascii="TH SarabunPSK" w:hAnsi="TH SarabunPSK" w:cs="TH SarabunPSK" w:hint="cs"/>
          <w:sz w:val="28"/>
          <w:szCs w:val="28"/>
          <w:cs/>
        </w:rPr>
        <w:t>ที่มีคุณสมบัติครบตามเงื่อนไขที่กำหนดในข้อ 8.1</w:t>
      </w:r>
      <w:r w:rsidRPr="00337920">
        <w:rPr>
          <w:rFonts w:ascii="TH SarabunPSK" w:hAnsi="TH SarabunPSK" w:cs="TH SarabunPSK" w:hint="cs"/>
          <w:sz w:val="28"/>
          <w:szCs w:val="28"/>
          <w:lang w:val="en-US"/>
        </w:rPr>
        <w:t xml:space="preserve"> </w:t>
      </w:r>
      <w:r w:rsidRPr="00337920">
        <w:rPr>
          <w:rFonts w:ascii="TH SarabunPSK" w:hAnsi="TH SarabunPSK" w:cs="TH SarabunPSK" w:hint="cs"/>
          <w:sz w:val="28"/>
          <w:szCs w:val="28"/>
          <w:cs/>
        </w:rPr>
        <w:t>ต้อ</w:t>
      </w:r>
      <w:r w:rsidRPr="00337920">
        <w:rPr>
          <w:rFonts w:ascii="TH SarabunPSK" w:hAnsi="TH SarabunPSK" w:cs="TH SarabunPSK" w:hint="cs"/>
          <w:color w:val="000000"/>
          <w:sz w:val="28"/>
          <w:szCs w:val="28"/>
          <w:cs/>
        </w:rPr>
        <w:t>งแจ้งความประสงค์ไถ่ถอนและกรอกแบบฟอร์มพร้อมทั้งลงนามตามที่ผู้ออกตราสารกำหนด  ทั้งนี้ ผู้ถือตราสารจะต้องชำระเงินค่าธรรมเนียมการไถ่ถอนก่อนเวลา 10.00 น. (ตามเวลาในประเทศไทย) ของวันที่แจ้งความประสงค์ในวันทำการ มิเช่นนั้น ผู้ออกตราสารจะดำเนินการในวันทำการถัดไป</w:t>
      </w:r>
      <w:r>
        <w:rPr>
          <w:rFonts w:ascii="TH SarabunPSK" w:hAnsi="TH SarabunPSK" w:cs="TH SarabunPSK" w:hint="cs"/>
          <w:color w:val="000000"/>
          <w:sz w:val="28"/>
          <w:szCs w:val="28"/>
          <w:cs/>
          <w:lang w:val="en-US"/>
        </w:rPr>
        <w:t>ของตลาดหลักทรัพย์แห่งประเทศไทย</w:t>
      </w:r>
    </w:p>
    <w:p w14:paraId="05FDF905" w14:textId="77777777" w:rsidR="00323B85" w:rsidRPr="00337920" w:rsidRDefault="00323B85" w:rsidP="00323B85">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337920">
        <w:rPr>
          <w:rFonts w:ascii="TH SarabunPSK" w:hAnsi="TH SarabunPSK" w:cs="TH SarabunPSK" w:hint="cs"/>
          <w:sz w:val="28"/>
          <w:szCs w:val="28"/>
          <w:cs/>
        </w:rPr>
        <w:t>ผู้ออกตราสารจะแจ้งระงับการขายตราสาร</w:t>
      </w:r>
      <w:r w:rsidRPr="00337920">
        <w:rPr>
          <w:rFonts w:ascii="TH SarabunPSK" w:hAnsi="TH SarabunPSK" w:cs="TH SarabunPSK" w:hint="cs"/>
          <w:sz w:val="28"/>
          <w:szCs w:val="28"/>
          <w:lang w:val="en-US"/>
        </w:rPr>
        <w:t xml:space="preserve"> </w:t>
      </w:r>
      <w:r w:rsidRPr="00337920">
        <w:rPr>
          <w:rFonts w:ascii="TH SarabunPSK" w:hAnsi="TH SarabunPSK" w:cs="TH SarabunPSK" w:hint="cs"/>
          <w:sz w:val="28"/>
          <w:szCs w:val="28"/>
          <w:cs/>
        </w:rPr>
        <w:t>ในส่วนที่ผู้ถือตราสารได้แจ้งความประสงค</w:t>
      </w:r>
      <w:r w:rsidRPr="00337920">
        <w:rPr>
          <w:rFonts w:ascii="TH SarabunPSK" w:hAnsi="TH SarabunPSK" w:cs="TH SarabunPSK" w:hint="cs"/>
          <w:sz w:val="28"/>
          <w:szCs w:val="28"/>
          <w:cs/>
          <w:lang w:val="en-US"/>
        </w:rPr>
        <w:t>์</w:t>
      </w:r>
      <w:r w:rsidRPr="00337920">
        <w:rPr>
          <w:rFonts w:ascii="TH SarabunPSK" w:hAnsi="TH SarabunPSK" w:cs="TH SarabunPSK" w:hint="cs"/>
          <w:sz w:val="28"/>
          <w:szCs w:val="28"/>
          <w:cs/>
        </w:rPr>
        <w:t xml:space="preserve">ขอไถ่ถอนกับผู้ออกตราสาร </w:t>
      </w:r>
      <w:r>
        <w:rPr>
          <w:rFonts w:ascii="TH SarabunPSK" w:hAnsi="TH SarabunPSK" w:cs="TH SarabunPSK"/>
          <w:sz w:val="28"/>
          <w:szCs w:val="28"/>
          <w:cs/>
        </w:rPr>
        <w:br/>
      </w:r>
      <w:r w:rsidRPr="00337920">
        <w:rPr>
          <w:rFonts w:ascii="TH SarabunPSK" w:hAnsi="TH SarabunPSK" w:cs="TH SarabunPSK" w:hint="cs"/>
          <w:sz w:val="28"/>
          <w:szCs w:val="28"/>
          <w:cs/>
        </w:rPr>
        <w:t xml:space="preserve">โดยผู้ถือตราสารจะได้รับชำระเป็นเงินสดที่ได้จากการไถ่ถอน จากราคาหลักทรัพย์ต่างประเทศที่ผู้ออกตราสารขายได้จริง </w:t>
      </w:r>
      <w:r>
        <w:rPr>
          <w:rFonts w:ascii="TH SarabunPSK" w:hAnsi="TH SarabunPSK" w:cs="TH SarabunPSK" w:hint="cs"/>
          <w:sz w:val="28"/>
          <w:szCs w:val="28"/>
          <w:cs/>
        </w:rPr>
        <w:t>แปลงด้วยอัตราอ้างอิงของตราสารและอัตราแลกเปลี่ยน และหักค่าใช้จ่ายตามที่ระบุไว้ในข้อ 7.1 ของเอกสารฉบับนี้</w:t>
      </w:r>
    </w:p>
    <w:p w14:paraId="7B46DBB3" w14:textId="77777777" w:rsidR="00323B85" w:rsidRPr="00434C0B" w:rsidRDefault="00323B85" w:rsidP="00323B85">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7F737D">
        <w:rPr>
          <w:rFonts w:ascii="TH SarabunPSK" w:hAnsi="TH SarabunPSK" w:cs="TH SarabunPSK" w:hint="cs"/>
          <w:color w:val="000000"/>
          <w:sz w:val="28"/>
          <w:szCs w:val="28"/>
          <w:cs/>
        </w:rPr>
        <w:t>ผู้ออกตราสารจะนำ</w:t>
      </w:r>
      <w:r w:rsidRPr="007F737D">
        <w:rPr>
          <w:rFonts w:ascii="TH SarabunPSK" w:hAnsi="TH SarabunPSK" w:cs="TH SarabunPSK" w:hint="cs"/>
          <w:color w:val="000000"/>
          <w:sz w:val="28"/>
          <w:szCs w:val="28"/>
          <w:cs/>
          <w:lang w:val="en-US"/>
        </w:rPr>
        <w:t>เงินสดที่ได้จากการไถ่ถอนตราสาร</w:t>
      </w:r>
      <w:r w:rsidRPr="007F737D">
        <w:rPr>
          <w:rFonts w:ascii="TH SarabunPSK" w:hAnsi="TH SarabunPSK" w:cs="TH SarabunPSK" w:hint="cs"/>
          <w:color w:val="000000"/>
          <w:sz w:val="28"/>
          <w:szCs w:val="28"/>
          <w:cs/>
        </w:rPr>
        <w:t>เข้าบัญชีซื้อขายหลักทรัพย์ของผู้ถือตราสารที่ประสงค์ไถ่ถอน ภายใน 10 วันทำการหลังจากที่ผู้ออกตราสารขายหลักทรัพย์ต่างประเทศได้ครบตามจำนวนที่ผู้ถือตราสารประสงค์ไถ่ถอนตราสาร (</w:t>
      </w:r>
      <w:r w:rsidRPr="007F737D">
        <w:rPr>
          <w:rFonts w:ascii="TH SarabunPSK" w:hAnsi="TH SarabunPSK" w:cs="TH SarabunPSK" w:hint="cs"/>
          <w:b/>
          <w:bCs/>
          <w:color w:val="000000"/>
          <w:sz w:val="28"/>
          <w:szCs w:val="28"/>
          <w:cs/>
        </w:rPr>
        <w:t>“วันทำการ”</w:t>
      </w:r>
      <w:r w:rsidRPr="007F737D">
        <w:rPr>
          <w:rFonts w:ascii="TH SarabunPSK" w:hAnsi="TH SarabunPSK" w:cs="TH SarabunPSK" w:hint="cs"/>
          <w:color w:val="000000"/>
          <w:sz w:val="28"/>
          <w:szCs w:val="28"/>
          <w:cs/>
        </w:rPr>
        <w:t xml:space="preserve"> ในข้อนี้หมายถึง วันที่ตลาดหลักทรัพย์</w:t>
      </w:r>
      <w:r>
        <w:rPr>
          <w:rFonts w:ascii="TH SarabunPSK" w:hAnsi="TH SarabunPSK" w:cs="TH SarabunPSK" w:hint="cs"/>
          <w:color w:val="000000"/>
          <w:sz w:val="28"/>
          <w:szCs w:val="28"/>
          <w:cs/>
        </w:rPr>
        <w:t>ที่หลักทรัพย์ต่างประเทศจดทะเบียน</w:t>
      </w:r>
      <w:r w:rsidRPr="007F737D">
        <w:rPr>
          <w:rFonts w:ascii="TH SarabunPSK" w:hAnsi="TH SarabunPSK" w:cs="TH SarabunPSK" w:hint="cs"/>
          <w:color w:val="000000"/>
          <w:sz w:val="28"/>
          <w:szCs w:val="28"/>
          <w:cs/>
        </w:rPr>
        <w:t xml:space="preserve">และตลาดหลักทรัพย์ไทยเปิดทำการพร้อมกัน) </w:t>
      </w:r>
    </w:p>
    <w:p w14:paraId="68676CA4" w14:textId="77777777" w:rsidR="00323B85" w:rsidRPr="00434C0B" w:rsidRDefault="00323B85" w:rsidP="00323B85">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7F737D">
        <w:rPr>
          <w:rFonts w:ascii="TH SarabunPSK" w:hAnsi="TH SarabunPSK" w:cs="TH SarabunPSK" w:hint="cs"/>
          <w:color w:val="000000"/>
          <w:sz w:val="28"/>
          <w:szCs w:val="28"/>
          <w:cs/>
        </w:rPr>
        <w:t>ในวันที่เงินสดที่ได้จากการไถ่ถอนตราสารเข้าบัญชีซื้อขายหลักทรัพย์ของผู้ถือตราสารที่ประสงค์ไถ่ถอน ผู้ออกตราสารจะดำเนินการยกเลิก</w:t>
      </w:r>
      <w:r w:rsidRPr="007F737D">
        <w:rPr>
          <w:rFonts w:ascii="TH SarabunPSK" w:hAnsi="TH SarabunPSK" w:cs="TH SarabunPSK" w:hint="cs"/>
          <w:sz w:val="28"/>
          <w:szCs w:val="28"/>
          <w:cs/>
        </w:rPr>
        <w:t>ตราสารในส่วนที่</w:t>
      </w:r>
      <w:r w:rsidRPr="007F737D">
        <w:rPr>
          <w:rFonts w:ascii="TH SarabunPSK" w:hAnsi="TH SarabunPSK" w:cs="TH SarabunPSK" w:hint="cs"/>
          <w:color w:val="000000"/>
          <w:sz w:val="28"/>
          <w:szCs w:val="28"/>
          <w:cs/>
        </w:rPr>
        <w:t>ผู้ถือตราสารได้แจ้งความประสงค์ขอไถ่ถอนกับผู้ออกตราสาร</w:t>
      </w:r>
    </w:p>
    <w:p w14:paraId="62BFD147" w14:textId="77777777" w:rsidR="00323B85" w:rsidRPr="00434C0B" w:rsidRDefault="00323B85" w:rsidP="00323B85">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7F737D">
        <w:rPr>
          <w:rFonts w:ascii="TH SarabunPSK" w:hAnsi="TH SarabunPSK" w:cs="TH SarabunPSK" w:hint="cs"/>
          <w:color w:val="000000"/>
          <w:sz w:val="28"/>
          <w:szCs w:val="28"/>
          <w:cs/>
        </w:rPr>
        <w:t xml:space="preserve">กรณีที่พบว่าผู้ถือตราสารที่ประสงค์ไถ่ถอนไม่ดำเนินการตามเงื่อนไขที่ระบุในข้อ </w:t>
      </w:r>
      <w:r>
        <w:rPr>
          <w:rFonts w:ascii="TH SarabunPSK" w:hAnsi="TH SarabunPSK" w:cs="TH SarabunPSK" w:hint="cs"/>
          <w:color w:val="000000"/>
          <w:sz w:val="28"/>
          <w:szCs w:val="28"/>
          <w:cs/>
        </w:rPr>
        <w:t>8.2 (ก)</w:t>
      </w:r>
      <w:r w:rsidRPr="007F737D">
        <w:rPr>
          <w:rFonts w:ascii="TH SarabunPSK" w:hAnsi="TH SarabunPSK" w:cs="TH SarabunPSK" w:hint="cs"/>
          <w:color w:val="000000"/>
          <w:sz w:val="28"/>
          <w:szCs w:val="28"/>
          <w:cs/>
        </w:rPr>
        <w:t xml:space="preserve"> </w:t>
      </w:r>
      <w:r>
        <w:rPr>
          <w:rFonts w:ascii="TH SarabunPSK" w:hAnsi="TH SarabunPSK" w:cs="TH SarabunPSK" w:hint="cs"/>
          <w:color w:val="000000"/>
          <w:sz w:val="28"/>
          <w:szCs w:val="28"/>
          <w:cs/>
        </w:rPr>
        <w:t>ผู้ออกตราสาร</w:t>
      </w:r>
      <w:r w:rsidRPr="007F737D">
        <w:rPr>
          <w:rFonts w:ascii="TH SarabunPSK" w:hAnsi="TH SarabunPSK" w:cs="TH SarabunPSK" w:hint="cs"/>
          <w:color w:val="000000"/>
          <w:sz w:val="28"/>
          <w:szCs w:val="28"/>
          <w:cs/>
        </w:rPr>
        <w:t>ขอสงวนสิทธิในการปฏิเสธคำขอของผู้ถือตราสารได้ และผู้ถือตราสารจะไม่เรียกร้องค่าเสียหาย หรือค่าใช้จ่ายใดๆ จากผู้ออกตราสารทั้งสิ้น</w:t>
      </w:r>
    </w:p>
    <w:p w14:paraId="73CC7ABD" w14:textId="77777777" w:rsidR="00323B85" w:rsidRPr="00434C0B" w:rsidRDefault="00323B85" w:rsidP="00323B85">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7F737D">
        <w:rPr>
          <w:rFonts w:ascii="TH SarabunPSK" w:hAnsi="TH SarabunPSK" w:cs="TH SarabunPSK" w:hint="cs"/>
          <w:color w:val="000000"/>
          <w:sz w:val="28"/>
          <w:szCs w:val="28"/>
          <w:cs/>
        </w:rPr>
        <w:t xml:space="preserve">กรณีที่ผู้ถือตราสารที่ประสงค์จะไถ่ถอนมีการกระทำใดๆ ที่ขัดขวางหรือส่งผลกระทบต่อขั้นตอนการไถ่ถอน ผู้ถือตราสารจะต้องรับผิดชอบในความเสียหายใดๆ ที่เกิดขึ้นจนสิ้นเชิง และผู้ออกตราสารสงวนสิทธิที่จะยกเลิกการปฏิบัติตามคำขอของผู้ถือตราสารได้ และผู้ถือตราสารจะไม่เรียกร้องค่าเสียหาย หรือค่าใช้จ่ายใดๆ จากผู้ออกตราสารทั้งสิ้น </w:t>
      </w:r>
    </w:p>
    <w:p w14:paraId="5B5B18DA" w14:textId="77777777" w:rsidR="00875AED" w:rsidRPr="006B0790" w:rsidRDefault="00323B85" w:rsidP="00875AED">
      <w:pPr>
        <w:pStyle w:val="BalloonText"/>
        <w:numPr>
          <w:ilvl w:val="0"/>
          <w:numId w:val="44"/>
        </w:numPr>
        <w:tabs>
          <w:tab w:val="left" w:pos="360"/>
        </w:tabs>
        <w:spacing w:before="120" w:line="24" w:lineRule="atLeast"/>
        <w:jc w:val="thaiDistribute"/>
        <w:rPr>
          <w:rFonts w:ascii="TH SarabunPSK" w:hAnsi="TH SarabunPSK" w:cs="TH SarabunPSK"/>
          <w:color w:val="000000"/>
          <w:sz w:val="28"/>
          <w:szCs w:val="28"/>
        </w:rPr>
      </w:pPr>
      <w:r w:rsidRPr="007F737D">
        <w:rPr>
          <w:rFonts w:ascii="TH SarabunPSK" w:hAnsi="TH SarabunPSK" w:cs="TH SarabunPSK" w:hint="cs"/>
          <w:color w:val="000000"/>
          <w:sz w:val="28"/>
          <w:szCs w:val="28"/>
          <w:cs/>
        </w:rPr>
        <w:t>ผู้ออกตราสาร</w:t>
      </w:r>
      <w:r w:rsidRPr="007F737D">
        <w:rPr>
          <w:rFonts w:ascii="TH SarabunPSK" w:hAnsi="TH SarabunPSK" w:cs="TH SarabunPSK" w:hint="cs"/>
          <w:sz w:val="28"/>
          <w:szCs w:val="28"/>
          <w:cs/>
        </w:rPr>
        <w:t>ขอสงวนสิทธิในการเรียกเก็บภาษีใดๆ จากผู้ถือตราสาร ที่อาจเกิดขึ้นจากการไถ่ถอนตราสาร หรือการดำเนินการอื่นใดที่เกี่ยวข้องตามที่กรมสรรพากรกำหนด</w:t>
      </w:r>
      <w:bookmarkStart w:id="22" w:name="_Hlk148534596"/>
      <w:bookmarkEnd w:id="20"/>
    </w:p>
    <w:bookmarkEnd w:id="22"/>
    <w:p w14:paraId="61DDE9F6" w14:textId="77777777" w:rsidR="00ED770F" w:rsidRDefault="007B6478" w:rsidP="00ED770F">
      <w:pPr>
        <w:spacing w:after="0" w:line="240" w:lineRule="auto"/>
        <w:rPr>
          <w:rFonts w:ascii="TH SarabunPSK" w:hAnsi="TH SarabunPSK" w:cs="TH SarabunPSK"/>
          <w:color w:val="000000"/>
          <w:sz w:val="28"/>
        </w:rPr>
      </w:pPr>
      <w:r w:rsidRPr="00337920">
        <w:rPr>
          <w:rFonts w:ascii="TH SarabunPSK" w:hAnsi="TH SarabunPSK" w:cs="TH SarabunPSK" w:hint="cs"/>
          <w:color w:val="000000"/>
          <w:sz w:val="28"/>
          <w:cs/>
        </w:rPr>
        <w:t>ผู้ติดต่อ</w:t>
      </w:r>
      <w:r w:rsidRPr="00337920">
        <w:rPr>
          <w:rFonts w:ascii="TH SarabunPSK" w:hAnsi="TH SarabunPSK" w:cs="TH SarabunPSK" w:hint="cs"/>
          <w:color w:val="000000"/>
          <w:sz w:val="28"/>
        </w:rPr>
        <w:t xml:space="preserve">: </w:t>
      </w:r>
      <w:r w:rsidRPr="00337920">
        <w:rPr>
          <w:rFonts w:ascii="TH SarabunPSK" w:hAnsi="TH SarabunPSK" w:cs="TH SarabunPSK" w:hint="cs"/>
          <w:color w:val="000000"/>
          <w:sz w:val="28"/>
          <w:cs/>
        </w:rPr>
        <w:t>ฝ่ายหลักทรัพย์ต่างประเทศ</w:t>
      </w:r>
      <w:r>
        <w:rPr>
          <w:rFonts w:ascii="TH SarabunPSK" w:hAnsi="TH SarabunPSK" w:cs="TH SarabunPSK"/>
          <w:color w:val="000000"/>
          <w:sz w:val="28"/>
        </w:rPr>
        <w:t xml:space="preserve"> </w:t>
      </w:r>
      <w:r>
        <w:rPr>
          <w:rFonts w:ascii="TH SarabunPSK" w:hAnsi="TH SarabunPSK" w:cs="TH SarabunPSK" w:hint="cs"/>
          <w:color w:val="000000"/>
          <w:sz w:val="28"/>
          <w:cs/>
        </w:rPr>
        <w:t xml:space="preserve">บริษัทหลักทรัพย์ บัวหลวง จำกัด (มหาชน) </w:t>
      </w:r>
      <w:r w:rsidRPr="00337920">
        <w:rPr>
          <w:rFonts w:ascii="TH SarabunPSK" w:hAnsi="TH SarabunPSK" w:cs="TH SarabunPSK" w:hint="cs"/>
          <w:color w:val="000000"/>
          <w:sz w:val="28"/>
          <w:cs/>
        </w:rPr>
        <w:t>โทร 0-2618-1111</w:t>
      </w:r>
    </w:p>
    <w:sectPr w:rsidR="00ED770F" w:rsidSect="001E6FF0">
      <w:headerReference w:type="default" r:id="rId11"/>
      <w:footerReference w:type="default" r:id="rId12"/>
      <w:pgSz w:w="11906" w:h="16838" w:code="9"/>
      <w:pgMar w:top="1296" w:right="1022" w:bottom="432" w:left="1440" w:header="634" w:footer="0" w:gutter="0"/>
      <w:pgNumType w:start="3"/>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05BEA" w14:textId="77777777" w:rsidR="009B2EFD" w:rsidRDefault="009B2EFD" w:rsidP="00105AC2">
      <w:pPr>
        <w:spacing w:after="0" w:line="240" w:lineRule="auto"/>
      </w:pPr>
      <w:r>
        <w:separator/>
      </w:r>
    </w:p>
  </w:endnote>
  <w:endnote w:type="continuationSeparator" w:id="0">
    <w:p w14:paraId="3004FA5D" w14:textId="77777777" w:rsidR="009B2EFD" w:rsidRDefault="009B2EFD" w:rsidP="00105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 SarabunPSK">
    <w:charset w:val="DE"/>
    <w:family w:val="swiss"/>
    <w:pitch w:val="variable"/>
    <w:sig w:usb0="01000003" w:usb1="00000000" w:usb2="00000000" w:usb3="00000000" w:csb0="0001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2A30E" w14:textId="77777777" w:rsidR="00754A3D" w:rsidRPr="000B06DB" w:rsidRDefault="00754A3D">
    <w:pPr>
      <w:pStyle w:val="Footer"/>
      <w:jc w:val="center"/>
      <w:rPr>
        <w:rFonts w:ascii="Angsana New" w:hAnsi="Angsana New" w:cs="Angsana New"/>
        <w:sz w:val="28"/>
      </w:rPr>
    </w:pPr>
    <w:r>
      <w:rPr>
        <w:rFonts w:ascii="Angsana New" w:hAnsi="Angsana New" w:cs="Angsana New" w:hint="cs"/>
        <w:sz w:val="28"/>
        <w:cs/>
      </w:rPr>
      <w:t xml:space="preserve">หน้า </w:t>
    </w:r>
    <w:r w:rsidRPr="000B06DB">
      <w:rPr>
        <w:rFonts w:ascii="Angsana New" w:hAnsi="Angsana New" w:cs="Angsana New"/>
        <w:sz w:val="28"/>
      </w:rPr>
      <w:fldChar w:fldCharType="begin"/>
    </w:r>
    <w:r w:rsidRPr="000B06DB">
      <w:rPr>
        <w:rFonts w:ascii="Angsana New" w:hAnsi="Angsana New" w:cs="Angsana New"/>
        <w:sz w:val="28"/>
      </w:rPr>
      <w:instrText xml:space="preserve"> PAGE   \* MERGEFORMAT </w:instrText>
    </w:r>
    <w:r w:rsidRPr="000B06DB">
      <w:rPr>
        <w:rFonts w:ascii="Angsana New" w:hAnsi="Angsana New" w:cs="Angsana New"/>
        <w:sz w:val="28"/>
      </w:rPr>
      <w:fldChar w:fldCharType="separate"/>
    </w:r>
    <w:r w:rsidR="00607823">
      <w:rPr>
        <w:rFonts w:ascii="Angsana New" w:hAnsi="Angsana New" w:cs="Angsana New"/>
        <w:noProof/>
        <w:sz w:val="28"/>
      </w:rPr>
      <w:t>21</w:t>
    </w:r>
    <w:r w:rsidRPr="000B06DB">
      <w:rPr>
        <w:rFonts w:ascii="Angsana New" w:hAnsi="Angsana New" w:cs="Angsana New"/>
        <w:noProof/>
        <w:sz w:val="28"/>
      </w:rPr>
      <w:fldChar w:fldCharType="end"/>
    </w:r>
  </w:p>
  <w:p w14:paraId="640613AB" w14:textId="77777777" w:rsidR="00754A3D" w:rsidRPr="006E577E" w:rsidRDefault="00754A3D" w:rsidP="00675BD8">
    <w:pPr>
      <w:pStyle w:val="Footer"/>
      <w:jc w:val="center"/>
      <w:rPr>
        <w:rFonts w:ascii="Angsana New" w:hAnsi="Angsana New" w:cs="Angsana Ne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CAFA2" w14:textId="77777777" w:rsidR="009B2EFD" w:rsidRDefault="009B2EFD" w:rsidP="00105AC2">
      <w:pPr>
        <w:spacing w:after="0" w:line="240" w:lineRule="auto"/>
      </w:pPr>
      <w:r>
        <w:separator/>
      </w:r>
    </w:p>
  </w:footnote>
  <w:footnote w:type="continuationSeparator" w:id="0">
    <w:p w14:paraId="277CA571" w14:textId="77777777" w:rsidR="009B2EFD" w:rsidRDefault="009B2EFD" w:rsidP="00105A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47B39" w14:textId="77777777" w:rsidR="00754A3D" w:rsidRDefault="00754A3D" w:rsidP="00A04353">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752"/>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771D67"/>
    <w:multiLevelType w:val="hybridMultilevel"/>
    <w:tmpl w:val="E368A72C"/>
    <w:lvl w:ilvl="0" w:tplc="C3A04CA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E018DF"/>
    <w:multiLevelType w:val="hybridMultilevel"/>
    <w:tmpl w:val="B6BE2944"/>
    <w:lvl w:ilvl="0" w:tplc="2AD6D938">
      <w:start w:val="1"/>
      <w:numFmt w:val="thaiLetters"/>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7B58BA"/>
    <w:multiLevelType w:val="hybridMultilevel"/>
    <w:tmpl w:val="6C86D7E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FE4613D"/>
    <w:multiLevelType w:val="hybridMultilevel"/>
    <w:tmpl w:val="70389B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FEB6461"/>
    <w:multiLevelType w:val="hybridMultilevel"/>
    <w:tmpl w:val="65D644E6"/>
    <w:lvl w:ilvl="0" w:tplc="2AD6D938">
      <w:start w:val="1"/>
      <w:numFmt w:val="thai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FC7BD3"/>
    <w:multiLevelType w:val="hybridMultilevel"/>
    <w:tmpl w:val="D90AE0BE"/>
    <w:lvl w:ilvl="0" w:tplc="9AF2ADF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3063F"/>
    <w:multiLevelType w:val="hybridMultilevel"/>
    <w:tmpl w:val="34E6EAC2"/>
    <w:lvl w:ilvl="0" w:tplc="4A5C0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FF314D"/>
    <w:multiLevelType w:val="hybridMultilevel"/>
    <w:tmpl w:val="BB7647CA"/>
    <w:lvl w:ilvl="0" w:tplc="0B18FBAC">
      <w:start w:val="1"/>
      <w:numFmt w:val="decimal"/>
      <w:lvlText w:val="(%1)"/>
      <w:lvlJc w:val="left"/>
      <w:pPr>
        <w:ind w:left="720" w:hanging="360"/>
      </w:pPr>
      <w:rPr>
        <w:rFonts w:ascii="Angsana New" w:eastAsia="Times New Roman" w:hAnsi="Angsana New" w:cs="Angsana New"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5B32C5"/>
    <w:multiLevelType w:val="hybridMultilevel"/>
    <w:tmpl w:val="E67470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0E49EC"/>
    <w:multiLevelType w:val="hybridMultilevel"/>
    <w:tmpl w:val="5E98804E"/>
    <w:lvl w:ilvl="0" w:tplc="0409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1AF971AD"/>
    <w:multiLevelType w:val="hybridMultilevel"/>
    <w:tmpl w:val="107CCC44"/>
    <w:lvl w:ilvl="0" w:tplc="B3BE34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C616609"/>
    <w:multiLevelType w:val="hybridMultilevel"/>
    <w:tmpl w:val="79FC3568"/>
    <w:lvl w:ilvl="0" w:tplc="A2D8DE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D41DEF"/>
    <w:multiLevelType w:val="hybridMultilevel"/>
    <w:tmpl w:val="D9CE4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556D64"/>
    <w:multiLevelType w:val="hybridMultilevel"/>
    <w:tmpl w:val="D6F2998E"/>
    <w:lvl w:ilvl="0" w:tplc="2AD6D938">
      <w:start w:val="1"/>
      <w:numFmt w:val="thaiLetters"/>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FF645B"/>
    <w:multiLevelType w:val="hybridMultilevel"/>
    <w:tmpl w:val="79843B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2264D7"/>
    <w:multiLevelType w:val="hybridMultilevel"/>
    <w:tmpl w:val="A3208B0E"/>
    <w:lvl w:ilvl="0" w:tplc="EE7E14AE">
      <w:start w:val="2"/>
      <w:numFmt w:val="bullet"/>
      <w:lvlText w:val=""/>
      <w:lvlJc w:val="left"/>
      <w:pPr>
        <w:ind w:left="360" w:hanging="360"/>
      </w:pPr>
      <w:rPr>
        <w:rFonts w:ascii="Wingdings" w:eastAsia="Times New Roman" w:hAnsi="Wingdings"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971410"/>
    <w:multiLevelType w:val="hybridMultilevel"/>
    <w:tmpl w:val="C3C038D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1E907A1"/>
    <w:multiLevelType w:val="hybridMultilevel"/>
    <w:tmpl w:val="E8C0AFDA"/>
    <w:lvl w:ilvl="0" w:tplc="D9BED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1E771D"/>
    <w:multiLevelType w:val="hybridMultilevel"/>
    <w:tmpl w:val="76A06794"/>
    <w:lvl w:ilvl="0" w:tplc="FFFFFFFF">
      <w:start w:val="1"/>
      <w:numFmt w:val="thaiLetters"/>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C597435"/>
    <w:multiLevelType w:val="hybridMultilevel"/>
    <w:tmpl w:val="0D1E9038"/>
    <w:lvl w:ilvl="0" w:tplc="FFFFFFFF">
      <w:start w:val="1"/>
      <w:numFmt w:val="thaiLetters"/>
      <w:lvlText w:val="(%1)"/>
      <w:lvlJc w:val="left"/>
      <w:pPr>
        <w:ind w:left="720" w:hanging="360"/>
      </w:pPr>
      <w:rPr>
        <w:rFonts w:hint="default"/>
      </w:rPr>
    </w:lvl>
    <w:lvl w:ilvl="1" w:tplc="F85C8E32">
      <w:start w:val="1"/>
      <w:numFmt w:val="decimal"/>
      <w:lvlText w:val="(%2)"/>
      <w:lvlJc w:val="left"/>
      <w:pPr>
        <w:ind w:left="1440" w:hanging="360"/>
      </w:pPr>
      <w:rPr>
        <w:rFonts w:hint="default"/>
      </w:rPr>
    </w:lvl>
    <w:lvl w:ilvl="2" w:tplc="1CEE1F2E">
      <w:start w:val="1"/>
      <w:numFmt w:val="decimal"/>
      <w:lvlText w:val="%3."/>
      <w:lvlJc w:val="left"/>
      <w:pPr>
        <w:ind w:left="2340" w:hanging="360"/>
      </w:pPr>
      <w:rPr>
        <w:rFonts w:eastAsia="Times New Roman" w:hint="default"/>
        <w:color w:val="auto"/>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E132B13"/>
    <w:multiLevelType w:val="hybridMultilevel"/>
    <w:tmpl w:val="5216723C"/>
    <w:lvl w:ilvl="0" w:tplc="EAC65CCE">
      <w:start w:val="1"/>
      <w:numFmt w:val="bullet"/>
      <w:lvlText w:val=""/>
      <w:lvlJc w:val="left"/>
      <w:pPr>
        <w:ind w:left="900" w:hanging="360"/>
      </w:pPr>
      <w:rPr>
        <w:rFonts w:ascii="Symbol" w:hAnsi="Symbol" w:hint="default"/>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15:restartNumberingAfterBreak="0">
    <w:nsid w:val="3FB95057"/>
    <w:multiLevelType w:val="hybridMultilevel"/>
    <w:tmpl w:val="D8028198"/>
    <w:lvl w:ilvl="0" w:tplc="2AD6D938">
      <w:start w:val="1"/>
      <w:numFmt w:val="thaiLetters"/>
      <w:lvlText w:val="(%1)"/>
      <w:lvlJc w:val="left"/>
      <w:pPr>
        <w:ind w:left="720" w:hanging="360"/>
      </w:pPr>
      <w:rPr>
        <w:rFonts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3B06FA8"/>
    <w:multiLevelType w:val="hybridMultilevel"/>
    <w:tmpl w:val="A2726812"/>
    <w:lvl w:ilvl="0" w:tplc="0409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459532DE"/>
    <w:multiLevelType w:val="hybridMultilevel"/>
    <w:tmpl w:val="4BA42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C679CB"/>
    <w:multiLevelType w:val="hybridMultilevel"/>
    <w:tmpl w:val="76A06794"/>
    <w:lvl w:ilvl="0" w:tplc="2AD6D938">
      <w:start w:val="1"/>
      <w:numFmt w:val="thai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DF0C3D"/>
    <w:multiLevelType w:val="multilevel"/>
    <w:tmpl w:val="19FC618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9" w15:restartNumberingAfterBreak="0">
    <w:nsid w:val="50C42689"/>
    <w:multiLevelType w:val="hybridMultilevel"/>
    <w:tmpl w:val="0850312A"/>
    <w:lvl w:ilvl="0" w:tplc="2AD6D938">
      <w:start w:val="1"/>
      <w:numFmt w:val="thaiLett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0A4E3E"/>
    <w:multiLevelType w:val="hybridMultilevel"/>
    <w:tmpl w:val="1A9AF28C"/>
    <w:lvl w:ilvl="0" w:tplc="8F146520">
      <w:start w:val="1"/>
      <w:numFmt w:val="decimal"/>
      <w:lvlText w:val="(%1)"/>
      <w:lvlJc w:val="left"/>
      <w:pPr>
        <w:ind w:left="720" w:hanging="360"/>
      </w:pPr>
      <w:rPr>
        <w:rFonts w:eastAsia="Times New Roman"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7F7B3B"/>
    <w:multiLevelType w:val="hybridMultilevel"/>
    <w:tmpl w:val="1FE04342"/>
    <w:lvl w:ilvl="0" w:tplc="CEB80CC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2"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15:restartNumberingAfterBreak="0">
    <w:nsid w:val="597B1CA5"/>
    <w:multiLevelType w:val="hybridMultilevel"/>
    <w:tmpl w:val="F1888A14"/>
    <w:lvl w:ilvl="0" w:tplc="2AD6D938">
      <w:start w:val="1"/>
      <w:numFmt w:val="thaiLetters"/>
      <w:lvlText w:val="(%1)"/>
      <w:lvlJc w:val="left"/>
      <w:pPr>
        <w:ind w:left="1353" w:hanging="360"/>
      </w:pPr>
      <w:rPr>
        <w:rFonts w:hint="default"/>
      </w:rPr>
    </w:lvl>
    <w:lvl w:ilvl="1" w:tplc="04090019">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4" w15:restartNumberingAfterBreak="0">
    <w:nsid w:val="5CAD3534"/>
    <w:multiLevelType w:val="hybridMultilevel"/>
    <w:tmpl w:val="76A06794"/>
    <w:lvl w:ilvl="0" w:tplc="FFFFFFFF">
      <w:start w:val="1"/>
      <w:numFmt w:val="thaiLetters"/>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350D6F"/>
    <w:multiLevelType w:val="multilevel"/>
    <w:tmpl w:val="6B10DA86"/>
    <w:lvl w:ilvl="0">
      <w:start w:val="1"/>
      <w:numFmt w:val="decimal"/>
      <w:lvlText w:val="%1."/>
      <w:lvlJc w:val="left"/>
      <w:pPr>
        <w:ind w:left="720" w:hanging="360"/>
      </w:pPr>
      <w:rPr>
        <w:rFonts w:hint="default"/>
        <w:b/>
        <w:color w:val="auto"/>
        <w:sz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16475D7"/>
    <w:multiLevelType w:val="hybridMultilevel"/>
    <w:tmpl w:val="21981664"/>
    <w:lvl w:ilvl="0" w:tplc="0A385D5C">
      <w:start w:val="1"/>
      <w:numFmt w:val="bullet"/>
      <w:lvlText w:val=""/>
      <w:lvlJc w:val="left"/>
      <w:pPr>
        <w:tabs>
          <w:tab w:val="num" w:pos="1080"/>
        </w:tabs>
        <w:ind w:left="1080" w:hanging="375"/>
      </w:pPr>
      <w:rPr>
        <w:rFonts w:ascii="Wingdings" w:eastAsia="Times New Roman" w:hAnsi="Wingdings" w:cs="Angsana New"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37" w15:restartNumberingAfterBreak="0">
    <w:nsid w:val="642A74B0"/>
    <w:multiLevelType w:val="hybridMultilevel"/>
    <w:tmpl w:val="AA342CD8"/>
    <w:lvl w:ilvl="0" w:tplc="CBD08ADC">
      <w:start w:val="1"/>
      <w:numFmt w:val="decimal"/>
      <w:lvlText w:val="(%1)"/>
      <w:lvlJc w:val="left"/>
      <w:pPr>
        <w:ind w:left="720" w:hanging="360"/>
      </w:pPr>
      <w:rPr>
        <w:rFonts w:ascii="Angsana New" w:eastAsia="Times New Roman" w:hAnsi="Angsana New" w:cs="Angsana New"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303A92"/>
    <w:multiLevelType w:val="hybridMultilevel"/>
    <w:tmpl w:val="8CD2012E"/>
    <w:lvl w:ilvl="0" w:tplc="0C0C7276">
      <w:start w:val="1"/>
      <w:numFmt w:val="decimal"/>
      <w:lvlText w:val="(%1)"/>
      <w:lvlJc w:val="left"/>
      <w:pPr>
        <w:ind w:left="720" w:hanging="360"/>
      </w:pPr>
      <w:rPr>
        <w:rFonts w:eastAsia="Times New Roman"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213C9A"/>
    <w:multiLevelType w:val="hybridMultilevel"/>
    <w:tmpl w:val="3DCAE3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94E1F5C"/>
    <w:multiLevelType w:val="hybridMultilevel"/>
    <w:tmpl w:val="8278A434"/>
    <w:lvl w:ilvl="0" w:tplc="7CA66386">
      <w:start w:val="1"/>
      <w:numFmt w:val="decimal"/>
      <w:lvlText w:val="%1."/>
      <w:lvlJc w:val="left"/>
      <w:pPr>
        <w:ind w:left="360" w:hanging="360"/>
      </w:pPr>
      <w:rPr>
        <w:rFonts w:hint="default"/>
      </w:rPr>
    </w:lvl>
    <w:lvl w:ilvl="1" w:tplc="04090005">
      <w:start w:val="1"/>
      <w:numFmt w:val="bullet"/>
      <w:lvlText w:val=""/>
      <w:lvlJc w:val="left"/>
      <w:pPr>
        <w:ind w:left="1080" w:hanging="360"/>
      </w:pPr>
      <w:rPr>
        <w:rFonts w:ascii="Wingdings" w:hAnsi="Wingdings" w:hint="default"/>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2075687"/>
    <w:multiLevelType w:val="multilevel"/>
    <w:tmpl w:val="A1A8393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419438A"/>
    <w:multiLevelType w:val="hybridMultilevel"/>
    <w:tmpl w:val="F1A4A010"/>
    <w:lvl w:ilvl="0" w:tplc="263AFC40">
      <w:start w:val="1"/>
      <w:numFmt w:val="thaiLetters"/>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E50298"/>
    <w:multiLevelType w:val="hybridMultilevel"/>
    <w:tmpl w:val="56C2E348"/>
    <w:lvl w:ilvl="0" w:tplc="2EBEB118">
      <w:start w:val="3"/>
      <w:numFmt w:val="bullet"/>
      <w:lvlText w:val="-"/>
      <w:lvlJc w:val="left"/>
      <w:pPr>
        <w:ind w:left="1080" w:hanging="360"/>
      </w:pPr>
      <w:rPr>
        <w:rFonts w:ascii="Angsana New" w:eastAsia="Calibri" w:hAnsi="Angsana New" w:cs="Angsana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BAB13A8"/>
    <w:multiLevelType w:val="hybridMultilevel"/>
    <w:tmpl w:val="B06CA098"/>
    <w:lvl w:ilvl="0" w:tplc="F5F677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CE95AFD"/>
    <w:multiLevelType w:val="hybridMultilevel"/>
    <w:tmpl w:val="E1203068"/>
    <w:lvl w:ilvl="0" w:tplc="553C2E9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D2E1F14"/>
    <w:multiLevelType w:val="hybridMultilevel"/>
    <w:tmpl w:val="60E00380"/>
    <w:lvl w:ilvl="0" w:tplc="B3728C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F02498E"/>
    <w:multiLevelType w:val="hybridMultilevel"/>
    <w:tmpl w:val="82686DE8"/>
    <w:lvl w:ilvl="0" w:tplc="F85C8E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D55CCD"/>
    <w:multiLevelType w:val="hybridMultilevel"/>
    <w:tmpl w:val="C8C4A9EA"/>
    <w:lvl w:ilvl="0" w:tplc="B600BE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5998764">
    <w:abstractNumId w:val="46"/>
  </w:num>
  <w:num w:numId="2" w16cid:durableId="1501771246">
    <w:abstractNumId w:val="40"/>
  </w:num>
  <w:num w:numId="3" w16cid:durableId="2002199326">
    <w:abstractNumId w:val="0"/>
  </w:num>
  <w:num w:numId="4" w16cid:durableId="552429274">
    <w:abstractNumId w:val="6"/>
  </w:num>
  <w:num w:numId="5" w16cid:durableId="1822691222">
    <w:abstractNumId w:val="4"/>
  </w:num>
  <w:num w:numId="6" w16cid:durableId="624458984">
    <w:abstractNumId w:val="23"/>
  </w:num>
  <w:num w:numId="7" w16cid:durableId="2061241179">
    <w:abstractNumId w:val="31"/>
  </w:num>
  <w:num w:numId="8" w16cid:durableId="1914656036">
    <w:abstractNumId w:val="9"/>
  </w:num>
  <w:num w:numId="9" w16cid:durableId="1673994769">
    <w:abstractNumId w:val="18"/>
  </w:num>
  <w:num w:numId="10" w16cid:durableId="1178421495">
    <w:abstractNumId w:val="39"/>
  </w:num>
  <w:num w:numId="11" w16cid:durableId="1697274063">
    <w:abstractNumId w:val="15"/>
  </w:num>
  <w:num w:numId="12" w16cid:durableId="1180857198">
    <w:abstractNumId w:val="45"/>
  </w:num>
  <w:num w:numId="13" w16cid:durableId="916790128">
    <w:abstractNumId w:val="1"/>
  </w:num>
  <w:num w:numId="14" w16cid:durableId="1751274390">
    <w:abstractNumId w:val="17"/>
  </w:num>
  <w:num w:numId="15" w16cid:durableId="1994750999">
    <w:abstractNumId w:val="36"/>
  </w:num>
  <w:num w:numId="16" w16cid:durableId="2051177652">
    <w:abstractNumId w:val="21"/>
  </w:num>
  <w:num w:numId="17" w16cid:durableId="1819150738">
    <w:abstractNumId w:val="32"/>
  </w:num>
  <w:num w:numId="18" w16cid:durableId="1687905822">
    <w:abstractNumId w:val="16"/>
  </w:num>
  <w:num w:numId="19" w16cid:durableId="1661273579">
    <w:abstractNumId w:val="11"/>
  </w:num>
  <w:num w:numId="20" w16cid:durableId="1257178050">
    <w:abstractNumId w:val="3"/>
  </w:num>
  <w:num w:numId="21" w16cid:durableId="288586973">
    <w:abstractNumId w:val="43"/>
  </w:num>
  <w:num w:numId="22" w16cid:durableId="972250517">
    <w:abstractNumId w:val="33"/>
  </w:num>
  <w:num w:numId="23" w16cid:durableId="397245842">
    <w:abstractNumId w:val="42"/>
  </w:num>
  <w:num w:numId="24" w16cid:durableId="64732529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72942936">
    <w:abstractNumId w:val="35"/>
  </w:num>
  <w:num w:numId="26" w16cid:durableId="1809276645">
    <w:abstractNumId w:val="25"/>
  </w:num>
  <w:num w:numId="27" w16cid:durableId="498275013">
    <w:abstractNumId w:val="10"/>
  </w:num>
  <w:num w:numId="28" w16cid:durableId="322196370">
    <w:abstractNumId w:val="13"/>
  </w:num>
  <w:num w:numId="29" w16cid:durableId="798036128">
    <w:abstractNumId w:val="28"/>
  </w:num>
  <w:num w:numId="30" w16cid:durableId="1151630218">
    <w:abstractNumId w:val="8"/>
  </w:num>
  <w:num w:numId="31" w16cid:durableId="1645158188">
    <w:abstractNumId w:val="37"/>
  </w:num>
  <w:num w:numId="32" w16cid:durableId="1114986293">
    <w:abstractNumId w:val="38"/>
  </w:num>
  <w:num w:numId="33" w16cid:durableId="1201363525">
    <w:abstractNumId w:val="30"/>
  </w:num>
  <w:num w:numId="34" w16cid:durableId="1477070506">
    <w:abstractNumId w:val="47"/>
  </w:num>
  <w:num w:numId="35" w16cid:durableId="580876107">
    <w:abstractNumId w:val="44"/>
  </w:num>
  <w:num w:numId="36" w16cid:durableId="1459378309">
    <w:abstractNumId w:val="7"/>
  </w:num>
  <w:num w:numId="37" w16cid:durableId="1856650941">
    <w:abstractNumId w:val="5"/>
  </w:num>
  <w:num w:numId="38" w16cid:durableId="640041924">
    <w:abstractNumId w:val="14"/>
  </w:num>
  <w:num w:numId="39" w16cid:durableId="1840340415">
    <w:abstractNumId w:val="19"/>
  </w:num>
  <w:num w:numId="40" w16cid:durableId="454636625">
    <w:abstractNumId w:val="22"/>
  </w:num>
  <w:num w:numId="41" w16cid:durableId="148597089">
    <w:abstractNumId w:val="29"/>
  </w:num>
  <w:num w:numId="42" w16cid:durableId="1980726305">
    <w:abstractNumId w:val="12"/>
  </w:num>
  <w:num w:numId="43" w16cid:durableId="730542412">
    <w:abstractNumId w:val="27"/>
  </w:num>
  <w:num w:numId="44" w16cid:durableId="1092049764">
    <w:abstractNumId w:val="2"/>
  </w:num>
  <w:num w:numId="45" w16cid:durableId="1962806997">
    <w:abstractNumId w:val="24"/>
  </w:num>
  <w:num w:numId="46" w16cid:durableId="1100611734">
    <w:abstractNumId w:val="41"/>
  </w:num>
  <w:num w:numId="47" w16cid:durableId="1052193631">
    <w:abstractNumId w:val="20"/>
  </w:num>
  <w:num w:numId="48" w16cid:durableId="749234175">
    <w:abstractNumId w:val="34"/>
  </w:num>
  <w:num w:numId="49" w16cid:durableId="1608544201">
    <w:abstractNumId w:val="26"/>
  </w:num>
  <w:num w:numId="50" w16cid:durableId="86391857">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3CEF"/>
    <w:rsid w:val="00004434"/>
    <w:rsid w:val="00004479"/>
    <w:rsid w:val="00004C63"/>
    <w:rsid w:val="00005F78"/>
    <w:rsid w:val="00007289"/>
    <w:rsid w:val="0001082B"/>
    <w:rsid w:val="00010D0C"/>
    <w:rsid w:val="000115E4"/>
    <w:rsid w:val="000127D4"/>
    <w:rsid w:val="00012B99"/>
    <w:rsid w:val="0001352D"/>
    <w:rsid w:val="00014AD4"/>
    <w:rsid w:val="000159E9"/>
    <w:rsid w:val="00017DE5"/>
    <w:rsid w:val="000230E9"/>
    <w:rsid w:val="0002314F"/>
    <w:rsid w:val="00024E0B"/>
    <w:rsid w:val="000257D0"/>
    <w:rsid w:val="00025827"/>
    <w:rsid w:val="00026570"/>
    <w:rsid w:val="00026A0B"/>
    <w:rsid w:val="00027823"/>
    <w:rsid w:val="00027C22"/>
    <w:rsid w:val="00027D81"/>
    <w:rsid w:val="00027DFB"/>
    <w:rsid w:val="0003043B"/>
    <w:rsid w:val="0003271B"/>
    <w:rsid w:val="00032B10"/>
    <w:rsid w:val="00032EC9"/>
    <w:rsid w:val="000336BC"/>
    <w:rsid w:val="00033ACE"/>
    <w:rsid w:val="00036955"/>
    <w:rsid w:val="00036A7F"/>
    <w:rsid w:val="00036C31"/>
    <w:rsid w:val="00036FD4"/>
    <w:rsid w:val="0003721F"/>
    <w:rsid w:val="000402FE"/>
    <w:rsid w:val="00042237"/>
    <w:rsid w:val="00042A0B"/>
    <w:rsid w:val="000434C6"/>
    <w:rsid w:val="00045874"/>
    <w:rsid w:val="000462B3"/>
    <w:rsid w:val="00046D43"/>
    <w:rsid w:val="0005071B"/>
    <w:rsid w:val="000522CD"/>
    <w:rsid w:val="00054558"/>
    <w:rsid w:val="00054FA0"/>
    <w:rsid w:val="000555BA"/>
    <w:rsid w:val="00061970"/>
    <w:rsid w:val="00062C36"/>
    <w:rsid w:val="00063002"/>
    <w:rsid w:val="00065C1E"/>
    <w:rsid w:val="00065FF5"/>
    <w:rsid w:val="000679A6"/>
    <w:rsid w:val="00072A07"/>
    <w:rsid w:val="00072D04"/>
    <w:rsid w:val="0007452E"/>
    <w:rsid w:val="0007539F"/>
    <w:rsid w:val="00075E2C"/>
    <w:rsid w:val="00077279"/>
    <w:rsid w:val="00080431"/>
    <w:rsid w:val="00080608"/>
    <w:rsid w:val="000813EA"/>
    <w:rsid w:val="000842B0"/>
    <w:rsid w:val="00084CDE"/>
    <w:rsid w:val="00086B06"/>
    <w:rsid w:val="00090873"/>
    <w:rsid w:val="000914BD"/>
    <w:rsid w:val="00091F15"/>
    <w:rsid w:val="0009276F"/>
    <w:rsid w:val="0009289D"/>
    <w:rsid w:val="000933D6"/>
    <w:rsid w:val="0009408B"/>
    <w:rsid w:val="000952DD"/>
    <w:rsid w:val="000A0E17"/>
    <w:rsid w:val="000A206C"/>
    <w:rsid w:val="000A4258"/>
    <w:rsid w:val="000A557D"/>
    <w:rsid w:val="000A5AE9"/>
    <w:rsid w:val="000A5DF4"/>
    <w:rsid w:val="000A5E90"/>
    <w:rsid w:val="000A797E"/>
    <w:rsid w:val="000B0066"/>
    <w:rsid w:val="000B06DB"/>
    <w:rsid w:val="000B2935"/>
    <w:rsid w:val="000B382F"/>
    <w:rsid w:val="000B4DED"/>
    <w:rsid w:val="000B64FA"/>
    <w:rsid w:val="000C03F5"/>
    <w:rsid w:val="000C2AD6"/>
    <w:rsid w:val="000C3347"/>
    <w:rsid w:val="000C4818"/>
    <w:rsid w:val="000C4D66"/>
    <w:rsid w:val="000C5D9C"/>
    <w:rsid w:val="000C6255"/>
    <w:rsid w:val="000C6E05"/>
    <w:rsid w:val="000C7237"/>
    <w:rsid w:val="000C76EC"/>
    <w:rsid w:val="000C7E1C"/>
    <w:rsid w:val="000D2866"/>
    <w:rsid w:val="000D41B4"/>
    <w:rsid w:val="000D6D28"/>
    <w:rsid w:val="000D7332"/>
    <w:rsid w:val="000D7D28"/>
    <w:rsid w:val="000E0481"/>
    <w:rsid w:val="000E2046"/>
    <w:rsid w:val="000E23AE"/>
    <w:rsid w:val="000E4905"/>
    <w:rsid w:val="000E4A38"/>
    <w:rsid w:val="000E4C09"/>
    <w:rsid w:val="000E4C19"/>
    <w:rsid w:val="000E6C91"/>
    <w:rsid w:val="000E7A4C"/>
    <w:rsid w:val="000F0CA6"/>
    <w:rsid w:val="000F3C7D"/>
    <w:rsid w:val="000F4242"/>
    <w:rsid w:val="000F5CB3"/>
    <w:rsid w:val="00100A31"/>
    <w:rsid w:val="00103077"/>
    <w:rsid w:val="001038D1"/>
    <w:rsid w:val="001040E2"/>
    <w:rsid w:val="00105AC2"/>
    <w:rsid w:val="001064C1"/>
    <w:rsid w:val="001066F1"/>
    <w:rsid w:val="00106B31"/>
    <w:rsid w:val="00107562"/>
    <w:rsid w:val="00107D3D"/>
    <w:rsid w:val="001102AC"/>
    <w:rsid w:val="001104D1"/>
    <w:rsid w:val="00110B80"/>
    <w:rsid w:val="001136B8"/>
    <w:rsid w:val="001137D4"/>
    <w:rsid w:val="00113A2F"/>
    <w:rsid w:val="00114741"/>
    <w:rsid w:val="00115473"/>
    <w:rsid w:val="0011598E"/>
    <w:rsid w:val="00116FA8"/>
    <w:rsid w:val="001179C1"/>
    <w:rsid w:val="0012194D"/>
    <w:rsid w:val="00122E2D"/>
    <w:rsid w:val="0012485D"/>
    <w:rsid w:val="001253F9"/>
    <w:rsid w:val="001255FB"/>
    <w:rsid w:val="00126803"/>
    <w:rsid w:val="0012699E"/>
    <w:rsid w:val="001310BD"/>
    <w:rsid w:val="00131E43"/>
    <w:rsid w:val="00132739"/>
    <w:rsid w:val="00133735"/>
    <w:rsid w:val="00136C92"/>
    <w:rsid w:val="00140C3F"/>
    <w:rsid w:val="00141CA8"/>
    <w:rsid w:val="00141FA7"/>
    <w:rsid w:val="00142994"/>
    <w:rsid w:val="00143912"/>
    <w:rsid w:val="00143BE7"/>
    <w:rsid w:val="001440EA"/>
    <w:rsid w:val="0014466B"/>
    <w:rsid w:val="00144ECF"/>
    <w:rsid w:val="00146243"/>
    <w:rsid w:val="00147294"/>
    <w:rsid w:val="00147D3E"/>
    <w:rsid w:val="00150EE2"/>
    <w:rsid w:val="00152E1E"/>
    <w:rsid w:val="0015323B"/>
    <w:rsid w:val="00153B1E"/>
    <w:rsid w:val="00154353"/>
    <w:rsid w:val="00155027"/>
    <w:rsid w:val="00155373"/>
    <w:rsid w:val="00155D50"/>
    <w:rsid w:val="0015663E"/>
    <w:rsid w:val="00160551"/>
    <w:rsid w:val="00161CF6"/>
    <w:rsid w:val="00162A6E"/>
    <w:rsid w:val="00164BA5"/>
    <w:rsid w:val="0016614A"/>
    <w:rsid w:val="00166211"/>
    <w:rsid w:val="00166BDC"/>
    <w:rsid w:val="0016741A"/>
    <w:rsid w:val="00171453"/>
    <w:rsid w:val="001720E9"/>
    <w:rsid w:val="001725EE"/>
    <w:rsid w:val="00172A94"/>
    <w:rsid w:val="00173614"/>
    <w:rsid w:val="00174BD6"/>
    <w:rsid w:val="00175C86"/>
    <w:rsid w:val="00176AE2"/>
    <w:rsid w:val="0017736C"/>
    <w:rsid w:val="00177A76"/>
    <w:rsid w:val="00180DCE"/>
    <w:rsid w:val="00180E69"/>
    <w:rsid w:val="001810D8"/>
    <w:rsid w:val="00181543"/>
    <w:rsid w:val="00181AC3"/>
    <w:rsid w:val="00182169"/>
    <w:rsid w:val="00182A11"/>
    <w:rsid w:val="001843A1"/>
    <w:rsid w:val="00184B89"/>
    <w:rsid w:val="00185270"/>
    <w:rsid w:val="00185706"/>
    <w:rsid w:val="001859DE"/>
    <w:rsid w:val="00186F10"/>
    <w:rsid w:val="0019048C"/>
    <w:rsid w:val="001904C6"/>
    <w:rsid w:val="001919C1"/>
    <w:rsid w:val="00192150"/>
    <w:rsid w:val="0019390E"/>
    <w:rsid w:val="0019427D"/>
    <w:rsid w:val="00195008"/>
    <w:rsid w:val="00196AB1"/>
    <w:rsid w:val="001A088E"/>
    <w:rsid w:val="001A1126"/>
    <w:rsid w:val="001A159C"/>
    <w:rsid w:val="001A1644"/>
    <w:rsid w:val="001A2397"/>
    <w:rsid w:val="001A2776"/>
    <w:rsid w:val="001A302F"/>
    <w:rsid w:val="001A5B2F"/>
    <w:rsid w:val="001A62A8"/>
    <w:rsid w:val="001A695C"/>
    <w:rsid w:val="001A6E32"/>
    <w:rsid w:val="001A7617"/>
    <w:rsid w:val="001A7F5F"/>
    <w:rsid w:val="001B02DE"/>
    <w:rsid w:val="001B196E"/>
    <w:rsid w:val="001B1B37"/>
    <w:rsid w:val="001B2F8C"/>
    <w:rsid w:val="001B3BE9"/>
    <w:rsid w:val="001B47D8"/>
    <w:rsid w:val="001B4EEA"/>
    <w:rsid w:val="001B4F02"/>
    <w:rsid w:val="001B53E7"/>
    <w:rsid w:val="001B5525"/>
    <w:rsid w:val="001B735B"/>
    <w:rsid w:val="001B76E5"/>
    <w:rsid w:val="001B793D"/>
    <w:rsid w:val="001B7F65"/>
    <w:rsid w:val="001C0D30"/>
    <w:rsid w:val="001C2644"/>
    <w:rsid w:val="001C29FB"/>
    <w:rsid w:val="001C3F26"/>
    <w:rsid w:val="001C607E"/>
    <w:rsid w:val="001C624F"/>
    <w:rsid w:val="001C71C9"/>
    <w:rsid w:val="001D0F00"/>
    <w:rsid w:val="001D16A0"/>
    <w:rsid w:val="001D5FAF"/>
    <w:rsid w:val="001E007C"/>
    <w:rsid w:val="001E047D"/>
    <w:rsid w:val="001E10BB"/>
    <w:rsid w:val="001E18A2"/>
    <w:rsid w:val="001E258D"/>
    <w:rsid w:val="001E43A4"/>
    <w:rsid w:val="001E51AD"/>
    <w:rsid w:val="001E5A8E"/>
    <w:rsid w:val="001E6FF0"/>
    <w:rsid w:val="001E7AEE"/>
    <w:rsid w:val="001F1A5F"/>
    <w:rsid w:val="001F26EA"/>
    <w:rsid w:val="001F2CB7"/>
    <w:rsid w:val="001F3E2B"/>
    <w:rsid w:val="001F4DC4"/>
    <w:rsid w:val="001F53AC"/>
    <w:rsid w:val="001F57D0"/>
    <w:rsid w:val="001F72D1"/>
    <w:rsid w:val="001F7E06"/>
    <w:rsid w:val="001F7F0B"/>
    <w:rsid w:val="001F7F65"/>
    <w:rsid w:val="00200C21"/>
    <w:rsid w:val="002018D0"/>
    <w:rsid w:val="00201EB4"/>
    <w:rsid w:val="00202529"/>
    <w:rsid w:val="0020416E"/>
    <w:rsid w:val="002047F0"/>
    <w:rsid w:val="002049F8"/>
    <w:rsid w:val="00204B89"/>
    <w:rsid w:val="00205CB2"/>
    <w:rsid w:val="00205CE3"/>
    <w:rsid w:val="00206A61"/>
    <w:rsid w:val="00210F4E"/>
    <w:rsid w:val="002121DD"/>
    <w:rsid w:val="00212822"/>
    <w:rsid w:val="00217A5C"/>
    <w:rsid w:val="00217A6F"/>
    <w:rsid w:val="00222270"/>
    <w:rsid w:val="00222833"/>
    <w:rsid w:val="00222AA8"/>
    <w:rsid w:val="00222B5B"/>
    <w:rsid w:val="00224F7C"/>
    <w:rsid w:val="00225878"/>
    <w:rsid w:val="002264E2"/>
    <w:rsid w:val="00226815"/>
    <w:rsid w:val="0022692A"/>
    <w:rsid w:val="002274F1"/>
    <w:rsid w:val="00227B2D"/>
    <w:rsid w:val="00227FD1"/>
    <w:rsid w:val="00230953"/>
    <w:rsid w:val="00231290"/>
    <w:rsid w:val="00231E22"/>
    <w:rsid w:val="002351E9"/>
    <w:rsid w:val="002403AB"/>
    <w:rsid w:val="00240EBA"/>
    <w:rsid w:val="00241086"/>
    <w:rsid w:val="00241BBB"/>
    <w:rsid w:val="00241E17"/>
    <w:rsid w:val="002420F8"/>
    <w:rsid w:val="00242895"/>
    <w:rsid w:val="00243ADE"/>
    <w:rsid w:val="00244079"/>
    <w:rsid w:val="00246FEB"/>
    <w:rsid w:val="002470E2"/>
    <w:rsid w:val="0025060C"/>
    <w:rsid w:val="00250A93"/>
    <w:rsid w:val="00251223"/>
    <w:rsid w:val="002516F8"/>
    <w:rsid w:val="00252833"/>
    <w:rsid w:val="002545C1"/>
    <w:rsid w:val="00256FDA"/>
    <w:rsid w:val="002571CE"/>
    <w:rsid w:val="002575D0"/>
    <w:rsid w:val="00257CEB"/>
    <w:rsid w:val="00260030"/>
    <w:rsid w:val="0026068F"/>
    <w:rsid w:val="00261ADF"/>
    <w:rsid w:val="00263D57"/>
    <w:rsid w:val="00264731"/>
    <w:rsid w:val="002647C8"/>
    <w:rsid w:val="00265B70"/>
    <w:rsid w:val="00266B41"/>
    <w:rsid w:val="00266D7A"/>
    <w:rsid w:val="002701A6"/>
    <w:rsid w:val="002707C9"/>
    <w:rsid w:val="00270D8F"/>
    <w:rsid w:val="00271A1E"/>
    <w:rsid w:val="00271BEF"/>
    <w:rsid w:val="00275797"/>
    <w:rsid w:val="0027646E"/>
    <w:rsid w:val="002771B8"/>
    <w:rsid w:val="00277AE5"/>
    <w:rsid w:val="00281790"/>
    <w:rsid w:val="00281F97"/>
    <w:rsid w:val="00286142"/>
    <w:rsid w:val="002872CC"/>
    <w:rsid w:val="0029017C"/>
    <w:rsid w:val="00290CDC"/>
    <w:rsid w:val="002928E5"/>
    <w:rsid w:val="002928FF"/>
    <w:rsid w:val="00292E79"/>
    <w:rsid w:val="00293B69"/>
    <w:rsid w:val="002944BE"/>
    <w:rsid w:val="00294707"/>
    <w:rsid w:val="00294E0C"/>
    <w:rsid w:val="002956F1"/>
    <w:rsid w:val="002960E0"/>
    <w:rsid w:val="002A0079"/>
    <w:rsid w:val="002A13AB"/>
    <w:rsid w:val="002A1BF2"/>
    <w:rsid w:val="002A2C39"/>
    <w:rsid w:val="002A325E"/>
    <w:rsid w:val="002A38FE"/>
    <w:rsid w:val="002A495B"/>
    <w:rsid w:val="002A55A8"/>
    <w:rsid w:val="002A6028"/>
    <w:rsid w:val="002A7B9F"/>
    <w:rsid w:val="002A7C91"/>
    <w:rsid w:val="002A7E3C"/>
    <w:rsid w:val="002B0251"/>
    <w:rsid w:val="002B2FA7"/>
    <w:rsid w:val="002B34A3"/>
    <w:rsid w:val="002B5DFE"/>
    <w:rsid w:val="002B633A"/>
    <w:rsid w:val="002B697E"/>
    <w:rsid w:val="002B69F4"/>
    <w:rsid w:val="002B76E9"/>
    <w:rsid w:val="002B7746"/>
    <w:rsid w:val="002C0CEF"/>
    <w:rsid w:val="002C0E1F"/>
    <w:rsid w:val="002C19EA"/>
    <w:rsid w:val="002C2ABF"/>
    <w:rsid w:val="002C3126"/>
    <w:rsid w:val="002C4962"/>
    <w:rsid w:val="002C7576"/>
    <w:rsid w:val="002D18B0"/>
    <w:rsid w:val="002D1D3F"/>
    <w:rsid w:val="002D3C02"/>
    <w:rsid w:val="002D3CE5"/>
    <w:rsid w:val="002D3DD3"/>
    <w:rsid w:val="002D6995"/>
    <w:rsid w:val="002D763E"/>
    <w:rsid w:val="002D7AC6"/>
    <w:rsid w:val="002D7CBE"/>
    <w:rsid w:val="002E0541"/>
    <w:rsid w:val="002E07C4"/>
    <w:rsid w:val="002E1DB9"/>
    <w:rsid w:val="002E1E10"/>
    <w:rsid w:val="002E207A"/>
    <w:rsid w:val="002E21D3"/>
    <w:rsid w:val="002E3180"/>
    <w:rsid w:val="002E45AA"/>
    <w:rsid w:val="002E69E7"/>
    <w:rsid w:val="002E70FA"/>
    <w:rsid w:val="002E7C00"/>
    <w:rsid w:val="002E7F2C"/>
    <w:rsid w:val="002F097C"/>
    <w:rsid w:val="002F1137"/>
    <w:rsid w:val="002F143A"/>
    <w:rsid w:val="002F3067"/>
    <w:rsid w:val="002F30A3"/>
    <w:rsid w:val="002F3BC0"/>
    <w:rsid w:val="002F4780"/>
    <w:rsid w:val="002F4A0A"/>
    <w:rsid w:val="002F5C8F"/>
    <w:rsid w:val="002F6C22"/>
    <w:rsid w:val="002F781E"/>
    <w:rsid w:val="00300300"/>
    <w:rsid w:val="00300AEC"/>
    <w:rsid w:val="00302455"/>
    <w:rsid w:val="00302871"/>
    <w:rsid w:val="003038B0"/>
    <w:rsid w:val="00303C6F"/>
    <w:rsid w:val="003043D2"/>
    <w:rsid w:val="00305058"/>
    <w:rsid w:val="003063BA"/>
    <w:rsid w:val="0030698A"/>
    <w:rsid w:val="00306FED"/>
    <w:rsid w:val="003079AC"/>
    <w:rsid w:val="00311D3C"/>
    <w:rsid w:val="00313446"/>
    <w:rsid w:val="003152EA"/>
    <w:rsid w:val="003158F2"/>
    <w:rsid w:val="00320647"/>
    <w:rsid w:val="00321D74"/>
    <w:rsid w:val="00322CE2"/>
    <w:rsid w:val="00323B6C"/>
    <w:rsid w:val="00323B85"/>
    <w:rsid w:val="00325606"/>
    <w:rsid w:val="00325AA5"/>
    <w:rsid w:val="003276DB"/>
    <w:rsid w:val="00327EB6"/>
    <w:rsid w:val="0033161F"/>
    <w:rsid w:val="003316D4"/>
    <w:rsid w:val="00331AF0"/>
    <w:rsid w:val="00332C1E"/>
    <w:rsid w:val="003340AF"/>
    <w:rsid w:val="00335831"/>
    <w:rsid w:val="0033597B"/>
    <w:rsid w:val="003366B7"/>
    <w:rsid w:val="0033770D"/>
    <w:rsid w:val="00337920"/>
    <w:rsid w:val="00337F2B"/>
    <w:rsid w:val="00340160"/>
    <w:rsid w:val="003411AB"/>
    <w:rsid w:val="003412C6"/>
    <w:rsid w:val="00341BDC"/>
    <w:rsid w:val="003435DD"/>
    <w:rsid w:val="003439AC"/>
    <w:rsid w:val="003452EA"/>
    <w:rsid w:val="003459C1"/>
    <w:rsid w:val="003468ED"/>
    <w:rsid w:val="00346E1E"/>
    <w:rsid w:val="0035254A"/>
    <w:rsid w:val="0035282A"/>
    <w:rsid w:val="00352B77"/>
    <w:rsid w:val="003538BF"/>
    <w:rsid w:val="00354648"/>
    <w:rsid w:val="003546A2"/>
    <w:rsid w:val="00354A90"/>
    <w:rsid w:val="00355050"/>
    <w:rsid w:val="0035620A"/>
    <w:rsid w:val="00357122"/>
    <w:rsid w:val="00360E05"/>
    <w:rsid w:val="00364308"/>
    <w:rsid w:val="003649E9"/>
    <w:rsid w:val="00364C71"/>
    <w:rsid w:val="003653AD"/>
    <w:rsid w:val="003659CD"/>
    <w:rsid w:val="003679E8"/>
    <w:rsid w:val="0037129E"/>
    <w:rsid w:val="00371C61"/>
    <w:rsid w:val="00372621"/>
    <w:rsid w:val="00373411"/>
    <w:rsid w:val="00373BF9"/>
    <w:rsid w:val="00373FA6"/>
    <w:rsid w:val="00374857"/>
    <w:rsid w:val="003753C6"/>
    <w:rsid w:val="00375769"/>
    <w:rsid w:val="00377B9F"/>
    <w:rsid w:val="00377CEB"/>
    <w:rsid w:val="0038058B"/>
    <w:rsid w:val="00381685"/>
    <w:rsid w:val="00382966"/>
    <w:rsid w:val="00382EBA"/>
    <w:rsid w:val="00382EEF"/>
    <w:rsid w:val="00385503"/>
    <w:rsid w:val="00386A5F"/>
    <w:rsid w:val="003876CE"/>
    <w:rsid w:val="00390AB3"/>
    <w:rsid w:val="0039193C"/>
    <w:rsid w:val="00392A8C"/>
    <w:rsid w:val="00392C11"/>
    <w:rsid w:val="0039459B"/>
    <w:rsid w:val="00396A2B"/>
    <w:rsid w:val="00397489"/>
    <w:rsid w:val="003A00B9"/>
    <w:rsid w:val="003A010B"/>
    <w:rsid w:val="003A15CD"/>
    <w:rsid w:val="003A1FCC"/>
    <w:rsid w:val="003A2CBD"/>
    <w:rsid w:val="003A2FB1"/>
    <w:rsid w:val="003A4699"/>
    <w:rsid w:val="003A55F5"/>
    <w:rsid w:val="003A58E9"/>
    <w:rsid w:val="003B0FBB"/>
    <w:rsid w:val="003B1DB7"/>
    <w:rsid w:val="003B1F42"/>
    <w:rsid w:val="003B21DC"/>
    <w:rsid w:val="003B593F"/>
    <w:rsid w:val="003B5F25"/>
    <w:rsid w:val="003B618E"/>
    <w:rsid w:val="003B6468"/>
    <w:rsid w:val="003B75A1"/>
    <w:rsid w:val="003C1157"/>
    <w:rsid w:val="003C1F2E"/>
    <w:rsid w:val="003C2232"/>
    <w:rsid w:val="003C3036"/>
    <w:rsid w:val="003C3C8A"/>
    <w:rsid w:val="003C434A"/>
    <w:rsid w:val="003C51AC"/>
    <w:rsid w:val="003C539D"/>
    <w:rsid w:val="003C59D8"/>
    <w:rsid w:val="003C6111"/>
    <w:rsid w:val="003C662E"/>
    <w:rsid w:val="003C66F7"/>
    <w:rsid w:val="003C7406"/>
    <w:rsid w:val="003D0131"/>
    <w:rsid w:val="003D082D"/>
    <w:rsid w:val="003D15D9"/>
    <w:rsid w:val="003D3147"/>
    <w:rsid w:val="003D31BF"/>
    <w:rsid w:val="003D3386"/>
    <w:rsid w:val="003D5F83"/>
    <w:rsid w:val="003D65A8"/>
    <w:rsid w:val="003D78AF"/>
    <w:rsid w:val="003E2F2B"/>
    <w:rsid w:val="003E3186"/>
    <w:rsid w:val="003E6D48"/>
    <w:rsid w:val="003E6EC2"/>
    <w:rsid w:val="003E6EF6"/>
    <w:rsid w:val="003E7DDA"/>
    <w:rsid w:val="003E7FAF"/>
    <w:rsid w:val="003F039A"/>
    <w:rsid w:val="003F0DB2"/>
    <w:rsid w:val="003F172A"/>
    <w:rsid w:val="003F307E"/>
    <w:rsid w:val="003F45FB"/>
    <w:rsid w:val="003F4F1A"/>
    <w:rsid w:val="003F5075"/>
    <w:rsid w:val="003F5695"/>
    <w:rsid w:val="003F5978"/>
    <w:rsid w:val="0040102B"/>
    <w:rsid w:val="0040162F"/>
    <w:rsid w:val="00402034"/>
    <w:rsid w:val="00402F98"/>
    <w:rsid w:val="0040380B"/>
    <w:rsid w:val="00404628"/>
    <w:rsid w:val="00404862"/>
    <w:rsid w:val="00404C48"/>
    <w:rsid w:val="00406B79"/>
    <w:rsid w:val="00407846"/>
    <w:rsid w:val="004107ED"/>
    <w:rsid w:val="00410CF0"/>
    <w:rsid w:val="00411891"/>
    <w:rsid w:val="0041299F"/>
    <w:rsid w:val="00412ABB"/>
    <w:rsid w:val="00413162"/>
    <w:rsid w:val="0041390E"/>
    <w:rsid w:val="004152E2"/>
    <w:rsid w:val="004154D7"/>
    <w:rsid w:val="00415FA4"/>
    <w:rsid w:val="00416117"/>
    <w:rsid w:val="00421580"/>
    <w:rsid w:val="00422DEB"/>
    <w:rsid w:val="00425EAE"/>
    <w:rsid w:val="004262B1"/>
    <w:rsid w:val="004262BD"/>
    <w:rsid w:val="00427DA4"/>
    <w:rsid w:val="00431D67"/>
    <w:rsid w:val="00431ECB"/>
    <w:rsid w:val="0043201C"/>
    <w:rsid w:val="00433BC4"/>
    <w:rsid w:val="00433CF5"/>
    <w:rsid w:val="00434C0B"/>
    <w:rsid w:val="0044028C"/>
    <w:rsid w:val="00440CCF"/>
    <w:rsid w:val="00443D53"/>
    <w:rsid w:val="00445192"/>
    <w:rsid w:val="00445621"/>
    <w:rsid w:val="00447CC4"/>
    <w:rsid w:val="004502A2"/>
    <w:rsid w:val="004507FF"/>
    <w:rsid w:val="00451199"/>
    <w:rsid w:val="004520EF"/>
    <w:rsid w:val="00454002"/>
    <w:rsid w:val="004541A7"/>
    <w:rsid w:val="0045505E"/>
    <w:rsid w:val="00457345"/>
    <w:rsid w:val="0046008E"/>
    <w:rsid w:val="00463317"/>
    <w:rsid w:val="00465297"/>
    <w:rsid w:val="00465EB9"/>
    <w:rsid w:val="0046707A"/>
    <w:rsid w:val="004676AF"/>
    <w:rsid w:val="0046785B"/>
    <w:rsid w:val="00467FC6"/>
    <w:rsid w:val="00470AB5"/>
    <w:rsid w:val="00470B6A"/>
    <w:rsid w:val="004728B3"/>
    <w:rsid w:val="00472FE0"/>
    <w:rsid w:val="00473F46"/>
    <w:rsid w:val="0047747F"/>
    <w:rsid w:val="0048119F"/>
    <w:rsid w:val="004811AA"/>
    <w:rsid w:val="0048145D"/>
    <w:rsid w:val="0048182E"/>
    <w:rsid w:val="00481D77"/>
    <w:rsid w:val="00491883"/>
    <w:rsid w:val="004932E9"/>
    <w:rsid w:val="00493DD9"/>
    <w:rsid w:val="00494E68"/>
    <w:rsid w:val="00495CDB"/>
    <w:rsid w:val="00497B28"/>
    <w:rsid w:val="004A09E5"/>
    <w:rsid w:val="004A1120"/>
    <w:rsid w:val="004A350E"/>
    <w:rsid w:val="004A4D64"/>
    <w:rsid w:val="004A4DEF"/>
    <w:rsid w:val="004A5DB6"/>
    <w:rsid w:val="004A6A03"/>
    <w:rsid w:val="004A77D6"/>
    <w:rsid w:val="004B0765"/>
    <w:rsid w:val="004B1034"/>
    <w:rsid w:val="004B1133"/>
    <w:rsid w:val="004B1690"/>
    <w:rsid w:val="004B17CD"/>
    <w:rsid w:val="004B3AE9"/>
    <w:rsid w:val="004B4C7D"/>
    <w:rsid w:val="004B5044"/>
    <w:rsid w:val="004B5078"/>
    <w:rsid w:val="004B53F7"/>
    <w:rsid w:val="004B5983"/>
    <w:rsid w:val="004B6204"/>
    <w:rsid w:val="004C085E"/>
    <w:rsid w:val="004C0ADB"/>
    <w:rsid w:val="004C437D"/>
    <w:rsid w:val="004C4F23"/>
    <w:rsid w:val="004C6EE5"/>
    <w:rsid w:val="004D075D"/>
    <w:rsid w:val="004D19A2"/>
    <w:rsid w:val="004D1A6F"/>
    <w:rsid w:val="004D2057"/>
    <w:rsid w:val="004D262F"/>
    <w:rsid w:val="004D3415"/>
    <w:rsid w:val="004D4D16"/>
    <w:rsid w:val="004D5431"/>
    <w:rsid w:val="004D563D"/>
    <w:rsid w:val="004D5DE1"/>
    <w:rsid w:val="004D7044"/>
    <w:rsid w:val="004E04C1"/>
    <w:rsid w:val="004E15CA"/>
    <w:rsid w:val="004E3BEA"/>
    <w:rsid w:val="004E4FBA"/>
    <w:rsid w:val="004E5282"/>
    <w:rsid w:val="004E52C3"/>
    <w:rsid w:val="004E607B"/>
    <w:rsid w:val="004E79A0"/>
    <w:rsid w:val="004F0685"/>
    <w:rsid w:val="004F170B"/>
    <w:rsid w:val="004F18AA"/>
    <w:rsid w:val="004F2E71"/>
    <w:rsid w:val="004F3AD8"/>
    <w:rsid w:val="004F42E0"/>
    <w:rsid w:val="004F4411"/>
    <w:rsid w:val="004F4D24"/>
    <w:rsid w:val="004F5C3F"/>
    <w:rsid w:val="004F6977"/>
    <w:rsid w:val="004F6FCE"/>
    <w:rsid w:val="004F7E12"/>
    <w:rsid w:val="005004C4"/>
    <w:rsid w:val="00500C02"/>
    <w:rsid w:val="0050157A"/>
    <w:rsid w:val="00502278"/>
    <w:rsid w:val="00504524"/>
    <w:rsid w:val="00505F28"/>
    <w:rsid w:val="00506100"/>
    <w:rsid w:val="00515800"/>
    <w:rsid w:val="005163DF"/>
    <w:rsid w:val="00517220"/>
    <w:rsid w:val="00517CFA"/>
    <w:rsid w:val="0052001B"/>
    <w:rsid w:val="0052199A"/>
    <w:rsid w:val="00521F05"/>
    <w:rsid w:val="00523866"/>
    <w:rsid w:val="00523AC1"/>
    <w:rsid w:val="0052683F"/>
    <w:rsid w:val="00530384"/>
    <w:rsid w:val="00530A5F"/>
    <w:rsid w:val="00530FAB"/>
    <w:rsid w:val="00531DB7"/>
    <w:rsid w:val="005330BC"/>
    <w:rsid w:val="00535856"/>
    <w:rsid w:val="005358A1"/>
    <w:rsid w:val="005358EA"/>
    <w:rsid w:val="00536250"/>
    <w:rsid w:val="00540FC3"/>
    <w:rsid w:val="00541C5E"/>
    <w:rsid w:val="00541E1A"/>
    <w:rsid w:val="00542437"/>
    <w:rsid w:val="0054264D"/>
    <w:rsid w:val="005426FD"/>
    <w:rsid w:val="00542B88"/>
    <w:rsid w:val="00542CBF"/>
    <w:rsid w:val="005433F8"/>
    <w:rsid w:val="00543589"/>
    <w:rsid w:val="00543EED"/>
    <w:rsid w:val="00544D94"/>
    <w:rsid w:val="00546280"/>
    <w:rsid w:val="00547C2B"/>
    <w:rsid w:val="00547E56"/>
    <w:rsid w:val="00547E74"/>
    <w:rsid w:val="005504A8"/>
    <w:rsid w:val="0055149E"/>
    <w:rsid w:val="00551BCF"/>
    <w:rsid w:val="0055223B"/>
    <w:rsid w:val="00554C74"/>
    <w:rsid w:val="00556CD4"/>
    <w:rsid w:val="00557041"/>
    <w:rsid w:val="00561DEC"/>
    <w:rsid w:val="0056237A"/>
    <w:rsid w:val="00562C6D"/>
    <w:rsid w:val="0056301B"/>
    <w:rsid w:val="0056424D"/>
    <w:rsid w:val="005658D3"/>
    <w:rsid w:val="00566A4E"/>
    <w:rsid w:val="00566B4F"/>
    <w:rsid w:val="005676C2"/>
    <w:rsid w:val="0057086C"/>
    <w:rsid w:val="00571A53"/>
    <w:rsid w:val="00573064"/>
    <w:rsid w:val="005731B5"/>
    <w:rsid w:val="00573CAF"/>
    <w:rsid w:val="00573E5C"/>
    <w:rsid w:val="005773D8"/>
    <w:rsid w:val="00577CCE"/>
    <w:rsid w:val="00581517"/>
    <w:rsid w:val="005825D3"/>
    <w:rsid w:val="00582659"/>
    <w:rsid w:val="005830D9"/>
    <w:rsid w:val="00583275"/>
    <w:rsid w:val="00583D2C"/>
    <w:rsid w:val="00583ED5"/>
    <w:rsid w:val="00584794"/>
    <w:rsid w:val="00584DAC"/>
    <w:rsid w:val="00585CCC"/>
    <w:rsid w:val="00585E70"/>
    <w:rsid w:val="00586D09"/>
    <w:rsid w:val="005874A6"/>
    <w:rsid w:val="00591638"/>
    <w:rsid w:val="00595718"/>
    <w:rsid w:val="00596595"/>
    <w:rsid w:val="005A17A7"/>
    <w:rsid w:val="005A2C33"/>
    <w:rsid w:val="005A2F57"/>
    <w:rsid w:val="005A2FAD"/>
    <w:rsid w:val="005A4281"/>
    <w:rsid w:val="005A4BE7"/>
    <w:rsid w:val="005A4C36"/>
    <w:rsid w:val="005A5811"/>
    <w:rsid w:val="005A646F"/>
    <w:rsid w:val="005A74AF"/>
    <w:rsid w:val="005A7A5B"/>
    <w:rsid w:val="005A7D80"/>
    <w:rsid w:val="005B0ED1"/>
    <w:rsid w:val="005B469B"/>
    <w:rsid w:val="005B7FA2"/>
    <w:rsid w:val="005C1AEB"/>
    <w:rsid w:val="005C3C54"/>
    <w:rsid w:val="005C436A"/>
    <w:rsid w:val="005C5DC2"/>
    <w:rsid w:val="005C60C6"/>
    <w:rsid w:val="005D1077"/>
    <w:rsid w:val="005D2B2C"/>
    <w:rsid w:val="005D404D"/>
    <w:rsid w:val="005D4294"/>
    <w:rsid w:val="005D4EB0"/>
    <w:rsid w:val="005D52F0"/>
    <w:rsid w:val="005D6C75"/>
    <w:rsid w:val="005E0CA5"/>
    <w:rsid w:val="005E0D0B"/>
    <w:rsid w:val="005E12DD"/>
    <w:rsid w:val="005E1A9A"/>
    <w:rsid w:val="005E1E22"/>
    <w:rsid w:val="005E3267"/>
    <w:rsid w:val="005E32EB"/>
    <w:rsid w:val="005E3F20"/>
    <w:rsid w:val="005E506B"/>
    <w:rsid w:val="005E6D5A"/>
    <w:rsid w:val="005E6D7D"/>
    <w:rsid w:val="005E72BE"/>
    <w:rsid w:val="005E7326"/>
    <w:rsid w:val="005E7800"/>
    <w:rsid w:val="005F2250"/>
    <w:rsid w:val="005F2C8C"/>
    <w:rsid w:val="005F3ACA"/>
    <w:rsid w:val="005F4A3F"/>
    <w:rsid w:val="005F5108"/>
    <w:rsid w:val="005F5180"/>
    <w:rsid w:val="005F5C3A"/>
    <w:rsid w:val="005F6221"/>
    <w:rsid w:val="005F6A75"/>
    <w:rsid w:val="005F6BE6"/>
    <w:rsid w:val="00600266"/>
    <w:rsid w:val="006008B2"/>
    <w:rsid w:val="00601B39"/>
    <w:rsid w:val="00601FF0"/>
    <w:rsid w:val="00603D3E"/>
    <w:rsid w:val="0060446D"/>
    <w:rsid w:val="00606CA3"/>
    <w:rsid w:val="00607823"/>
    <w:rsid w:val="0061009F"/>
    <w:rsid w:val="00610740"/>
    <w:rsid w:val="0061175D"/>
    <w:rsid w:val="00611AEA"/>
    <w:rsid w:val="00611DA1"/>
    <w:rsid w:val="00611F12"/>
    <w:rsid w:val="00612063"/>
    <w:rsid w:val="00612C78"/>
    <w:rsid w:val="00613C35"/>
    <w:rsid w:val="00622A7B"/>
    <w:rsid w:val="00623C72"/>
    <w:rsid w:val="006242C5"/>
    <w:rsid w:val="00624A0A"/>
    <w:rsid w:val="00624E34"/>
    <w:rsid w:val="00624EE3"/>
    <w:rsid w:val="00625094"/>
    <w:rsid w:val="0062516B"/>
    <w:rsid w:val="006302A3"/>
    <w:rsid w:val="006307FD"/>
    <w:rsid w:val="00630A32"/>
    <w:rsid w:val="00631B17"/>
    <w:rsid w:val="00631DFF"/>
    <w:rsid w:val="0063269C"/>
    <w:rsid w:val="00634710"/>
    <w:rsid w:val="00635FA7"/>
    <w:rsid w:val="006373A8"/>
    <w:rsid w:val="00641230"/>
    <w:rsid w:val="00641C03"/>
    <w:rsid w:val="00641EC2"/>
    <w:rsid w:val="0064212C"/>
    <w:rsid w:val="00642658"/>
    <w:rsid w:val="00643DE0"/>
    <w:rsid w:val="0064467B"/>
    <w:rsid w:val="00644E5A"/>
    <w:rsid w:val="0064585F"/>
    <w:rsid w:val="0064748A"/>
    <w:rsid w:val="0064765E"/>
    <w:rsid w:val="0064799F"/>
    <w:rsid w:val="006500A4"/>
    <w:rsid w:val="00651BBC"/>
    <w:rsid w:val="00651FA3"/>
    <w:rsid w:val="00653295"/>
    <w:rsid w:val="00654329"/>
    <w:rsid w:val="006545D2"/>
    <w:rsid w:val="00654C6D"/>
    <w:rsid w:val="00656A51"/>
    <w:rsid w:val="00657021"/>
    <w:rsid w:val="00657596"/>
    <w:rsid w:val="00657874"/>
    <w:rsid w:val="00657D56"/>
    <w:rsid w:val="0066066F"/>
    <w:rsid w:val="006615FF"/>
    <w:rsid w:val="00661997"/>
    <w:rsid w:val="00662263"/>
    <w:rsid w:val="00662806"/>
    <w:rsid w:val="00662DF2"/>
    <w:rsid w:val="0066393A"/>
    <w:rsid w:val="00665334"/>
    <w:rsid w:val="00666668"/>
    <w:rsid w:val="00666B9A"/>
    <w:rsid w:val="00666F47"/>
    <w:rsid w:val="0067041F"/>
    <w:rsid w:val="00672187"/>
    <w:rsid w:val="00673143"/>
    <w:rsid w:val="00673385"/>
    <w:rsid w:val="00673C22"/>
    <w:rsid w:val="00674960"/>
    <w:rsid w:val="00674E5A"/>
    <w:rsid w:val="00674FA2"/>
    <w:rsid w:val="00675BD8"/>
    <w:rsid w:val="006768A6"/>
    <w:rsid w:val="00677027"/>
    <w:rsid w:val="0068072F"/>
    <w:rsid w:val="006809E6"/>
    <w:rsid w:val="006814DF"/>
    <w:rsid w:val="00682538"/>
    <w:rsid w:val="006845DE"/>
    <w:rsid w:val="006849FF"/>
    <w:rsid w:val="006868D4"/>
    <w:rsid w:val="0069160D"/>
    <w:rsid w:val="00691BF1"/>
    <w:rsid w:val="00691E08"/>
    <w:rsid w:val="006926F1"/>
    <w:rsid w:val="006928B5"/>
    <w:rsid w:val="00693957"/>
    <w:rsid w:val="00694348"/>
    <w:rsid w:val="006969E3"/>
    <w:rsid w:val="006A3819"/>
    <w:rsid w:val="006A3E3D"/>
    <w:rsid w:val="006A7D7F"/>
    <w:rsid w:val="006B0790"/>
    <w:rsid w:val="006B3B03"/>
    <w:rsid w:val="006B437A"/>
    <w:rsid w:val="006B4AA3"/>
    <w:rsid w:val="006B5066"/>
    <w:rsid w:val="006B53DB"/>
    <w:rsid w:val="006B5728"/>
    <w:rsid w:val="006B5977"/>
    <w:rsid w:val="006B5EB8"/>
    <w:rsid w:val="006B5F0D"/>
    <w:rsid w:val="006B6FC5"/>
    <w:rsid w:val="006B7BA8"/>
    <w:rsid w:val="006C2DC9"/>
    <w:rsid w:val="006C5532"/>
    <w:rsid w:val="006C7594"/>
    <w:rsid w:val="006C7613"/>
    <w:rsid w:val="006C7CBA"/>
    <w:rsid w:val="006D08FF"/>
    <w:rsid w:val="006D0D62"/>
    <w:rsid w:val="006D18FA"/>
    <w:rsid w:val="006D2211"/>
    <w:rsid w:val="006D2975"/>
    <w:rsid w:val="006D30FD"/>
    <w:rsid w:val="006D4454"/>
    <w:rsid w:val="006D58DA"/>
    <w:rsid w:val="006D681F"/>
    <w:rsid w:val="006E091B"/>
    <w:rsid w:val="006E1172"/>
    <w:rsid w:val="006E1569"/>
    <w:rsid w:val="006E24E6"/>
    <w:rsid w:val="006E26AA"/>
    <w:rsid w:val="006E3049"/>
    <w:rsid w:val="006E30F8"/>
    <w:rsid w:val="006E3B97"/>
    <w:rsid w:val="006E577E"/>
    <w:rsid w:val="006E66DD"/>
    <w:rsid w:val="006E6DEC"/>
    <w:rsid w:val="006E7997"/>
    <w:rsid w:val="006F172C"/>
    <w:rsid w:val="006F2A0A"/>
    <w:rsid w:val="006F34DF"/>
    <w:rsid w:val="006F5094"/>
    <w:rsid w:val="006F5C8C"/>
    <w:rsid w:val="006F6FDA"/>
    <w:rsid w:val="00702359"/>
    <w:rsid w:val="00703BB1"/>
    <w:rsid w:val="00703DAC"/>
    <w:rsid w:val="007041D9"/>
    <w:rsid w:val="00704501"/>
    <w:rsid w:val="007056ED"/>
    <w:rsid w:val="007060AE"/>
    <w:rsid w:val="007061CC"/>
    <w:rsid w:val="00707217"/>
    <w:rsid w:val="00710AC4"/>
    <w:rsid w:val="007119B1"/>
    <w:rsid w:val="00712E77"/>
    <w:rsid w:val="00713C30"/>
    <w:rsid w:val="00714671"/>
    <w:rsid w:val="00714DAD"/>
    <w:rsid w:val="00716AFB"/>
    <w:rsid w:val="0071737F"/>
    <w:rsid w:val="0072068C"/>
    <w:rsid w:val="00720726"/>
    <w:rsid w:val="00720EDE"/>
    <w:rsid w:val="007218A1"/>
    <w:rsid w:val="00722A64"/>
    <w:rsid w:val="00722AFE"/>
    <w:rsid w:val="00722DF6"/>
    <w:rsid w:val="007238D2"/>
    <w:rsid w:val="00723B39"/>
    <w:rsid w:val="00723DB9"/>
    <w:rsid w:val="00726A1D"/>
    <w:rsid w:val="00727BA9"/>
    <w:rsid w:val="00730840"/>
    <w:rsid w:val="0073093A"/>
    <w:rsid w:val="007319CE"/>
    <w:rsid w:val="00731CB0"/>
    <w:rsid w:val="00732BCF"/>
    <w:rsid w:val="00732C54"/>
    <w:rsid w:val="00732F67"/>
    <w:rsid w:val="007339AF"/>
    <w:rsid w:val="00733A15"/>
    <w:rsid w:val="007354A7"/>
    <w:rsid w:val="00737886"/>
    <w:rsid w:val="0074020E"/>
    <w:rsid w:val="00740D67"/>
    <w:rsid w:val="0074120F"/>
    <w:rsid w:val="00745094"/>
    <w:rsid w:val="00746C43"/>
    <w:rsid w:val="007512DC"/>
    <w:rsid w:val="007518AE"/>
    <w:rsid w:val="00751B1A"/>
    <w:rsid w:val="007522BE"/>
    <w:rsid w:val="0075294A"/>
    <w:rsid w:val="007539F3"/>
    <w:rsid w:val="00754A3D"/>
    <w:rsid w:val="00754BD1"/>
    <w:rsid w:val="007566CF"/>
    <w:rsid w:val="00756A61"/>
    <w:rsid w:val="007603E2"/>
    <w:rsid w:val="00760A3A"/>
    <w:rsid w:val="00761EC4"/>
    <w:rsid w:val="00762FCC"/>
    <w:rsid w:val="007634BD"/>
    <w:rsid w:val="007659DC"/>
    <w:rsid w:val="00766E7E"/>
    <w:rsid w:val="00766F4F"/>
    <w:rsid w:val="00767DDC"/>
    <w:rsid w:val="007707C5"/>
    <w:rsid w:val="00773415"/>
    <w:rsid w:val="0077359E"/>
    <w:rsid w:val="00773C1C"/>
    <w:rsid w:val="00774C47"/>
    <w:rsid w:val="00774C7A"/>
    <w:rsid w:val="00775009"/>
    <w:rsid w:val="00775788"/>
    <w:rsid w:val="00776B7D"/>
    <w:rsid w:val="00776EFA"/>
    <w:rsid w:val="00777390"/>
    <w:rsid w:val="007808A9"/>
    <w:rsid w:val="00780B9A"/>
    <w:rsid w:val="007814EF"/>
    <w:rsid w:val="00781914"/>
    <w:rsid w:val="00784327"/>
    <w:rsid w:val="007849D1"/>
    <w:rsid w:val="00784A9A"/>
    <w:rsid w:val="007866A5"/>
    <w:rsid w:val="00786822"/>
    <w:rsid w:val="0079136E"/>
    <w:rsid w:val="00791D2B"/>
    <w:rsid w:val="00791E29"/>
    <w:rsid w:val="00793050"/>
    <w:rsid w:val="00793A3E"/>
    <w:rsid w:val="0079417F"/>
    <w:rsid w:val="00794181"/>
    <w:rsid w:val="007941A0"/>
    <w:rsid w:val="007941A6"/>
    <w:rsid w:val="00794485"/>
    <w:rsid w:val="0079570B"/>
    <w:rsid w:val="00796194"/>
    <w:rsid w:val="007977D7"/>
    <w:rsid w:val="007A08B6"/>
    <w:rsid w:val="007A1799"/>
    <w:rsid w:val="007A1A9D"/>
    <w:rsid w:val="007A210F"/>
    <w:rsid w:val="007A243B"/>
    <w:rsid w:val="007A262A"/>
    <w:rsid w:val="007A27E3"/>
    <w:rsid w:val="007A32B0"/>
    <w:rsid w:val="007A391D"/>
    <w:rsid w:val="007A7CE9"/>
    <w:rsid w:val="007A7E97"/>
    <w:rsid w:val="007A7F80"/>
    <w:rsid w:val="007B1A98"/>
    <w:rsid w:val="007B28D6"/>
    <w:rsid w:val="007B2910"/>
    <w:rsid w:val="007B2D1D"/>
    <w:rsid w:val="007B3923"/>
    <w:rsid w:val="007B3D34"/>
    <w:rsid w:val="007B4173"/>
    <w:rsid w:val="007B4642"/>
    <w:rsid w:val="007B48FC"/>
    <w:rsid w:val="007B516B"/>
    <w:rsid w:val="007B5ADC"/>
    <w:rsid w:val="007B6478"/>
    <w:rsid w:val="007C0B52"/>
    <w:rsid w:val="007C1406"/>
    <w:rsid w:val="007C1AE9"/>
    <w:rsid w:val="007C1AF9"/>
    <w:rsid w:val="007C2F49"/>
    <w:rsid w:val="007C3975"/>
    <w:rsid w:val="007C40CF"/>
    <w:rsid w:val="007C5BB8"/>
    <w:rsid w:val="007C6836"/>
    <w:rsid w:val="007C6DA5"/>
    <w:rsid w:val="007C7540"/>
    <w:rsid w:val="007C760D"/>
    <w:rsid w:val="007D2461"/>
    <w:rsid w:val="007D50F8"/>
    <w:rsid w:val="007D577B"/>
    <w:rsid w:val="007E0256"/>
    <w:rsid w:val="007E2209"/>
    <w:rsid w:val="007E3815"/>
    <w:rsid w:val="007E4491"/>
    <w:rsid w:val="007E4901"/>
    <w:rsid w:val="007E4AA2"/>
    <w:rsid w:val="007E4E76"/>
    <w:rsid w:val="007E579D"/>
    <w:rsid w:val="007E69B7"/>
    <w:rsid w:val="007E7320"/>
    <w:rsid w:val="007E7F6D"/>
    <w:rsid w:val="007F0049"/>
    <w:rsid w:val="007F05A6"/>
    <w:rsid w:val="007F2362"/>
    <w:rsid w:val="007F394A"/>
    <w:rsid w:val="007F4513"/>
    <w:rsid w:val="007F4A57"/>
    <w:rsid w:val="007F6E14"/>
    <w:rsid w:val="007F737D"/>
    <w:rsid w:val="00800312"/>
    <w:rsid w:val="00800A7B"/>
    <w:rsid w:val="00800EB5"/>
    <w:rsid w:val="00801016"/>
    <w:rsid w:val="00801272"/>
    <w:rsid w:val="0080138D"/>
    <w:rsid w:val="00801842"/>
    <w:rsid w:val="00801FE5"/>
    <w:rsid w:val="00811554"/>
    <w:rsid w:val="00811A4A"/>
    <w:rsid w:val="008127F6"/>
    <w:rsid w:val="008129EB"/>
    <w:rsid w:val="008134EA"/>
    <w:rsid w:val="00813ECD"/>
    <w:rsid w:val="008168B0"/>
    <w:rsid w:val="0081723F"/>
    <w:rsid w:val="00822BE1"/>
    <w:rsid w:val="00822EE7"/>
    <w:rsid w:val="00823530"/>
    <w:rsid w:val="008249B5"/>
    <w:rsid w:val="0082510C"/>
    <w:rsid w:val="00825EBB"/>
    <w:rsid w:val="008261B7"/>
    <w:rsid w:val="00827D78"/>
    <w:rsid w:val="00830F77"/>
    <w:rsid w:val="00831100"/>
    <w:rsid w:val="008330D8"/>
    <w:rsid w:val="00833380"/>
    <w:rsid w:val="0083371D"/>
    <w:rsid w:val="008344B4"/>
    <w:rsid w:val="008355A4"/>
    <w:rsid w:val="00835CBA"/>
    <w:rsid w:val="008361C4"/>
    <w:rsid w:val="008361CF"/>
    <w:rsid w:val="00836963"/>
    <w:rsid w:val="008371BA"/>
    <w:rsid w:val="0083751A"/>
    <w:rsid w:val="00837D58"/>
    <w:rsid w:val="0084042E"/>
    <w:rsid w:val="00840713"/>
    <w:rsid w:val="00842182"/>
    <w:rsid w:val="0084218A"/>
    <w:rsid w:val="00842288"/>
    <w:rsid w:val="00843660"/>
    <w:rsid w:val="00843AD4"/>
    <w:rsid w:val="008450DB"/>
    <w:rsid w:val="008452CD"/>
    <w:rsid w:val="00845BE7"/>
    <w:rsid w:val="00846A11"/>
    <w:rsid w:val="00847DBE"/>
    <w:rsid w:val="00850172"/>
    <w:rsid w:val="008514EF"/>
    <w:rsid w:val="00855830"/>
    <w:rsid w:val="00855AD5"/>
    <w:rsid w:val="0085678B"/>
    <w:rsid w:val="00857616"/>
    <w:rsid w:val="00857BB9"/>
    <w:rsid w:val="0086022D"/>
    <w:rsid w:val="00862D51"/>
    <w:rsid w:val="00862F2B"/>
    <w:rsid w:val="0086344D"/>
    <w:rsid w:val="008635EB"/>
    <w:rsid w:val="00863949"/>
    <w:rsid w:val="00864058"/>
    <w:rsid w:val="00866461"/>
    <w:rsid w:val="00866884"/>
    <w:rsid w:val="00866E0C"/>
    <w:rsid w:val="00866FBF"/>
    <w:rsid w:val="00867B3C"/>
    <w:rsid w:val="00867DD2"/>
    <w:rsid w:val="00867FA7"/>
    <w:rsid w:val="0087114B"/>
    <w:rsid w:val="00873287"/>
    <w:rsid w:val="0087332D"/>
    <w:rsid w:val="00874035"/>
    <w:rsid w:val="00875ADC"/>
    <w:rsid w:val="00875AED"/>
    <w:rsid w:val="00880325"/>
    <w:rsid w:val="00881E1A"/>
    <w:rsid w:val="008828A0"/>
    <w:rsid w:val="00883683"/>
    <w:rsid w:val="008841EC"/>
    <w:rsid w:val="00884296"/>
    <w:rsid w:val="00885636"/>
    <w:rsid w:val="00885C2E"/>
    <w:rsid w:val="00885F90"/>
    <w:rsid w:val="00886B85"/>
    <w:rsid w:val="00886F1A"/>
    <w:rsid w:val="00887A63"/>
    <w:rsid w:val="00890004"/>
    <w:rsid w:val="00891991"/>
    <w:rsid w:val="00892EC4"/>
    <w:rsid w:val="00893BCF"/>
    <w:rsid w:val="00894684"/>
    <w:rsid w:val="008952D6"/>
    <w:rsid w:val="00895863"/>
    <w:rsid w:val="0089688F"/>
    <w:rsid w:val="00897361"/>
    <w:rsid w:val="00897D3E"/>
    <w:rsid w:val="008A00E2"/>
    <w:rsid w:val="008A0F86"/>
    <w:rsid w:val="008A1597"/>
    <w:rsid w:val="008A1AB1"/>
    <w:rsid w:val="008A2E55"/>
    <w:rsid w:val="008A2F02"/>
    <w:rsid w:val="008A3D3F"/>
    <w:rsid w:val="008A3D88"/>
    <w:rsid w:val="008A6B3B"/>
    <w:rsid w:val="008B0D2C"/>
    <w:rsid w:val="008B0DC0"/>
    <w:rsid w:val="008B2670"/>
    <w:rsid w:val="008B2B8D"/>
    <w:rsid w:val="008B3425"/>
    <w:rsid w:val="008B7D73"/>
    <w:rsid w:val="008C07EB"/>
    <w:rsid w:val="008C19DA"/>
    <w:rsid w:val="008C1C9E"/>
    <w:rsid w:val="008C215C"/>
    <w:rsid w:val="008C4C7C"/>
    <w:rsid w:val="008C60BF"/>
    <w:rsid w:val="008C69EA"/>
    <w:rsid w:val="008C6B59"/>
    <w:rsid w:val="008C6BD4"/>
    <w:rsid w:val="008C78F5"/>
    <w:rsid w:val="008C79EF"/>
    <w:rsid w:val="008D1B94"/>
    <w:rsid w:val="008D2DED"/>
    <w:rsid w:val="008D3EF2"/>
    <w:rsid w:val="008D5A2D"/>
    <w:rsid w:val="008E3597"/>
    <w:rsid w:val="008E453B"/>
    <w:rsid w:val="008E56D8"/>
    <w:rsid w:val="008E63B9"/>
    <w:rsid w:val="008E6C19"/>
    <w:rsid w:val="008E6C6C"/>
    <w:rsid w:val="008E7191"/>
    <w:rsid w:val="008F021D"/>
    <w:rsid w:val="008F1FAD"/>
    <w:rsid w:val="008F21C1"/>
    <w:rsid w:val="008F2CB1"/>
    <w:rsid w:val="008F41E4"/>
    <w:rsid w:val="008F4293"/>
    <w:rsid w:val="008F458E"/>
    <w:rsid w:val="008F67D4"/>
    <w:rsid w:val="008F6B0B"/>
    <w:rsid w:val="00900A49"/>
    <w:rsid w:val="00905095"/>
    <w:rsid w:val="0090597B"/>
    <w:rsid w:val="0090657E"/>
    <w:rsid w:val="009074FD"/>
    <w:rsid w:val="00907B8B"/>
    <w:rsid w:val="00907BF4"/>
    <w:rsid w:val="0091037B"/>
    <w:rsid w:val="00911DA1"/>
    <w:rsid w:val="009126E1"/>
    <w:rsid w:val="00912895"/>
    <w:rsid w:val="009137DF"/>
    <w:rsid w:val="00914C88"/>
    <w:rsid w:val="00914D3E"/>
    <w:rsid w:val="009157A4"/>
    <w:rsid w:val="00915BF7"/>
    <w:rsid w:val="009161F9"/>
    <w:rsid w:val="00916443"/>
    <w:rsid w:val="0091669C"/>
    <w:rsid w:val="0091717F"/>
    <w:rsid w:val="00920AF5"/>
    <w:rsid w:val="00920F8D"/>
    <w:rsid w:val="0092184B"/>
    <w:rsid w:val="00922717"/>
    <w:rsid w:val="00922D31"/>
    <w:rsid w:val="00924A9B"/>
    <w:rsid w:val="00925699"/>
    <w:rsid w:val="009265B4"/>
    <w:rsid w:val="0092787E"/>
    <w:rsid w:val="00927C03"/>
    <w:rsid w:val="0093056C"/>
    <w:rsid w:val="00930D93"/>
    <w:rsid w:val="00931D2F"/>
    <w:rsid w:val="00931F36"/>
    <w:rsid w:val="00932B02"/>
    <w:rsid w:val="00932B6A"/>
    <w:rsid w:val="009348BA"/>
    <w:rsid w:val="00934DED"/>
    <w:rsid w:val="0093509B"/>
    <w:rsid w:val="00935E74"/>
    <w:rsid w:val="00936512"/>
    <w:rsid w:val="009367F0"/>
    <w:rsid w:val="00936CE7"/>
    <w:rsid w:val="0094053D"/>
    <w:rsid w:val="009417B6"/>
    <w:rsid w:val="00941F4F"/>
    <w:rsid w:val="00942F66"/>
    <w:rsid w:val="00943C1F"/>
    <w:rsid w:val="0094429D"/>
    <w:rsid w:val="00945056"/>
    <w:rsid w:val="00945F1F"/>
    <w:rsid w:val="00945F36"/>
    <w:rsid w:val="00946043"/>
    <w:rsid w:val="00946711"/>
    <w:rsid w:val="00947BAA"/>
    <w:rsid w:val="00952AD9"/>
    <w:rsid w:val="00952E45"/>
    <w:rsid w:val="0095330B"/>
    <w:rsid w:val="0095564E"/>
    <w:rsid w:val="009556FF"/>
    <w:rsid w:val="00955AFB"/>
    <w:rsid w:val="0095698F"/>
    <w:rsid w:val="00956E7F"/>
    <w:rsid w:val="0095746B"/>
    <w:rsid w:val="009574D7"/>
    <w:rsid w:val="009577C8"/>
    <w:rsid w:val="00961061"/>
    <w:rsid w:val="00961327"/>
    <w:rsid w:val="00961A1D"/>
    <w:rsid w:val="00961B79"/>
    <w:rsid w:val="00962545"/>
    <w:rsid w:val="00963577"/>
    <w:rsid w:val="00963694"/>
    <w:rsid w:val="00966A63"/>
    <w:rsid w:val="00966A92"/>
    <w:rsid w:val="00967056"/>
    <w:rsid w:val="009703B6"/>
    <w:rsid w:val="0097137E"/>
    <w:rsid w:val="00972301"/>
    <w:rsid w:val="00972A28"/>
    <w:rsid w:val="00973F84"/>
    <w:rsid w:val="009743EC"/>
    <w:rsid w:val="00974503"/>
    <w:rsid w:val="00976C13"/>
    <w:rsid w:val="00976E30"/>
    <w:rsid w:val="0098078D"/>
    <w:rsid w:val="009809B2"/>
    <w:rsid w:val="0098130F"/>
    <w:rsid w:val="00981E21"/>
    <w:rsid w:val="00982A0E"/>
    <w:rsid w:val="00984806"/>
    <w:rsid w:val="009849D4"/>
    <w:rsid w:val="00986C07"/>
    <w:rsid w:val="00986E29"/>
    <w:rsid w:val="009875F2"/>
    <w:rsid w:val="00987683"/>
    <w:rsid w:val="009909CA"/>
    <w:rsid w:val="009910AB"/>
    <w:rsid w:val="00991846"/>
    <w:rsid w:val="00991FC2"/>
    <w:rsid w:val="00993088"/>
    <w:rsid w:val="00993245"/>
    <w:rsid w:val="009938B0"/>
    <w:rsid w:val="009944EA"/>
    <w:rsid w:val="00994E84"/>
    <w:rsid w:val="00995908"/>
    <w:rsid w:val="00995A91"/>
    <w:rsid w:val="00996046"/>
    <w:rsid w:val="00996141"/>
    <w:rsid w:val="009A0CA4"/>
    <w:rsid w:val="009A171E"/>
    <w:rsid w:val="009A291A"/>
    <w:rsid w:val="009A4014"/>
    <w:rsid w:val="009A4460"/>
    <w:rsid w:val="009A6053"/>
    <w:rsid w:val="009B0389"/>
    <w:rsid w:val="009B0DE4"/>
    <w:rsid w:val="009B1C1B"/>
    <w:rsid w:val="009B2EFD"/>
    <w:rsid w:val="009B4E6D"/>
    <w:rsid w:val="009B54EA"/>
    <w:rsid w:val="009B5942"/>
    <w:rsid w:val="009B75D1"/>
    <w:rsid w:val="009C0A31"/>
    <w:rsid w:val="009C1D24"/>
    <w:rsid w:val="009C3A2F"/>
    <w:rsid w:val="009C3EBD"/>
    <w:rsid w:val="009C4690"/>
    <w:rsid w:val="009C6C64"/>
    <w:rsid w:val="009D0DFE"/>
    <w:rsid w:val="009D143D"/>
    <w:rsid w:val="009D22AD"/>
    <w:rsid w:val="009D2A08"/>
    <w:rsid w:val="009D2B0F"/>
    <w:rsid w:val="009D34CF"/>
    <w:rsid w:val="009D4704"/>
    <w:rsid w:val="009E181C"/>
    <w:rsid w:val="009E2452"/>
    <w:rsid w:val="009E2837"/>
    <w:rsid w:val="009E3211"/>
    <w:rsid w:val="009E38E9"/>
    <w:rsid w:val="009E3949"/>
    <w:rsid w:val="009E3BBB"/>
    <w:rsid w:val="009E4DC8"/>
    <w:rsid w:val="009E5790"/>
    <w:rsid w:val="009E7750"/>
    <w:rsid w:val="009F08BA"/>
    <w:rsid w:val="009F35D1"/>
    <w:rsid w:val="009F397E"/>
    <w:rsid w:val="009F41E8"/>
    <w:rsid w:val="009F51AB"/>
    <w:rsid w:val="009F5882"/>
    <w:rsid w:val="00A00C9A"/>
    <w:rsid w:val="00A024D2"/>
    <w:rsid w:val="00A02559"/>
    <w:rsid w:val="00A03B11"/>
    <w:rsid w:val="00A04353"/>
    <w:rsid w:val="00A06120"/>
    <w:rsid w:val="00A07251"/>
    <w:rsid w:val="00A075E5"/>
    <w:rsid w:val="00A07F0A"/>
    <w:rsid w:val="00A10CAC"/>
    <w:rsid w:val="00A1100A"/>
    <w:rsid w:val="00A114F4"/>
    <w:rsid w:val="00A13318"/>
    <w:rsid w:val="00A155DE"/>
    <w:rsid w:val="00A1602D"/>
    <w:rsid w:val="00A22BDD"/>
    <w:rsid w:val="00A22DDB"/>
    <w:rsid w:val="00A23F19"/>
    <w:rsid w:val="00A24461"/>
    <w:rsid w:val="00A2471D"/>
    <w:rsid w:val="00A26293"/>
    <w:rsid w:val="00A272BE"/>
    <w:rsid w:val="00A30DCC"/>
    <w:rsid w:val="00A3107E"/>
    <w:rsid w:val="00A31420"/>
    <w:rsid w:val="00A317DA"/>
    <w:rsid w:val="00A31B8C"/>
    <w:rsid w:val="00A32FD0"/>
    <w:rsid w:val="00A338F5"/>
    <w:rsid w:val="00A341AD"/>
    <w:rsid w:val="00A34E98"/>
    <w:rsid w:val="00A355A2"/>
    <w:rsid w:val="00A35602"/>
    <w:rsid w:val="00A35B8B"/>
    <w:rsid w:val="00A4031B"/>
    <w:rsid w:val="00A40BBD"/>
    <w:rsid w:val="00A41B12"/>
    <w:rsid w:val="00A420DF"/>
    <w:rsid w:val="00A42126"/>
    <w:rsid w:val="00A424BC"/>
    <w:rsid w:val="00A42BE1"/>
    <w:rsid w:val="00A42F98"/>
    <w:rsid w:val="00A43149"/>
    <w:rsid w:val="00A43655"/>
    <w:rsid w:val="00A47634"/>
    <w:rsid w:val="00A50713"/>
    <w:rsid w:val="00A50D7E"/>
    <w:rsid w:val="00A516AE"/>
    <w:rsid w:val="00A52BEA"/>
    <w:rsid w:val="00A53BFF"/>
    <w:rsid w:val="00A54283"/>
    <w:rsid w:val="00A54BEB"/>
    <w:rsid w:val="00A54FC1"/>
    <w:rsid w:val="00A55D57"/>
    <w:rsid w:val="00A56456"/>
    <w:rsid w:val="00A567C3"/>
    <w:rsid w:val="00A56DFE"/>
    <w:rsid w:val="00A570AF"/>
    <w:rsid w:val="00A636BF"/>
    <w:rsid w:val="00A6411B"/>
    <w:rsid w:val="00A65221"/>
    <w:rsid w:val="00A65D1E"/>
    <w:rsid w:val="00A65DE8"/>
    <w:rsid w:val="00A7164C"/>
    <w:rsid w:val="00A71E05"/>
    <w:rsid w:val="00A72F2F"/>
    <w:rsid w:val="00A73309"/>
    <w:rsid w:val="00A73800"/>
    <w:rsid w:val="00A7390C"/>
    <w:rsid w:val="00A751C2"/>
    <w:rsid w:val="00A7520B"/>
    <w:rsid w:val="00A772EE"/>
    <w:rsid w:val="00A80BA7"/>
    <w:rsid w:val="00A82F6A"/>
    <w:rsid w:val="00A83525"/>
    <w:rsid w:val="00A8487E"/>
    <w:rsid w:val="00A861CD"/>
    <w:rsid w:val="00A86A08"/>
    <w:rsid w:val="00A86B61"/>
    <w:rsid w:val="00A87A43"/>
    <w:rsid w:val="00A87B05"/>
    <w:rsid w:val="00A87F59"/>
    <w:rsid w:val="00A90C1B"/>
    <w:rsid w:val="00A929B8"/>
    <w:rsid w:val="00A93AE7"/>
    <w:rsid w:val="00A948E8"/>
    <w:rsid w:val="00A96FA7"/>
    <w:rsid w:val="00A973C6"/>
    <w:rsid w:val="00AA0260"/>
    <w:rsid w:val="00AA0BCC"/>
    <w:rsid w:val="00AA15DE"/>
    <w:rsid w:val="00AA1A3F"/>
    <w:rsid w:val="00AA4BA9"/>
    <w:rsid w:val="00AA53A1"/>
    <w:rsid w:val="00AA5BA8"/>
    <w:rsid w:val="00AA6000"/>
    <w:rsid w:val="00AB1435"/>
    <w:rsid w:val="00AB4496"/>
    <w:rsid w:val="00AB61E4"/>
    <w:rsid w:val="00AB6799"/>
    <w:rsid w:val="00AC1807"/>
    <w:rsid w:val="00AC1D1E"/>
    <w:rsid w:val="00AC3D55"/>
    <w:rsid w:val="00AC4420"/>
    <w:rsid w:val="00AC48D3"/>
    <w:rsid w:val="00AC5F69"/>
    <w:rsid w:val="00AD15C4"/>
    <w:rsid w:val="00AD1879"/>
    <w:rsid w:val="00AD1D81"/>
    <w:rsid w:val="00AD33B1"/>
    <w:rsid w:val="00AD38DD"/>
    <w:rsid w:val="00AD3F60"/>
    <w:rsid w:val="00AD5E82"/>
    <w:rsid w:val="00AD743A"/>
    <w:rsid w:val="00AD7A48"/>
    <w:rsid w:val="00AE0103"/>
    <w:rsid w:val="00AE13F1"/>
    <w:rsid w:val="00AE2162"/>
    <w:rsid w:val="00AE302A"/>
    <w:rsid w:val="00AE645A"/>
    <w:rsid w:val="00AE7035"/>
    <w:rsid w:val="00AE77F9"/>
    <w:rsid w:val="00AE7F62"/>
    <w:rsid w:val="00AF0837"/>
    <w:rsid w:val="00AF0D6E"/>
    <w:rsid w:val="00AF1BD9"/>
    <w:rsid w:val="00AF23B2"/>
    <w:rsid w:val="00AF33BB"/>
    <w:rsid w:val="00AF3482"/>
    <w:rsid w:val="00AF4718"/>
    <w:rsid w:val="00AF50A2"/>
    <w:rsid w:val="00AF5864"/>
    <w:rsid w:val="00AF646E"/>
    <w:rsid w:val="00AF725B"/>
    <w:rsid w:val="00AF7758"/>
    <w:rsid w:val="00AF78E8"/>
    <w:rsid w:val="00AF7B88"/>
    <w:rsid w:val="00AF7EA7"/>
    <w:rsid w:val="00B002E1"/>
    <w:rsid w:val="00B01181"/>
    <w:rsid w:val="00B02C44"/>
    <w:rsid w:val="00B03422"/>
    <w:rsid w:val="00B039CC"/>
    <w:rsid w:val="00B052F5"/>
    <w:rsid w:val="00B057E4"/>
    <w:rsid w:val="00B07CF0"/>
    <w:rsid w:val="00B10078"/>
    <w:rsid w:val="00B102BF"/>
    <w:rsid w:val="00B10D66"/>
    <w:rsid w:val="00B1121B"/>
    <w:rsid w:val="00B11316"/>
    <w:rsid w:val="00B11552"/>
    <w:rsid w:val="00B128B5"/>
    <w:rsid w:val="00B15CA3"/>
    <w:rsid w:val="00B17457"/>
    <w:rsid w:val="00B2050C"/>
    <w:rsid w:val="00B22399"/>
    <w:rsid w:val="00B22B84"/>
    <w:rsid w:val="00B243CF"/>
    <w:rsid w:val="00B2659F"/>
    <w:rsid w:val="00B30245"/>
    <w:rsid w:val="00B307E7"/>
    <w:rsid w:val="00B31305"/>
    <w:rsid w:val="00B33224"/>
    <w:rsid w:val="00B34355"/>
    <w:rsid w:val="00B345B5"/>
    <w:rsid w:val="00B347AA"/>
    <w:rsid w:val="00B34C07"/>
    <w:rsid w:val="00B34FB9"/>
    <w:rsid w:val="00B35AE8"/>
    <w:rsid w:val="00B37AE7"/>
    <w:rsid w:val="00B417AC"/>
    <w:rsid w:val="00B419F2"/>
    <w:rsid w:val="00B42091"/>
    <w:rsid w:val="00B4259A"/>
    <w:rsid w:val="00B430ED"/>
    <w:rsid w:val="00B4358D"/>
    <w:rsid w:val="00B4500A"/>
    <w:rsid w:val="00B46BAD"/>
    <w:rsid w:val="00B47140"/>
    <w:rsid w:val="00B47D77"/>
    <w:rsid w:val="00B51359"/>
    <w:rsid w:val="00B531C4"/>
    <w:rsid w:val="00B54896"/>
    <w:rsid w:val="00B549BA"/>
    <w:rsid w:val="00B551A6"/>
    <w:rsid w:val="00B56AE1"/>
    <w:rsid w:val="00B61DB8"/>
    <w:rsid w:val="00B648CE"/>
    <w:rsid w:val="00B65689"/>
    <w:rsid w:val="00B65B89"/>
    <w:rsid w:val="00B65E70"/>
    <w:rsid w:val="00B65FE9"/>
    <w:rsid w:val="00B66B8D"/>
    <w:rsid w:val="00B66F38"/>
    <w:rsid w:val="00B707C4"/>
    <w:rsid w:val="00B72259"/>
    <w:rsid w:val="00B72428"/>
    <w:rsid w:val="00B72C57"/>
    <w:rsid w:val="00B74534"/>
    <w:rsid w:val="00B7516C"/>
    <w:rsid w:val="00B75637"/>
    <w:rsid w:val="00B777CC"/>
    <w:rsid w:val="00B80506"/>
    <w:rsid w:val="00B80C4D"/>
    <w:rsid w:val="00B81AD1"/>
    <w:rsid w:val="00B82117"/>
    <w:rsid w:val="00B8237A"/>
    <w:rsid w:val="00B826AA"/>
    <w:rsid w:val="00B8403E"/>
    <w:rsid w:val="00B8461E"/>
    <w:rsid w:val="00B8623D"/>
    <w:rsid w:val="00B903D4"/>
    <w:rsid w:val="00B90848"/>
    <w:rsid w:val="00B90D07"/>
    <w:rsid w:val="00B9297A"/>
    <w:rsid w:val="00B93F79"/>
    <w:rsid w:val="00B94629"/>
    <w:rsid w:val="00B955CD"/>
    <w:rsid w:val="00B967DA"/>
    <w:rsid w:val="00B9728C"/>
    <w:rsid w:val="00B9755C"/>
    <w:rsid w:val="00BA0117"/>
    <w:rsid w:val="00BA0A91"/>
    <w:rsid w:val="00BA0BF1"/>
    <w:rsid w:val="00BA0DF1"/>
    <w:rsid w:val="00BA1191"/>
    <w:rsid w:val="00BA1270"/>
    <w:rsid w:val="00BA1789"/>
    <w:rsid w:val="00BA1FF1"/>
    <w:rsid w:val="00BA27A6"/>
    <w:rsid w:val="00BA3258"/>
    <w:rsid w:val="00BA4793"/>
    <w:rsid w:val="00BA49BE"/>
    <w:rsid w:val="00BA4BB0"/>
    <w:rsid w:val="00BA5AE9"/>
    <w:rsid w:val="00BA69D7"/>
    <w:rsid w:val="00BA70E3"/>
    <w:rsid w:val="00BA752F"/>
    <w:rsid w:val="00BB0A6E"/>
    <w:rsid w:val="00BB1EF0"/>
    <w:rsid w:val="00BB20F4"/>
    <w:rsid w:val="00BB30D8"/>
    <w:rsid w:val="00BB3F29"/>
    <w:rsid w:val="00BB4BA6"/>
    <w:rsid w:val="00BB5AFB"/>
    <w:rsid w:val="00BB68F9"/>
    <w:rsid w:val="00BB6917"/>
    <w:rsid w:val="00BB6B3F"/>
    <w:rsid w:val="00BC0CD0"/>
    <w:rsid w:val="00BC2F26"/>
    <w:rsid w:val="00BC569E"/>
    <w:rsid w:val="00BC5C6B"/>
    <w:rsid w:val="00BC644D"/>
    <w:rsid w:val="00BC6EC1"/>
    <w:rsid w:val="00BC72BA"/>
    <w:rsid w:val="00BC7732"/>
    <w:rsid w:val="00BD1531"/>
    <w:rsid w:val="00BD269C"/>
    <w:rsid w:val="00BD4350"/>
    <w:rsid w:val="00BD4BE2"/>
    <w:rsid w:val="00BD5AFD"/>
    <w:rsid w:val="00BD79DA"/>
    <w:rsid w:val="00BE0D22"/>
    <w:rsid w:val="00BE1BFB"/>
    <w:rsid w:val="00BE2FD2"/>
    <w:rsid w:val="00BE344A"/>
    <w:rsid w:val="00BE7787"/>
    <w:rsid w:val="00BE7F12"/>
    <w:rsid w:val="00BF1510"/>
    <w:rsid w:val="00BF1E67"/>
    <w:rsid w:val="00BF2C4A"/>
    <w:rsid w:val="00BF666D"/>
    <w:rsid w:val="00BF758A"/>
    <w:rsid w:val="00BF77DF"/>
    <w:rsid w:val="00C007D2"/>
    <w:rsid w:val="00C01931"/>
    <w:rsid w:val="00C0232E"/>
    <w:rsid w:val="00C02B08"/>
    <w:rsid w:val="00C03E1F"/>
    <w:rsid w:val="00C05DBA"/>
    <w:rsid w:val="00C069D4"/>
    <w:rsid w:val="00C07105"/>
    <w:rsid w:val="00C101B5"/>
    <w:rsid w:val="00C10203"/>
    <w:rsid w:val="00C12AFF"/>
    <w:rsid w:val="00C13536"/>
    <w:rsid w:val="00C1368F"/>
    <w:rsid w:val="00C13746"/>
    <w:rsid w:val="00C17D9D"/>
    <w:rsid w:val="00C20CC5"/>
    <w:rsid w:val="00C20DA2"/>
    <w:rsid w:val="00C21F4A"/>
    <w:rsid w:val="00C220F7"/>
    <w:rsid w:val="00C23417"/>
    <w:rsid w:val="00C23B1B"/>
    <w:rsid w:val="00C23D31"/>
    <w:rsid w:val="00C23D75"/>
    <w:rsid w:val="00C26951"/>
    <w:rsid w:val="00C26D2A"/>
    <w:rsid w:val="00C319DD"/>
    <w:rsid w:val="00C31E50"/>
    <w:rsid w:val="00C32062"/>
    <w:rsid w:val="00C32F00"/>
    <w:rsid w:val="00C359A2"/>
    <w:rsid w:val="00C36EF1"/>
    <w:rsid w:val="00C37E2E"/>
    <w:rsid w:val="00C37E93"/>
    <w:rsid w:val="00C44D59"/>
    <w:rsid w:val="00C4690F"/>
    <w:rsid w:val="00C471D6"/>
    <w:rsid w:val="00C47F82"/>
    <w:rsid w:val="00C50BCA"/>
    <w:rsid w:val="00C51C36"/>
    <w:rsid w:val="00C52197"/>
    <w:rsid w:val="00C53E66"/>
    <w:rsid w:val="00C56678"/>
    <w:rsid w:val="00C57213"/>
    <w:rsid w:val="00C603AE"/>
    <w:rsid w:val="00C607F2"/>
    <w:rsid w:val="00C617EE"/>
    <w:rsid w:val="00C64D4F"/>
    <w:rsid w:val="00C65EA8"/>
    <w:rsid w:val="00C65F61"/>
    <w:rsid w:val="00C65F83"/>
    <w:rsid w:val="00C67062"/>
    <w:rsid w:val="00C67833"/>
    <w:rsid w:val="00C67B0E"/>
    <w:rsid w:val="00C71164"/>
    <w:rsid w:val="00C722CF"/>
    <w:rsid w:val="00C723ED"/>
    <w:rsid w:val="00C72CDC"/>
    <w:rsid w:val="00C72D4B"/>
    <w:rsid w:val="00C72E62"/>
    <w:rsid w:val="00C73531"/>
    <w:rsid w:val="00C73B4A"/>
    <w:rsid w:val="00C774DB"/>
    <w:rsid w:val="00C8100D"/>
    <w:rsid w:val="00C815D9"/>
    <w:rsid w:val="00C82032"/>
    <w:rsid w:val="00C822F6"/>
    <w:rsid w:val="00C82DDD"/>
    <w:rsid w:val="00C83842"/>
    <w:rsid w:val="00C853A9"/>
    <w:rsid w:val="00C85BBC"/>
    <w:rsid w:val="00C864EA"/>
    <w:rsid w:val="00C86ACE"/>
    <w:rsid w:val="00C86E5C"/>
    <w:rsid w:val="00C86F7F"/>
    <w:rsid w:val="00C871E4"/>
    <w:rsid w:val="00C9043D"/>
    <w:rsid w:val="00C91950"/>
    <w:rsid w:val="00C9531C"/>
    <w:rsid w:val="00C9543E"/>
    <w:rsid w:val="00C96ECC"/>
    <w:rsid w:val="00CA04C2"/>
    <w:rsid w:val="00CA1D50"/>
    <w:rsid w:val="00CA2189"/>
    <w:rsid w:val="00CA2277"/>
    <w:rsid w:val="00CA3666"/>
    <w:rsid w:val="00CA3743"/>
    <w:rsid w:val="00CA4C2A"/>
    <w:rsid w:val="00CA6733"/>
    <w:rsid w:val="00CA7443"/>
    <w:rsid w:val="00CB0A41"/>
    <w:rsid w:val="00CB0E74"/>
    <w:rsid w:val="00CB12CB"/>
    <w:rsid w:val="00CB1C64"/>
    <w:rsid w:val="00CB23E1"/>
    <w:rsid w:val="00CB25FA"/>
    <w:rsid w:val="00CB270D"/>
    <w:rsid w:val="00CB33E4"/>
    <w:rsid w:val="00CB36E5"/>
    <w:rsid w:val="00CB4F03"/>
    <w:rsid w:val="00CB52B6"/>
    <w:rsid w:val="00CB5C1E"/>
    <w:rsid w:val="00CB74E7"/>
    <w:rsid w:val="00CB7AC8"/>
    <w:rsid w:val="00CC009E"/>
    <w:rsid w:val="00CC01BD"/>
    <w:rsid w:val="00CC11F8"/>
    <w:rsid w:val="00CC13CD"/>
    <w:rsid w:val="00CC3C07"/>
    <w:rsid w:val="00CC3F40"/>
    <w:rsid w:val="00CC3F4D"/>
    <w:rsid w:val="00CC516D"/>
    <w:rsid w:val="00CC6377"/>
    <w:rsid w:val="00CC773F"/>
    <w:rsid w:val="00CD0A0D"/>
    <w:rsid w:val="00CD1116"/>
    <w:rsid w:val="00CD1DF7"/>
    <w:rsid w:val="00CD2264"/>
    <w:rsid w:val="00CD3766"/>
    <w:rsid w:val="00CD3D1F"/>
    <w:rsid w:val="00CD44F1"/>
    <w:rsid w:val="00CD471B"/>
    <w:rsid w:val="00CD521D"/>
    <w:rsid w:val="00CD56BF"/>
    <w:rsid w:val="00CD61BD"/>
    <w:rsid w:val="00CD712D"/>
    <w:rsid w:val="00CD7B15"/>
    <w:rsid w:val="00CE00BD"/>
    <w:rsid w:val="00CE1096"/>
    <w:rsid w:val="00CE239F"/>
    <w:rsid w:val="00CE3175"/>
    <w:rsid w:val="00CE33F0"/>
    <w:rsid w:val="00CE393A"/>
    <w:rsid w:val="00CE3EBE"/>
    <w:rsid w:val="00CE4D48"/>
    <w:rsid w:val="00CE586D"/>
    <w:rsid w:val="00CE6671"/>
    <w:rsid w:val="00CE6C37"/>
    <w:rsid w:val="00CF09ED"/>
    <w:rsid w:val="00CF0E58"/>
    <w:rsid w:val="00CF2587"/>
    <w:rsid w:val="00CF2FCA"/>
    <w:rsid w:val="00CF374C"/>
    <w:rsid w:val="00CF5D07"/>
    <w:rsid w:val="00CF6DDB"/>
    <w:rsid w:val="00CF7CE9"/>
    <w:rsid w:val="00D00530"/>
    <w:rsid w:val="00D01D47"/>
    <w:rsid w:val="00D02348"/>
    <w:rsid w:val="00D026CF"/>
    <w:rsid w:val="00D02AF7"/>
    <w:rsid w:val="00D05E84"/>
    <w:rsid w:val="00D0628A"/>
    <w:rsid w:val="00D06709"/>
    <w:rsid w:val="00D06AD0"/>
    <w:rsid w:val="00D06D08"/>
    <w:rsid w:val="00D100E3"/>
    <w:rsid w:val="00D110F0"/>
    <w:rsid w:val="00D11B27"/>
    <w:rsid w:val="00D13B11"/>
    <w:rsid w:val="00D152FA"/>
    <w:rsid w:val="00D15541"/>
    <w:rsid w:val="00D16DE5"/>
    <w:rsid w:val="00D16FA2"/>
    <w:rsid w:val="00D2045B"/>
    <w:rsid w:val="00D20F7A"/>
    <w:rsid w:val="00D218BF"/>
    <w:rsid w:val="00D22CD5"/>
    <w:rsid w:val="00D2397A"/>
    <w:rsid w:val="00D23C8E"/>
    <w:rsid w:val="00D23D20"/>
    <w:rsid w:val="00D2509B"/>
    <w:rsid w:val="00D30BC1"/>
    <w:rsid w:val="00D31164"/>
    <w:rsid w:val="00D312A6"/>
    <w:rsid w:val="00D32FCF"/>
    <w:rsid w:val="00D33532"/>
    <w:rsid w:val="00D33FB4"/>
    <w:rsid w:val="00D357C2"/>
    <w:rsid w:val="00D3649C"/>
    <w:rsid w:val="00D369AA"/>
    <w:rsid w:val="00D36AEE"/>
    <w:rsid w:val="00D40548"/>
    <w:rsid w:val="00D410AE"/>
    <w:rsid w:val="00D43D16"/>
    <w:rsid w:val="00D44426"/>
    <w:rsid w:val="00D44C21"/>
    <w:rsid w:val="00D45D82"/>
    <w:rsid w:val="00D46DBB"/>
    <w:rsid w:val="00D47CE8"/>
    <w:rsid w:val="00D47FB1"/>
    <w:rsid w:val="00D514F7"/>
    <w:rsid w:val="00D523D1"/>
    <w:rsid w:val="00D52C4F"/>
    <w:rsid w:val="00D53030"/>
    <w:rsid w:val="00D54A58"/>
    <w:rsid w:val="00D5664D"/>
    <w:rsid w:val="00D566AB"/>
    <w:rsid w:val="00D56B0F"/>
    <w:rsid w:val="00D57238"/>
    <w:rsid w:val="00D61DEF"/>
    <w:rsid w:val="00D61F2E"/>
    <w:rsid w:val="00D63216"/>
    <w:rsid w:val="00D636EB"/>
    <w:rsid w:val="00D63A38"/>
    <w:rsid w:val="00D63F37"/>
    <w:rsid w:val="00D63F83"/>
    <w:rsid w:val="00D6452B"/>
    <w:rsid w:val="00D64BB2"/>
    <w:rsid w:val="00D66C30"/>
    <w:rsid w:val="00D66C54"/>
    <w:rsid w:val="00D7416B"/>
    <w:rsid w:val="00D7442A"/>
    <w:rsid w:val="00D75A1F"/>
    <w:rsid w:val="00D821FA"/>
    <w:rsid w:val="00D837D8"/>
    <w:rsid w:val="00D84E50"/>
    <w:rsid w:val="00D85BE3"/>
    <w:rsid w:val="00D8672F"/>
    <w:rsid w:val="00D872E3"/>
    <w:rsid w:val="00D9228B"/>
    <w:rsid w:val="00D937CF"/>
    <w:rsid w:val="00D94833"/>
    <w:rsid w:val="00D94B9A"/>
    <w:rsid w:val="00D96484"/>
    <w:rsid w:val="00D97A25"/>
    <w:rsid w:val="00DA01A3"/>
    <w:rsid w:val="00DA2876"/>
    <w:rsid w:val="00DA3390"/>
    <w:rsid w:val="00DA69BC"/>
    <w:rsid w:val="00DA6BB2"/>
    <w:rsid w:val="00DA7E89"/>
    <w:rsid w:val="00DB0078"/>
    <w:rsid w:val="00DB10AD"/>
    <w:rsid w:val="00DB3ABD"/>
    <w:rsid w:val="00DB4A5B"/>
    <w:rsid w:val="00DB5183"/>
    <w:rsid w:val="00DB56B9"/>
    <w:rsid w:val="00DB6513"/>
    <w:rsid w:val="00DB69A4"/>
    <w:rsid w:val="00DB6C95"/>
    <w:rsid w:val="00DB71E6"/>
    <w:rsid w:val="00DB768A"/>
    <w:rsid w:val="00DC0148"/>
    <w:rsid w:val="00DC087A"/>
    <w:rsid w:val="00DC0A70"/>
    <w:rsid w:val="00DC1296"/>
    <w:rsid w:val="00DC1A52"/>
    <w:rsid w:val="00DC4D7E"/>
    <w:rsid w:val="00DD1500"/>
    <w:rsid w:val="00DD164E"/>
    <w:rsid w:val="00DD3294"/>
    <w:rsid w:val="00DD39C5"/>
    <w:rsid w:val="00DD40D5"/>
    <w:rsid w:val="00DD42D3"/>
    <w:rsid w:val="00DD610C"/>
    <w:rsid w:val="00DD70EA"/>
    <w:rsid w:val="00DD751C"/>
    <w:rsid w:val="00DE131C"/>
    <w:rsid w:val="00DE1A59"/>
    <w:rsid w:val="00DE2831"/>
    <w:rsid w:val="00DE4FBF"/>
    <w:rsid w:val="00DE5424"/>
    <w:rsid w:val="00DE6C37"/>
    <w:rsid w:val="00DF2464"/>
    <w:rsid w:val="00DF4408"/>
    <w:rsid w:val="00DF4C69"/>
    <w:rsid w:val="00DF5305"/>
    <w:rsid w:val="00DF57EB"/>
    <w:rsid w:val="00E013EF"/>
    <w:rsid w:val="00E01631"/>
    <w:rsid w:val="00E0291F"/>
    <w:rsid w:val="00E04B6C"/>
    <w:rsid w:val="00E04E9F"/>
    <w:rsid w:val="00E04F92"/>
    <w:rsid w:val="00E066CE"/>
    <w:rsid w:val="00E07C1F"/>
    <w:rsid w:val="00E10232"/>
    <w:rsid w:val="00E10879"/>
    <w:rsid w:val="00E1112A"/>
    <w:rsid w:val="00E1287F"/>
    <w:rsid w:val="00E132E0"/>
    <w:rsid w:val="00E137D6"/>
    <w:rsid w:val="00E13F58"/>
    <w:rsid w:val="00E141FC"/>
    <w:rsid w:val="00E14C78"/>
    <w:rsid w:val="00E16466"/>
    <w:rsid w:val="00E17C5E"/>
    <w:rsid w:val="00E201C8"/>
    <w:rsid w:val="00E2086A"/>
    <w:rsid w:val="00E208DE"/>
    <w:rsid w:val="00E21250"/>
    <w:rsid w:val="00E21768"/>
    <w:rsid w:val="00E23168"/>
    <w:rsid w:val="00E232E7"/>
    <w:rsid w:val="00E23363"/>
    <w:rsid w:val="00E23D70"/>
    <w:rsid w:val="00E24990"/>
    <w:rsid w:val="00E2500B"/>
    <w:rsid w:val="00E308F4"/>
    <w:rsid w:val="00E32B19"/>
    <w:rsid w:val="00E32C55"/>
    <w:rsid w:val="00E35459"/>
    <w:rsid w:val="00E35488"/>
    <w:rsid w:val="00E362F4"/>
    <w:rsid w:val="00E366E6"/>
    <w:rsid w:val="00E36B99"/>
    <w:rsid w:val="00E3783C"/>
    <w:rsid w:val="00E379B4"/>
    <w:rsid w:val="00E407B3"/>
    <w:rsid w:val="00E41397"/>
    <w:rsid w:val="00E41843"/>
    <w:rsid w:val="00E42C46"/>
    <w:rsid w:val="00E43177"/>
    <w:rsid w:val="00E44434"/>
    <w:rsid w:val="00E458BB"/>
    <w:rsid w:val="00E4637E"/>
    <w:rsid w:val="00E465F0"/>
    <w:rsid w:val="00E505E8"/>
    <w:rsid w:val="00E50FD4"/>
    <w:rsid w:val="00E513A8"/>
    <w:rsid w:val="00E52900"/>
    <w:rsid w:val="00E533E9"/>
    <w:rsid w:val="00E534BC"/>
    <w:rsid w:val="00E54B55"/>
    <w:rsid w:val="00E54F65"/>
    <w:rsid w:val="00E56F49"/>
    <w:rsid w:val="00E57275"/>
    <w:rsid w:val="00E60C15"/>
    <w:rsid w:val="00E616B0"/>
    <w:rsid w:val="00E628F6"/>
    <w:rsid w:val="00E637E4"/>
    <w:rsid w:val="00E63A86"/>
    <w:rsid w:val="00E648D8"/>
    <w:rsid w:val="00E64928"/>
    <w:rsid w:val="00E652B8"/>
    <w:rsid w:val="00E70D7D"/>
    <w:rsid w:val="00E711E9"/>
    <w:rsid w:val="00E71E93"/>
    <w:rsid w:val="00E72D11"/>
    <w:rsid w:val="00E73652"/>
    <w:rsid w:val="00E745E9"/>
    <w:rsid w:val="00E765A5"/>
    <w:rsid w:val="00E80138"/>
    <w:rsid w:val="00E81622"/>
    <w:rsid w:val="00E8184E"/>
    <w:rsid w:val="00E81C74"/>
    <w:rsid w:val="00E83E35"/>
    <w:rsid w:val="00E8495E"/>
    <w:rsid w:val="00E84FB5"/>
    <w:rsid w:val="00E8636C"/>
    <w:rsid w:val="00E87BB6"/>
    <w:rsid w:val="00E90796"/>
    <w:rsid w:val="00E93216"/>
    <w:rsid w:val="00E94761"/>
    <w:rsid w:val="00E94EEB"/>
    <w:rsid w:val="00E95F84"/>
    <w:rsid w:val="00E974E0"/>
    <w:rsid w:val="00E97AE6"/>
    <w:rsid w:val="00EA08DB"/>
    <w:rsid w:val="00EA0FEC"/>
    <w:rsid w:val="00EA3B6F"/>
    <w:rsid w:val="00EA5D60"/>
    <w:rsid w:val="00EB18B4"/>
    <w:rsid w:val="00EB1952"/>
    <w:rsid w:val="00EB2CCC"/>
    <w:rsid w:val="00EB600B"/>
    <w:rsid w:val="00EB63B5"/>
    <w:rsid w:val="00EB6C4C"/>
    <w:rsid w:val="00EC0B1D"/>
    <w:rsid w:val="00EC0F6F"/>
    <w:rsid w:val="00EC1E96"/>
    <w:rsid w:val="00EC1FBA"/>
    <w:rsid w:val="00EC4578"/>
    <w:rsid w:val="00EC4F33"/>
    <w:rsid w:val="00EC76EA"/>
    <w:rsid w:val="00ED1DBC"/>
    <w:rsid w:val="00ED232D"/>
    <w:rsid w:val="00ED334C"/>
    <w:rsid w:val="00ED5688"/>
    <w:rsid w:val="00ED6976"/>
    <w:rsid w:val="00ED770F"/>
    <w:rsid w:val="00EE054E"/>
    <w:rsid w:val="00EE1158"/>
    <w:rsid w:val="00EE1331"/>
    <w:rsid w:val="00EE13E6"/>
    <w:rsid w:val="00EE21DA"/>
    <w:rsid w:val="00EE2D8E"/>
    <w:rsid w:val="00EE42DA"/>
    <w:rsid w:val="00EE5476"/>
    <w:rsid w:val="00EE5F8C"/>
    <w:rsid w:val="00EE6DAB"/>
    <w:rsid w:val="00EF0515"/>
    <w:rsid w:val="00EF164E"/>
    <w:rsid w:val="00EF1A07"/>
    <w:rsid w:val="00EF1CBD"/>
    <w:rsid w:val="00EF23F0"/>
    <w:rsid w:val="00EF2EC2"/>
    <w:rsid w:val="00EF4BD6"/>
    <w:rsid w:val="00EF4C05"/>
    <w:rsid w:val="00EF6F7F"/>
    <w:rsid w:val="00EF7A93"/>
    <w:rsid w:val="00F0177F"/>
    <w:rsid w:val="00F02641"/>
    <w:rsid w:val="00F03325"/>
    <w:rsid w:val="00F03E48"/>
    <w:rsid w:val="00F03E58"/>
    <w:rsid w:val="00F05AA9"/>
    <w:rsid w:val="00F06019"/>
    <w:rsid w:val="00F0656D"/>
    <w:rsid w:val="00F10810"/>
    <w:rsid w:val="00F12B67"/>
    <w:rsid w:val="00F13A0A"/>
    <w:rsid w:val="00F14515"/>
    <w:rsid w:val="00F14BED"/>
    <w:rsid w:val="00F20326"/>
    <w:rsid w:val="00F220BA"/>
    <w:rsid w:val="00F22792"/>
    <w:rsid w:val="00F22E8F"/>
    <w:rsid w:val="00F24651"/>
    <w:rsid w:val="00F26335"/>
    <w:rsid w:val="00F27232"/>
    <w:rsid w:val="00F27C92"/>
    <w:rsid w:val="00F30A6F"/>
    <w:rsid w:val="00F32539"/>
    <w:rsid w:val="00F329AC"/>
    <w:rsid w:val="00F329DC"/>
    <w:rsid w:val="00F32DAB"/>
    <w:rsid w:val="00F33DA5"/>
    <w:rsid w:val="00F35977"/>
    <w:rsid w:val="00F37FD1"/>
    <w:rsid w:val="00F4121C"/>
    <w:rsid w:val="00F419C7"/>
    <w:rsid w:val="00F43D54"/>
    <w:rsid w:val="00F44282"/>
    <w:rsid w:val="00F44D40"/>
    <w:rsid w:val="00F46463"/>
    <w:rsid w:val="00F46A88"/>
    <w:rsid w:val="00F4708C"/>
    <w:rsid w:val="00F47353"/>
    <w:rsid w:val="00F477BE"/>
    <w:rsid w:val="00F477CA"/>
    <w:rsid w:val="00F47E0A"/>
    <w:rsid w:val="00F50A53"/>
    <w:rsid w:val="00F51FA8"/>
    <w:rsid w:val="00F5247F"/>
    <w:rsid w:val="00F53032"/>
    <w:rsid w:val="00F55488"/>
    <w:rsid w:val="00F55A08"/>
    <w:rsid w:val="00F55C00"/>
    <w:rsid w:val="00F5711E"/>
    <w:rsid w:val="00F57A71"/>
    <w:rsid w:val="00F61336"/>
    <w:rsid w:val="00F6252D"/>
    <w:rsid w:val="00F629B9"/>
    <w:rsid w:val="00F63E4F"/>
    <w:rsid w:val="00F65071"/>
    <w:rsid w:val="00F652B8"/>
    <w:rsid w:val="00F652F8"/>
    <w:rsid w:val="00F65F8B"/>
    <w:rsid w:val="00F66DDB"/>
    <w:rsid w:val="00F67DF7"/>
    <w:rsid w:val="00F70303"/>
    <w:rsid w:val="00F7100B"/>
    <w:rsid w:val="00F711AB"/>
    <w:rsid w:val="00F71529"/>
    <w:rsid w:val="00F7193F"/>
    <w:rsid w:val="00F71D0D"/>
    <w:rsid w:val="00F73732"/>
    <w:rsid w:val="00F749A1"/>
    <w:rsid w:val="00F760AD"/>
    <w:rsid w:val="00F76EFC"/>
    <w:rsid w:val="00F81281"/>
    <w:rsid w:val="00F82048"/>
    <w:rsid w:val="00F82C95"/>
    <w:rsid w:val="00F83317"/>
    <w:rsid w:val="00F83973"/>
    <w:rsid w:val="00F83F37"/>
    <w:rsid w:val="00F846FE"/>
    <w:rsid w:val="00F861FA"/>
    <w:rsid w:val="00F906A4"/>
    <w:rsid w:val="00F90884"/>
    <w:rsid w:val="00F921E5"/>
    <w:rsid w:val="00F93370"/>
    <w:rsid w:val="00F9355D"/>
    <w:rsid w:val="00F94866"/>
    <w:rsid w:val="00F967A1"/>
    <w:rsid w:val="00F97C13"/>
    <w:rsid w:val="00F97C4E"/>
    <w:rsid w:val="00FA1601"/>
    <w:rsid w:val="00FA2610"/>
    <w:rsid w:val="00FA2AD2"/>
    <w:rsid w:val="00FA3962"/>
    <w:rsid w:val="00FA3A2C"/>
    <w:rsid w:val="00FA4047"/>
    <w:rsid w:val="00FA4E21"/>
    <w:rsid w:val="00FA51C4"/>
    <w:rsid w:val="00FA5800"/>
    <w:rsid w:val="00FA5B69"/>
    <w:rsid w:val="00FA5D58"/>
    <w:rsid w:val="00FA6CB9"/>
    <w:rsid w:val="00FA7D30"/>
    <w:rsid w:val="00FB031C"/>
    <w:rsid w:val="00FB05FB"/>
    <w:rsid w:val="00FB09A7"/>
    <w:rsid w:val="00FB0B4A"/>
    <w:rsid w:val="00FB0FED"/>
    <w:rsid w:val="00FB2E22"/>
    <w:rsid w:val="00FB35D6"/>
    <w:rsid w:val="00FB3642"/>
    <w:rsid w:val="00FB3946"/>
    <w:rsid w:val="00FB4256"/>
    <w:rsid w:val="00FB49A6"/>
    <w:rsid w:val="00FB4B16"/>
    <w:rsid w:val="00FB5677"/>
    <w:rsid w:val="00FB5B52"/>
    <w:rsid w:val="00FC0374"/>
    <w:rsid w:val="00FC11EC"/>
    <w:rsid w:val="00FC1312"/>
    <w:rsid w:val="00FC26A2"/>
    <w:rsid w:val="00FC2BF9"/>
    <w:rsid w:val="00FC31E3"/>
    <w:rsid w:val="00FC3545"/>
    <w:rsid w:val="00FC38DC"/>
    <w:rsid w:val="00FC4841"/>
    <w:rsid w:val="00FC4C88"/>
    <w:rsid w:val="00FC4E64"/>
    <w:rsid w:val="00FC5C99"/>
    <w:rsid w:val="00FC6121"/>
    <w:rsid w:val="00FC64F5"/>
    <w:rsid w:val="00FC661C"/>
    <w:rsid w:val="00FC7C31"/>
    <w:rsid w:val="00FD1B3B"/>
    <w:rsid w:val="00FD1F37"/>
    <w:rsid w:val="00FD2092"/>
    <w:rsid w:val="00FD2DAE"/>
    <w:rsid w:val="00FD4DD2"/>
    <w:rsid w:val="00FD5420"/>
    <w:rsid w:val="00FD5540"/>
    <w:rsid w:val="00FD56C6"/>
    <w:rsid w:val="00FD5EA9"/>
    <w:rsid w:val="00FD7E0F"/>
    <w:rsid w:val="00FD7ED4"/>
    <w:rsid w:val="00FE01EB"/>
    <w:rsid w:val="00FE01F5"/>
    <w:rsid w:val="00FE0897"/>
    <w:rsid w:val="00FE307F"/>
    <w:rsid w:val="00FE3AC8"/>
    <w:rsid w:val="00FE54D0"/>
    <w:rsid w:val="00FE66E3"/>
    <w:rsid w:val="00FF056D"/>
    <w:rsid w:val="00FF2E0A"/>
    <w:rsid w:val="00FF3065"/>
    <w:rsid w:val="00FF475B"/>
    <w:rsid w:val="00FF52C6"/>
    <w:rsid w:val="00FF5F45"/>
    <w:rsid w:val="00FF6C08"/>
    <w:rsid w:val="00FF760F"/>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6C860"/>
  <w15:docId w15:val="{7E212015-CF24-450F-A293-00DDDB92C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FB5B52"/>
    <w:pPr>
      <w:keepNext/>
      <w:spacing w:before="240" w:after="60"/>
      <w:outlineLvl w:val="1"/>
    </w:pPr>
    <w:rPr>
      <w:rFonts w:ascii="Calibri Light" w:eastAsia="Times New Roman" w:hAnsi="Calibri Light" w:cs="Angsana New"/>
      <w:b/>
      <w:bCs/>
      <w:i/>
      <w:iCs/>
      <w:sz w:val="28"/>
      <w:szCs w:val="35"/>
    </w:rPr>
  </w:style>
  <w:style w:type="paragraph" w:styleId="Heading4">
    <w:name w:val="heading 4"/>
    <w:basedOn w:val="Normal"/>
    <w:next w:val="Normal"/>
    <w:link w:val="Heading4Char"/>
    <w:uiPriority w:val="9"/>
    <w:unhideWhenUsed/>
    <w:qFormat/>
    <w:rsid w:val="00FB5B52"/>
    <w:pPr>
      <w:keepNext/>
      <w:spacing w:before="240" w:after="60"/>
      <w:outlineLvl w:val="3"/>
    </w:pPr>
    <w:rPr>
      <w:rFonts w:eastAsia="Times New Roman"/>
      <w:b/>
      <w:bCs/>
      <w:sz w:val="28"/>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semiHidden/>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semiHidden/>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customStyle="1" w:styleId="Body">
    <w:name w:val="Body"/>
    <w:basedOn w:val="Normal"/>
    <w:rsid w:val="00B2050C"/>
    <w:pPr>
      <w:spacing w:before="40" w:after="140" w:line="216" w:lineRule="auto"/>
      <w:jc w:val="both"/>
    </w:pPr>
    <w:rPr>
      <w:rFonts w:ascii="Arial" w:eastAsia="Times New Roman" w:hAnsi="Arial"/>
      <w:kern w:val="20"/>
      <w:sz w:val="20"/>
      <w:lang w:val="en-GB" w:eastAsia="en-GB" w:bidi="ar-SA"/>
    </w:rPr>
  </w:style>
  <w:style w:type="character" w:customStyle="1" w:styleId="Heading2Char">
    <w:name w:val="Heading 2 Char"/>
    <w:link w:val="Heading2"/>
    <w:uiPriority w:val="9"/>
    <w:semiHidden/>
    <w:rsid w:val="00FB5B52"/>
    <w:rPr>
      <w:rFonts w:ascii="Calibri Light" w:eastAsia="Times New Roman" w:hAnsi="Calibri Light" w:cs="Angsana New"/>
      <w:b/>
      <w:bCs/>
      <w:i/>
      <w:iCs/>
      <w:sz w:val="28"/>
      <w:szCs w:val="35"/>
    </w:rPr>
  </w:style>
  <w:style w:type="character" w:customStyle="1" w:styleId="Heading4Char">
    <w:name w:val="Heading 4 Char"/>
    <w:link w:val="Heading4"/>
    <w:uiPriority w:val="9"/>
    <w:rsid w:val="00FB5B52"/>
    <w:rPr>
      <w:rFonts w:eastAsia="Times New Roman"/>
      <w:b/>
      <w:bCs/>
      <w:sz w:val="28"/>
      <w:szCs w:val="35"/>
    </w:rPr>
  </w:style>
  <w:style w:type="paragraph" w:styleId="HTMLPreformatted">
    <w:name w:val="HTML Preformatted"/>
    <w:basedOn w:val="Normal"/>
    <w:link w:val="HTMLPreformattedChar"/>
    <w:semiHidden/>
    <w:rsid w:val="00FB5B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Courier New" w:hAnsi="Courier New" w:cs="Arial Unicode MS"/>
      <w:sz w:val="20"/>
      <w:szCs w:val="20"/>
    </w:rPr>
  </w:style>
  <w:style w:type="character" w:customStyle="1" w:styleId="HTMLPreformattedChar">
    <w:name w:val="HTML Preformatted Char"/>
    <w:link w:val="HTMLPreformatted"/>
    <w:semiHidden/>
    <w:rsid w:val="00FB5B52"/>
    <w:rPr>
      <w:rFonts w:ascii="Arial Unicode MS" w:eastAsia="Courier New" w:hAnsi="Courier New" w:cs="Arial Unicode MS"/>
    </w:rPr>
  </w:style>
  <w:style w:type="paragraph" w:customStyle="1" w:styleId="Default">
    <w:name w:val="Default"/>
    <w:rsid w:val="00B72C57"/>
    <w:pPr>
      <w:autoSpaceDE w:val="0"/>
      <w:autoSpaceDN w:val="0"/>
      <w:adjustRightInd w:val="0"/>
    </w:pPr>
    <w:rPr>
      <w:rFonts w:ascii="Angsana New" w:eastAsia="Calibri" w:hAnsi="Angsana New" w:cs="Angsana New"/>
      <w:color w:val="000000"/>
      <w:sz w:val="24"/>
      <w:szCs w:val="24"/>
    </w:rPr>
  </w:style>
  <w:style w:type="paragraph" w:styleId="CommentText">
    <w:name w:val="annotation text"/>
    <w:basedOn w:val="Normal"/>
    <w:link w:val="CommentTextChar"/>
    <w:uiPriority w:val="99"/>
    <w:unhideWhenUsed/>
    <w:rsid w:val="005E6D5A"/>
    <w:rPr>
      <w:sz w:val="20"/>
      <w:szCs w:val="25"/>
    </w:rPr>
  </w:style>
  <w:style w:type="character" w:customStyle="1" w:styleId="CommentTextChar">
    <w:name w:val="Comment Text Char"/>
    <w:link w:val="CommentText"/>
    <w:uiPriority w:val="99"/>
    <w:rsid w:val="005E6D5A"/>
    <w:rPr>
      <w:szCs w:val="25"/>
    </w:rPr>
  </w:style>
  <w:style w:type="paragraph" w:styleId="CommentSubject">
    <w:name w:val="annotation subject"/>
    <w:basedOn w:val="CommentText"/>
    <w:next w:val="CommentText"/>
    <w:link w:val="CommentSubjectChar"/>
    <w:uiPriority w:val="99"/>
    <w:semiHidden/>
    <w:unhideWhenUsed/>
    <w:rsid w:val="005E6D5A"/>
    <w:rPr>
      <w:b/>
      <w:bCs/>
    </w:rPr>
  </w:style>
  <w:style w:type="character" w:customStyle="1" w:styleId="CommentSubjectChar">
    <w:name w:val="Comment Subject Char"/>
    <w:link w:val="CommentSubject"/>
    <w:uiPriority w:val="99"/>
    <w:semiHidden/>
    <w:rsid w:val="005E6D5A"/>
    <w:rPr>
      <w:b/>
      <w:bCs/>
      <w:szCs w:val="25"/>
    </w:rPr>
  </w:style>
  <w:style w:type="character" w:styleId="UnresolvedMention">
    <w:name w:val="Unresolved Mention"/>
    <w:uiPriority w:val="99"/>
    <w:semiHidden/>
    <w:unhideWhenUsed/>
    <w:rsid w:val="00E23363"/>
    <w:rPr>
      <w:color w:val="605E5C"/>
      <w:shd w:val="clear" w:color="auto" w:fill="E1DFDD"/>
    </w:rPr>
  </w:style>
  <w:style w:type="character" w:styleId="FollowedHyperlink">
    <w:name w:val="FollowedHyperlink"/>
    <w:uiPriority w:val="99"/>
    <w:semiHidden/>
    <w:unhideWhenUsed/>
    <w:rsid w:val="003D013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621711">
      <w:bodyDiv w:val="1"/>
      <w:marLeft w:val="0"/>
      <w:marRight w:val="0"/>
      <w:marTop w:val="0"/>
      <w:marBottom w:val="0"/>
      <w:divBdr>
        <w:top w:val="none" w:sz="0" w:space="0" w:color="auto"/>
        <w:left w:val="none" w:sz="0" w:space="0" w:color="auto"/>
        <w:bottom w:val="none" w:sz="0" w:space="0" w:color="auto"/>
        <w:right w:val="none" w:sz="0" w:space="0" w:color="auto"/>
      </w:divBdr>
    </w:div>
    <w:div w:id="440682490">
      <w:bodyDiv w:val="1"/>
      <w:marLeft w:val="0"/>
      <w:marRight w:val="0"/>
      <w:marTop w:val="0"/>
      <w:marBottom w:val="0"/>
      <w:divBdr>
        <w:top w:val="none" w:sz="0" w:space="0" w:color="auto"/>
        <w:left w:val="none" w:sz="0" w:space="0" w:color="auto"/>
        <w:bottom w:val="none" w:sz="0" w:space="0" w:color="auto"/>
        <w:right w:val="none" w:sz="0" w:space="0" w:color="auto"/>
      </w:divBdr>
    </w:div>
    <w:div w:id="552035707">
      <w:bodyDiv w:val="1"/>
      <w:marLeft w:val="0"/>
      <w:marRight w:val="0"/>
      <w:marTop w:val="0"/>
      <w:marBottom w:val="0"/>
      <w:divBdr>
        <w:top w:val="none" w:sz="0" w:space="0" w:color="auto"/>
        <w:left w:val="none" w:sz="0" w:space="0" w:color="auto"/>
        <w:bottom w:val="none" w:sz="0" w:space="0" w:color="auto"/>
        <w:right w:val="none" w:sz="0" w:space="0" w:color="auto"/>
      </w:divBdr>
    </w:div>
    <w:div w:id="921649188">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556507655">
      <w:bodyDiv w:val="1"/>
      <w:marLeft w:val="0"/>
      <w:marRight w:val="0"/>
      <w:marTop w:val="0"/>
      <w:marBottom w:val="0"/>
      <w:divBdr>
        <w:top w:val="none" w:sz="0" w:space="0" w:color="auto"/>
        <w:left w:val="none" w:sz="0" w:space="0" w:color="auto"/>
        <w:bottom w:val="none" w:sz="0" w:space="0" w:color="auto"/>
        <w:right w:val="none" w:sz="0" w:space="0" w:color="auto"/>
      </w:divBdr>
    </w:div>
    <w:div w:id="1605651275">
      <w:bodyDiv w:val="1"/>
      <w:marLeft w:val="0"/>
      <w:marRight w:val="0"/>
      <w:marTop w:val="0"/>
      <w:marBottom w:val="0"/>
      <w:divBdr>
        <w:top w:val="none" w:sz="0" w:space="0" w:color="auto"/>
        <w:left w:val="none" w:sz="0" w:space="0" w:color="auto"/>
        <w:bottom w:val="none" w:sz="0" w:space="0" w:color="auto"/>
        <w:right w:val="none" w:sz="0" w:space="0" w:color="auto"/>
      </w:divBdr>
    </w:div>
    <w:div w:id="1928273054">
      <w:bodyDiv w:val="1"/>
      <w:marLeft w:val="0"/>
      <w:marRight w:val="0"/>
      <w:marTop w:val="0"/>
      <w:marBottom w:val="0"/>
      <w:divBdr>
        <w:top w:val="none" w:sz="0" w:space="0" w:color="auto"/>
        <w:left w:val="none" w:sz="0" w:space="0" w:color="auto"/>
        <w:bottom w:val="none" w:sz="0" w:space="0" w:color="auto"/>
        <w:right w:val="none" w:sz="0" w:space="0" w:color="auto"/>
      </w:divBdr>
    </w:div>
    <w:div w:id="210949890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b383427-d0e1-484a-8c2c-e504735ed573">
      <Terms xmlns="http://schemas.microsoft.com/office/infopath/2007/PartnerControls"/>
    </lcf76f155ced4ddcb4097134ff3c332f>
    <TaxCatchAll xmlns="32e69226-a792-4c65-883e-192bd8a3a33f"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เอกสาร" ma:contentTypeID="0x010100CDA6CCB8C6F774409A66A8CB164CCBCE" ma:contentTypeVersion="20" ma:contentTypeDescription="สร้างเอกสารใหม่" ma:contentTypeScope="" ma:versionID="cb3eff27b3b3d0fc6b96540eee0f53b7">
  <xsd:schema xmlns:xsd="http://www.w3.org/2001/XMLSchema" xmlns:xs="http://www.w3.org/2001/XMLSchema" xmlns:p="http://schemas.microsoft.com/office/2006/metadata/properties" xmlns:ns1="http://schemas.microsoft.com/sharepoint/v3" xmlns:ns2="6b383427-d0e1-484a-8c2c-e504735ed573" xmlns:ns3="32e69226-a792-4c65-883e-192bd8a3a33f" targetNamespace="http://schemas.microsoft.com/office/2006/metadata/properties" ma:root="true" ma:fieldsID="7d99f52d5f77c0ca59e1b45197e476be" ns1:_="" ns2:_="" ns3:_="">
    <xsd:import namespace="http://schemas.microsoft.com/sharepoint/v3"/>
    <xsd:import namespace="6b383427-d0e1-484a-8c2c-e504735ed573"/>
    <xsd:import namespace="32e69226-a792-4c65-883e-192bd8a3a33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คุณสมบัตินโยบายการปฏิบัติตามกฎระเบียบแบบรวมเป็นหนึ่ง" ma:hidden="true" ma:internalName="_ip_UnifiedCompliancePolicyProperties">
      <xsd:simpleType>
        <xsd:restriction base="dms:Note"/>
      </xsd:simpleType>
    </xsd:element>
    <xsd:element name="_ip_UnifiedCompliancePolicyUIAction" ma:index="24" nillable="true" ma:displayName="การดำเนินการ UI นโยบายการปฏิบัติตามกฎระเบียบแบบรวมเป็นหนึ่ง"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383427-d0e1-484a-8c2c-e504735ed5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แท็กรูป"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e69226-a792-4c65-883e-192bd8a3a33f" elementFormDefault="qualified">
    <xsd:import namespace="http://schemas.microsoft.com/office/2006/documentManagement/types"/>
    <xsd:import namespace="http://schemas.microsoft.com/office/infopath/2007/PartnerControls"/>
    <xsd:element name="SharedWithUsers" ma:index="13" nillable="true" ma:displayName="แชร์กับ"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แชร์พร้อมกับรายละเอียด" ma:internalName="SharedWithDetails" ma:readOnly="true">
      <xsd:simpleType>
        <xsd:restriction base="dms:Note">
          <xsd:maxLength value="255"/>
        </xsd:restriction>
      </xsd:simpleType>
    </xsd:element>
    <xsd:element name="TaxCatchAll" ma:index="22" nillable="true" ma:displayName="Taxonomy Catch All Column" ma:hidden="true" ma:list="{4fa337e4-e257-48ae-bef9-4a81cf192b78}" ma:internalName="TaxCatchAll" ma:showField="CatchAllData" ma:web="32e69226-a792-4c65-883e-192bd8a3a3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EA7218-1C86-42E2-B606-B308722D625B}">
  <ds:schemaRefs>
    <ds:schemaRef ds:uri="http://schemas.microsoft.com/office/2006/metadata/properties"/>
    <ds:schemaRef ds:uri="http://schemas.microsoft.com/office/infopath/2007/PartnerControls"/>
    <ds:schemaRef ds:uri="http://schemas.microsoft.com/sharepoint/v3"/>
    <ds:schemaRef ds:uri="6b383427-d0e1-484a-8c2c-e504735ed573"/>
    <ds:schemaRef ds:uri="32e69226-a792-4c65-883e-192bd8a3a33f"/>
  </ds:schemaRefs>
</ds:datastoreItem>
</file>

<file path=customXml/itemProps2.xml><?xml version="1.0" encoding="utf-8"?>
<ds:datastoreItem xmlns:ds="http://schemas.openxmlformats.org/officeDocument/2006/customXml" ds:itemID="{46672259-B0E2-41EE-957A-244C4949FDE1}">
  <ds:schemaRefs>
    <ds:schemaRef ds:uri="http://schemas.microsoft.com/sharepoint/v3/contenttype/forms"/>
  </ds:schemaRefs>
</ds:datastoreItem>
</file>

<file path=customXml/itemProps3.xml><?xml version="1.0" encoding="utf-8"?>
<ds:datastoreItem xmlns:ds="http://schemas.openxmlformats.org/officeDocument/2006/customXml" ds:itemID="{8F7C4D93-FA5D-4DEB-9C12-233453E8DCFA}">
  <ds:schemaRefs>
    <ds:schemaRef ds:uri="http://schemas.openxmlformats.org/officeDocument/2006/bibliography"/>
  </ds:schemaRefs>
</ds:datastoreItem>
</file>

<file path=customXml/itemProps4.xml><?xml version="1.0" encoding="utf-8"?>
<ds:datastoreItem xmlns:ds="http://schemas.openxmlformats.org/officeDocument/2006/customXml" ds:itemID="{C5E21A83-048D-4688-B708-10CA79EAB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383427-d0e1-484a-8c2c-e504735ed573"/>
    <ds:schemaRef ds:uri="32e69226-a792-4c65-883e-192bd8a3a3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List>
</file>

<file path=docProps/app.xml><?xml version="1.0" encoding="utf-8"?>
<Properties xmlns="http://schemas.openxmlformats.org/officeDocument/2006/extended-properties" xmlns:vt="http://schemas.openxmlformats.org/officeDocument/2006/docPropsVTypes">
  <Template>Normal</Template>
  <TotalTime>14554</TotalTime>
  <Pages>8</Pages>
  <Words>3462</Words>
  <Characters>19737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23153</CharactersWithSpaces>
  <SharedDoc>false</SharedDoc>
  <HLinks>
    <vt:vector size="54" baseType="variant">
      <vt:variant>
        <vt:i4>6029344</vt:i4>
      </vt:variant>
      <vt:variant>
        <vt:i4>24</vt:i4>
      </vt:variant>
      <vt:variant>
        <vt:i4>0</vt:i4>
      </vt:variant>
      <vt:variant>
        <vt:i4>5</vt:i4>
      </vt:variant>
      <vt:variant>
        <vt:lpwstr>https://market.sec.or.th/public/idisc/th/FinancialReport/R561-0000002567?content_id=1</vt:lpwstr>
      </vt:variant>
      <vt:variant>
        <vt:lpwstr/>
      </vt:variant>
      <vt:variant>
        <vt:i4>8257623</vt:i4>
      </vt:variant>
      <vt:variant>
        <vt:i4>21</vt:i4>
      </vt:variant>
      <vt:variant>
        <vt:i4>0</vt:i4>
      </vt:variant>
      <vt:variant>
        <vt:i4>5</vt:i4>
      </vt:variant>
      <vt:variant>
        <vt:lpwstr>https://market.sec.or.th/public/idisc/th/FinancialReport/FS-0000002567?content_id=1</vt:lpwstr>
      </vt:variant>
      <vt:variant>
        <vt:lpwstr/>
      </vt:variant>
      <vt:variant>
        <vt:i4>6029344</vt:i4>
      </vt:variant>
      <vt:variant>
        <vt:i4>18</vt:i4>
      </vt:variant>
      <vt:variant>
        <vt:i4>0</vt:i4>
      </vt:variant>
      <vt:variant>
        <vt:i4>5</vt:i4>
      </vt:variant>
      <vt:variant>
        <vt:lpwstr>https://market.sec.or.th/public/idisc/th/FinancialReport/R561-0000002567?content_id=1</vt:lpwstr>
      </vt:variant>
      <vt:variant>
        <vt:lpwstr/>
      </vt:variant>
      <vt:variant>
        <vt:i4>1441858</vt:i4>
      </vt:variant>
      <vt:variant>
        <vt:i4>15</vt:i4>
      </vt:variant>
      <vt:variant>
        <vt:i4>0</vt:i4>
      </vt:variant>
      <vt:variant>
        <vt:i4>5</vt:i4>
      </vt:variant>
      <vt:variant>
        <vt:lpwstr>https://www.bualuang.co.th/dr</vt:lpwstr>
      </vt:variant>
      <vt:variant>
        <vt:lpwstr/>
      </vt:variant>
      <vt:variant>
        <vt:i4>1179721</vt:i4>
      </vt:variant>
      <vt:variant>
        <vt:i4>12</vt:i4>
      </vt:variant>
      <vt:variant>
        <vt:i4>0</vt:i4>
      </vt:variant>
      <vt:variant>
        <vt:i4>5</vt:i4>
      </vt:variant>
      <vt:variant>
        <vt:lpwstr>https://www.hkex.com.hk/</vt:lpwstr>
      </vt:variant>
      <vt:variant>
        <vt:lpwstr/>
      </vt:variant>
      <vt:variant>
        <vt:i4>2555944</vt:i4>
      </vt:variant>
      <vt:variant>
        <vt:i4>9</vt:i4>
      </vt:variant>
      <vt:variant>
        <vt:i4>0</vt:i4>
      </vt:variant>
      <vt:variant>
        <vt:i4>5</vt:i4>
      </vt:variant>
      <vt:variant>
        <vt:lpwstr>https://www.trahk.com.hk/en-hk/trahk-fund/fund-information/?Trustno=H02800&amp;FundClass=NA&amp;FundUnit=NA</vt:lpwstr>
      </vt:variant>
      <vt:variant>
        <vt:lpwstr/>
      </vt:variant>
      <vt:variant>
        <vt:i4>2555944</vt:i4>
      </vt:variant>
      <vt:variant>
        <vt:i4>6</vt:i4>
      </vt:variant>
      <vt:variant>
        <vt:i4>0</vt:i4>
      </vt:variant>
      <vt:variant>
        <vt:i4>5</vt:i4>
      </vt:variant>
      <vt:variant>
        <vt:lpwstr>https://www.trahk.com.hk/en-hk/trahk-fund/fund-information/?Trustno=H02800&amp;FundClass=NA&amp;FundUnit=NA</vt:lpwstr>
      </vt:variant>
      <vt:variant>
        <vt:lpwstr/>
      </vt:variant>
      <vt:variant>
        <vt:i4>6488103</vt:i4>
      </vt:variant>
      <vt:variant>
        <vt:i4>3</vt:i4>
      </vt:variant>
      <vt:variant>
        <vt:i4>0</vt:i4>
      </vt:variant>
      <vt:variant>
        <vt:i4>5</vt:i4>
      </vt:variant>
      <vt:variant>
        <vt:lpwstr>http://www.hsi.com.hk/</vt:lpwstr>
      </vt:variant>
      <vt:variant>
        <vt:lpwstr/>
      </vt:variant>
      <vt:variant>
        <vt:i4>2687082</vt:i4>
      </vt:variant>
      <vt:variant>
        <vt:i4>0</vt:i4>
      </vt:variant>
      <vt:variant>
        <vt:i4>0</vt:i4>
      </vt:variant>
      <vt:variant>
        <vt:i4>5</vt:i4>
      </vt:variant>
      <vt:variant>
        <vt:lpwstr>http://www.bualuang.co.th/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Kosintr Puongsophol</dc:creator>
  <cp:keywords/>
  <dc:description/>
  <cp:lastModifiedBy>Natchaya Jaidee</cp:lastModifiedBy>
  <cp:revision>53</cp:revision>
  <cp:lastPrinted>2025-10-20T02:27:00Z</cp:lastPrinted>
  <dcterms:created xsi:type="dcterms:W3CDTF">2024-10-16T02:08:00Z</dcterms:created>
  <dcterms:modified xsi:type="dcterms:W3CDTF">2026-07-23T07:53:00Z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MediaServiceImageTags">
    <vt:lpwstr/>
  </property>
  <property fmtid="{D5CDD505-2E9C-101B-9397-08002B2CF9AE}" pid="10" name="ContentTypeId">
    <vt:lpwstr>0x010100CDA6CCB8C6F774409A66A8CB164CCBCE</vt:lpwstr>
  </property>
</Properties>
</file>