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F7479" w14:textId="77777777" w:rsidR="00BB06C8" w:rsidRPr="00601006" w:rsidRDefault="00BB06C8" w:rsidP="00BB06C8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13E42A24" w14:textId="77777777" w:rsidR="00BB06C8" w:rsidRPr="00AF2BC5" w:rsidRDefault="00BB06C8" w:rsidP="00BB06C8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6A921" wp14:editId="63D32D0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F26E1" w14:textId="77777777" w:rsidR="00BB06C8" w:rsidRPr="001F57D0" w:rsidRDefault="00BB06C8" w:rsidP="00BB06C8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A921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447F26E1" w14:textId="77777777" w:rsidR="00BB06C8" w:rsidRPr="001F57D0" w:rsidRDefault="00BB06C8" w:rsidP="00BB06C8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333154EF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69434F6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EC07690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891712B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26D49" wp14:editId="3BD74EE7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36BA4" w14:textId="77777777" w:rsidR="00BB06C8" w:rsidRPr="00AF2BC5" w:rsidRDefault="00BB06C8" w:rsidP="00BB06C8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Lumentum Holdings Inc. (LITE)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67454D9D" w14:textId="77777777" w:rsidR="00BB06C8" w:rsidRPr="0064544A" w:rsidRDefault="00BB06C8" w:rsidP="00BB06C8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26D49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5D036BA4" w14:textId="77777777" w:rsidR="00BB06C8" w:rsidRPr="00AF2BC5" w:rsidRDefault="00BB06C8" w:rsidP="00BB06C8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Lumentum Holdings Inc. (LITE)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67454D9D" w14:textId="77777777" w:rsidR="00BB06C8" w:rsidRPr="0064544A" w:rsidRDefault="00BB06C8" w:rsidP="00BB06C8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3EAF4607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51E585A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8305E6B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2A31406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5440C43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E973744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A2FE5C5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A8EAE01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EB62484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CA3D915" w14:textId="77777777" w:rsidR="00BB06C8" w:rsidRPr="00AF2BC5" w:rsidRDefault="00BB06C8" w:rsidP="00BB06C8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14CBE1A9" w14:textId="77777777" w:rsidR="00BB06C8" w:rsidRPr="00AF2BC5" w:rsidRDefault="00BB06C8" w:rsidP="00BB06C8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6C9CBA80" w14:textId="77777777" w:rsidR="00BB06C8" w:rsidRPr="00AF2BC5" w:rsidRDefault="00BB06C8" w:rsidP="00BB06C8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Lumentum Holdings Inc. (LITE)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53ABC3D9" w14:textId="77777777" w:rsidR="00BB06C8" w:rsidRPr="00AF2BC5" w:rsidRDefault="00BB06C8" w:rsidP="00BB06C8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Lumentum Holdings Inc. (LITE)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7F8545B4" w14:textId="77777777" w:rsidR="00BB06C8" w:rsidRPr="00AF2BC5" w:rsidRDefault="00BB06C8" w:rsidP="00BB06C8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36CFFD7B" w14:textId="77777777" w:rsidR="00BB06C8" w:rsidRPr="00AF2BC5" w:rsidRDefault="00BB06C8" w:rsidP="00BB06C8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3C3185" w14:textId="77777777" w:rsidR="00BB06C8" w:rsidRPr="00AF2BC5" w:rsidRDefault="00BB06C8" w:rsidP="00BB06C8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7444B359" w14:textId="77777777" w:rsidR="00BB06C8" w:rsidRPr="00AF2BC5" w:rsidRDefault="00BB06C8" w:rsidP="00BB06C8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0AA15D17" w14:textId="77777777" w:rsidR="00BB06C8" w:rsidRPr="00AF2BC5" w:rsidRDefault="00BB06C8" w:rsidP="00BB06C8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10,000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6B7CE34A" w14:textId="77777777" w:rsidR="00BB06C8" w:rsidRPr="00AF2BC5" w:rsidRDefault="00BB06C8" w:rsidP="00BB06C8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12886F8" w14:textId="77777777" w:rsidR="00BB06C8" w:rsidRPr="00AF2BC5" w:rsidRDefault="00BB06C8" w:rsidP="00BB06C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7ACE9FF2" w14:textId="77777777" w:rsidR="00BB06C8" w:rsidRPr="00AF2BC5" w:rsidRDefault="00BB06C8" w:rsidP="00BB06C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63DB0E88" w14:textId="77777777" w:rsidR="00BB06C8" w:rsidRDefault="00BB06C8" w:rsidP="00BB06C8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65C96EEA" w14:textId="77777777" w:rsidR="00BB06C8" w:rsidRPr="00AF2BC5" w:rsidRDefault="00BB06C8" w:rsidP="00BB06C8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7BB0FC58" w14:textId="77777777" w:rsidR="00BB06C8" w:rsidRPr="00AF2BC5" w:rsidRDefault="00BB06C8" w:rsidP="00BB06C8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4FCDA70A" w14:textId="77777777" w:rsidR="00BB06C8" w:rsidRPr="00AF2BC5" w:rsidRDefault="00BB06C8" w:rsidP="00BB06C8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1F8E1A34" w14:textId="77777777" w:rsidR="00BB06C8" w:rsidRPr="00AF2BC5" w:rsidRDefault="00BB06C8" w:rsidP="00BB06C8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29900220" w14:textId="77777777" w:rsidR="00BB06C8" w:rsidRPr="00AF2BC5" w:rsidRDefault="00BB06C8" w:rsidP="00BB06C8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14AE592C" w14:textId="77777777" w:rsidR="00BB06C8" w:rsidRPr="00AF2BC5" w:rsidRDefault="00BB06C8" w:rsidP="00BB06C8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7F9FB4C3" w14:textId="77777777" w:rsidR="00BB06C8" w:rsidRPr="00AF2BC5" w:rsidRDefault="00BB06C8" w:rsidP="00BB06C8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2CE69D7E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2634BFF8" w14:textId="77777777" w:rsidR="00BB06C8" w:rsidRPr="00AF2BC5" w:rsidRDefault="00BB06C8" w:rsidP="00BB06C8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50B554B9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57802FEC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6BBB4E18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</w:t>
      </w:r>
      <w:r w:rsidRPr="00AF2BC5">
        <w:rPr>
          <w:rFonts w:asciiTheme="majorBidi" w:hAnsiTheme="majorBidi" w:cstheme="majorBidi"/>
          <w:cs/>
        </w:rPr>
        <w:lastRenderedPageBreak/>
        <w:t>ต่างประเทศในทุกกรณี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0BAFD500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38B123A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394721DF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78EB49F1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75808BE6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5F83DF61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611D6A92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408E572E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2FB34805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</w:t>
      </w:r>
      <w:r w:rsidRPr="00AF2BC5">
        <w:rPr>
          <w:rFonts w:asciiTheme="majorBidi" w:hAnsiTheme="majorBidi" w:cstheme="majorBidi"/>
          <w:cs/>
        </w:rPr>
        <w:lastRenderedPageBreak/>
        <w:t>เกิดจากสภาพคล่องที่ลดลง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0BDEA629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77992B2A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4A19D3E8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5BE3499D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398C002D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4AEF86A7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ของบริษัทที่ออกหลักทรัพย์</w:t>
      </w:r>
      <w:r w:rsidRPr="00AF2BC5">
        <w:rPr>
          <w:rFonts w:asciiTheme="majorBidi" w:hAnsiTheme="majorBidi" w:cstheme="majorBidi"/>
          <w:cs/>
        </w:rPr>
        <w:lastRenderedPageBreak/>
        <w:t>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620D995F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3EC1B026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278F6518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4326018A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2415F156" w14:textId="77777777" w:rsidR="00BB06C8" w:rsidRPr="00252FA0" w:rsidRDefault="00BB06C8" w:rsidP="00BB06C8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78D840C9" w14:textId="77777777" w:rsidR="00BB06C8" w:rsidRPr="00252FA0" w:rsidRDefault="00BB06C8" w:rsidP="00BB06C8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1B3A6957" w14:textId="77777777" w:rsidR="00BB06C8" w:rsidRDefault="00BB06C8" w:rsidP="00BB06C8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2AE7EE12" w14:textId="77777777" w:rsidR="00BB06C8" w:rsidRPr="00252FA0" w:rsidRDefault="00BB06C8" w:rsidP="00BB06C8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1EA4FC9C" w14:textId="77777777" w:rsidR="00BB06C8" w:rsidRPr="00252FA0" w:rsidRDefault="00BB06C8" w:rsidP="00BB06C8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3A7BBEDE" w14:textId="77777777" w:rsidR="00BB06C8" w:rsidRDefault="00BB06C8" w:rsidP="00BB06C8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เพื่อประเมินความสามารถในการดำเนินธ</w:t>
      </w:r>
      <w:r w:rsidRPr="00AF2BC5">
        <w:rPr>
          <w:rFonts w:asciiTheme="majorBidi" w:hAnsiTheme="majorBidi" w:cstheme="majorBidi"/>
          <w:cs/>
        </w:rPr>
        <w:lastRenderedPageBreak/>
        <w:t>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38562E74" w14:textId="77777777" w:rsidR="00BB06C8" w:rsidRPr="00AF2BC5" w:rsidRDefault="00BB06C8" w:rsidP="00BB06C8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5D40EFE1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1F3F7F7B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620A4502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3F0647D3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6EFE4B48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2C9AFCFF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0E89595" w14:textId="77777777" w:rsidR="00BB06C8" w:rsidRPr="00AF2BC5" w:rsidRDefault="00BB06C8" w:rsidP="00BB06C8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05BF51E5" w14:textId="77777777" w:rsidR="00BB06C8" w:rsidRDefault="00BB06C8" w:rsidP="00BB06C8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Lumentum Holdings Inc. (LITE)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1001 Ridder Park Drive</w:t>
      </w:r>
    </w:p>
    <w:p w14:paraId="17B56CBA" w14:textId="77777777" w:rsidR="00BB06C8" w:rsidRPr="00AF2BC5" w:rsidRDefault="00BB06C8" w:rsidP="00BB06C8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San Jose, California 95131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(408) 546-5483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https://www.lumentum.com/</w:t>
      </w:r>
    </w:p>
    <w:p w14:paraId="2618C755" w14:textId="77777777" w:rsidR="00BB06C8" w:rsidRPr="00AF2BC5" w:rsidRDefault="00BB06C8" w:rsidP="00BB06C8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https://www.lumentum.com/</w:t>
      </w:r>
    </w:p>
    <w:p w14:paraId="1FA3BE5B" w14:textId="77777777" w:rsidR="00BB06C8" w:rsidRPr="00AF2BC5" w:rsidRDefault="00BB06C8" w:rsidP="00BB06C8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67CA5E8E" w14:textId="77777777" w:rsidR="00BB06C8" w:rsidRPr="00AF2BC5" w:rsidRDefault="00BB06C8" w:rsidP="00BB06C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99A61F3" w14:textId="77777777" w:rsidR="00BB06C8" w:rsidRPr="00AF2BC5" w:rsidRDefault="00BB06C8" w:rsidP="00BB06C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https://www.nasdaq.com/market-activity/stocks/lite</w:t>
      </w:r>
    </w:p>
    <w:p w14:paraId="12AC847E" w14:textId="77777777" w:rsidR="00BB06C8" w:rsidRDefault="00BB06C8" w:rsidP="00BB06C8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7F6387BF" w14:textId="77777777" w:rsidR="00BB06C8" w:rsidRPr="00AF2BC5" w:rsidRDefault="00BB06C8" w:rsidP="00BB06C8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285BB083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608F4A75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Lumentum Holdings Inc. (Nasdaq: LITE) is a leading provider of optical and photonic products serving the cloud and networking markets. Headquartered at 1001 Ridder Park Drive, San Jose, California 95131 (phone: (408) 546-5483). Lumentum was spun off from JDS Uniphase (now Viavi) in 2015 and operates with a fiscal year ending in late June — FY2025 ended June 28, 2025. As of August 12, 2025, the company had approximately 69.9 million shares of common stock outstanding. Lumentum closed its $750M acquisition of Cloud Light Technology in August 2023 to accelerate its position in 800G/1.6T datacom transceivers, and continues to invest in AI-driven hyperscale optical infrastructure.</w:t>
      </w:r>
    </w:p>
    <w:p w14:paraId="74286589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4CCC1C59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4D686B9B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Lumentum reports two segments: (1) Optical Communications (OpComms) — datacom transceivers (400G, 800G, 1.6T), pluggable coherent modules, ROADMs and optical-line components, transmission lasers and receivers; and (2) Lasers — fiber, diode, ultrafast and gas lasers for industrial, microfabrication and 3D-sensing applications including consumer device VCSELs. Geographic regions: Americas, Asia-Pacific and EMEA.</w:t>
      </w:r>
    </w:p>
    <w:p w14:paraId="39F4FB04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064E9CE7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(Item 1A, headline themes)</w:t>
      </w:r>
    </w:p>
    <w:p w14:paraId="10E5F23C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Hyperscaler datacom customer concentration (Google, Meta, Microsoft, NVIDIA ecosystem).</w:t>
      </w:r>
    </w:p>
    <w:p w14:paraId="608A90A2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Telecom carrier inventory volatility.</w:t>
      </w:r>
    </w:p>
    <w:p w14:paraId="3EDB7077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- Technology transition risk (400G </w:t>
      </w:r>
      <w:r>
        <w:rPr>
          <w:rFonts w:ascii="Times New Roman" w:hAnsi="Times New Roman" w:cs="Times New Roman"/>
          <w:lang w:val="en-US"/>
        </w:rPr>
        <w:t>→</w:t>
      </w:r>
      <w:r>
        <w:rPr>
          <w:rFonts w:asciiTheme="majorBidi" w:hAnsiTheme="majorBidi" w:cstheme="majorBidi"/>
          <w:lang w:val="en-US"/>
        </w:rPr>
        <w:t xml:space="preserve"> 800G/1.6T, silicon photonics, CPO).</w:t>
      </w:r>
    </w:p>
    <w:p w14:paraId="0376685D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Geographic exposure to Thailand, Malaysia, China; export-control sen</w:t>
      </w:r>
      <w:r>
        <w:rPr>
          <w:rFonts w:asciiTheme="majorBidi" w:hAnsiTheme="majorBidi" w:cstheme="majorBidi"/>
          <w:lang w:val="en-US"/>
        </w:rPr>
        <w:lastRenderedPageBreak/>
        <w:t>sitivity.</w:t>
      </w:r>
    </w:p>
    <w:p w14:paraId="708E772C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- 3D sensing tied to consumer device cycles (Apple iPhone).</w:t>
      </w:r>
    </w:p>
    <w:p w14:paraId="247EC673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Acquisition integration (Cloud Light Technology).</w:t>
      </w:r>
    </w:p>
    <w:p w14:paraId="2E90002C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Optical wafer-fab capacity and rare-material supply.</w:t>
      </w:r>
    </w:p>
    <w:p w14:paraId="65635C04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FCE02F6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 (FY2025 10-K, year ended June 28, 2025)</w:t>
      </w:r>
    </w:p>
    <w:p w14:paraId="0D54545D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Revenue: $1,645.0 million (+21.0% vs. $1,359.2 million in FY2024 and $1,767.0 million in FY2023).</w:t>
      </w:r>
    </w:p>
    <w:p w14:paraId="773521B7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Income (Loss): $25.9 million in FY2025 (vs. $(546.5) million in FY2024 and $(131.6) million in FY2023) — first GAAP net income in three years.</w:t>
      </w:r>
    </w:p>
    <w:p w14:paraId="4C5B5095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Income (Loss) Margin: 1.6% in FY2025 (vs. (40.2)% in FY2024 and (7.4)% in FY2023).</w:t>
      </w:r>
    </w:p>
    <w:p w14:paraId="662F3B91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Cash and Cash Equivalents: $520.7 million (vs. $436.7 million at June 30, 2024).</w:t>
      </w:r>
    </w:p>
    <w:p w14:paraId="3D0D28E8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Total Assets: $4,218.7 million (vs. $3,931.9 million).</w:t>
      </w:r>
    </w:p>
    <w:p w14:paraId="3CE71018" w14:textId="77777777" w:rsidR="00BB06C8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Outlook: Continued sequential revenue growth led by 800G datacom optics and recovering telecom; expected meaningful free-cash-flow inflection.</w:t>
      </w:r>
    </w:p>
    <w:p w14:paraId="07612AF6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35B9C25C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32621698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Lumentum Holdings Inc. (LITE)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78099085" w14:textId="77777777" w:rsidR="00BB06C8" w:rsidRPr="00AF2BC5" w:rsidRDefault="00BB06C8" w:rsidP="00BB06C8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BB06C8" w:rsidRPr="00AF2BC5" w14:paraId="00294790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21FA2D36" w14:textId="77777777" w:rsidR="00BB06C8" w:rsidRPr="00AF2BC5" w:rsidRDefault="00BB06C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15A543DE" w14:textId="77777777" w:rsidR="00BB06C8" w:rsidRPr="00AF2BC5" w:rsidRDefault="00BB06C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https://www.lumentum.com/</w:t>
            </w:r>
          </w:p>
        </w:tc>
      </w:tr>
      <w:tr w:rsidR="00BB06C8" w:rsidRPr="00AF2BC5" w14:paraId="07113123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4AAAFD5C" w14:textId="77777777" w:rsidR="00BB06C8" w:rsidRPr="00AF2BC5" w:rsidRDefault="00BB06C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1CC6860C" w14:textId="77777777" w:rsidR="00BB06C8" w:rsidRPr="00AF2BC5" w:rsidRDefault="00BB06C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https://investor.lumentum.com/</w:t>
            </w:r>
          </w:p>
        </w:tc>
      </w:tr>
      <w:tr w:rsidR="00BB06C8" w:rsidRPr="00AF2BC5" w14:paraId="45D219B4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996B6B9" w14:textId="77777777" w:rsidR="00BB06C8" w:rsidRPr="00AF2BC5" w:rsidRDefault="00BB06C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65ECBB16" w14:textId="77777777" w:rsidR="00BB06C8" w:rsidRPr="00AF2BC5" w:rsidRDefault="00BB06C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https://www.sec.gov/edgar/browse/?CIK=0001633978</w:t>
            </w:r>
          </w:p>
        </w:tc>
      </w:tr>
      <w:tr w:rsidR="00BB06C8" w:rsidRPr="00AF2BC5" w14:paraId="517D68F0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2830D8A5" w14:textId="77777777" w:rsidR="00BB06C8" w:rsidRPr="00AF2BC5" w:rsidRDefault="00BB06C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74F40C01" w14:textId="77777777" w:rsidR="00BB06C8" w:rsidRPr="00AF2BC5" w:rsidRDefault="00BB06C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BB06C8" w:rsidRPr="00AF2BC5" w14:paraId="6B7854F9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32FB2A7" w14:textId="77777777" w:rsidR="00BB06C8" w:rsidRPr="00AF2BC5" w:rsidRDefault="00BB06C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67E586FC" w14:textId="77777777" w:rsidR="00BB06C8" w:rsidRPr="00AF2BC5" w:rsidRDefault="00BB06C8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0260D616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5801C6C2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5732E63B" w14:textId="77777777" w:rsidR="00BB06C8" w:rsidRPr="00AF2BC5" w:rsidRDefault="00BB06C8" w:rsidP="00BB06C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56B74989" w14:textId="77777777" w:rsidR="00BB06C8" w:rsidRPr="00AF2BC5" w:rsidRDefault="00BB06C8" w:rsidP="00BB06C8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508D0062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4C5493DB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63B913BF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4E376266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3DC6BEFE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0C99EB3F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07E2829E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17B999C1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464C36FD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74E65263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42F38EEF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14BF411E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0831CAA8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79384FB1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00563024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05818BDB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55DEFB91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6665DBED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6CB2FC85" w14:textId="77777777" w:rsidR="00BB06C8" w:rsidRPr="00AF2BC5" w:rsidRDefault="00BB06C8" w:rsidP="00BB06C8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298E69F6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5783CEB8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769E4634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30F81F2B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39D08C37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109FDA6C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5F8B1CCD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76DCCDD2" w14:textId="77777777" w:rsidR="00BB06C8" w:rsidRPr="00AF2BC5" w:rsidRDefault="00BB06C8" w:rsidP="00BB06C8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70FCC1A4" w14:textId="0FD0D9F8" w:rsidR="00A35B08" w:rsidRPr="00AF2BC5" w:rsidRDefault="00BB06C8" w:rsidP="00BB06C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6066" w14:textId="77777777" w:rsidR="00085469" w:rsidRDefault="00085469" w:rsidP="00105AC2">
      <w:pPr>
        <w:spacing w:after="0" w:line="240" w:lineRule="auto"/>
      </w:pPr>
      <w:r>
        <w:separator/>
      </w:r>
    </w:p>
  </w:endnote>
  <w:endnote w:type="continuationSeparator" w:id="0">
    <w:p w14:paraId="64590E86" w14:textId="77777777" w:rsidR="00085469" w:rsidRDefault="00085469" w:rsidP="00105AC2">
      <w:pPr>
        <w:spacing w:after="0" w:line="240" w:lineRule="auto"/>
      </w:pPr>
      <w:r>
        <w:continuationSeparator/>
      </w:r>
    </w:p>
  </w:endnote>
  <w:endnote w:type="continuationNotice" w:id="1">
    <w:p w14:paraId="560BE436" w14:textId="77777777" w:rsidR="00085469" w:rsidRDefault="000854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7A91" w14:textId="77777777" w:rsidR="00085469" w:rsidRDefault="00085469" w:rsidP="00105AC2">
      <w:pPr>
        <w:spacing w:after="0" w:line="240" w:lineRule="auto"/>
      </w:pPr>
      <w:r>
        <w:separator/>
      </w:r>
    </w:p>
  </w:footnote>
  <w:footnote w:type="continuationSeparator" w:id="0">
    <w:p w14:paraId="2B573C35" w14:textId="77777777" w:rsidR="00085469" w:rsidRDefault="00085469" w:rsidP="00105AC2">
      <w:pPr>
        <w:spacing w:after="0" w:line="240" w:lineRule="auto"/>
      </w:pPr>
      <w:r>
        <w:continuationSeparator/>
      </w:r>
    </w:p>
  </w:footnote>
  <w:footnote w:type="continuationNotice" w:id="1">
    <w:p w14:paraId="362EF792" w14:textId="77777777" w:rsidR="00085469" w:rsidRDefault="000854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895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5469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3D00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86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6C8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205C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B3E7C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2026-08-21T04:19:00Z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