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APPLIED MATERIALS, INC</w:t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cs/>
          <w:lang w:eastAsia="x-none"/>
        </w:rPr>
        <w:t>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0B49334B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20503F">
        <w:rPr>
          <w:rFonts w:ascii="Angsana New" w:hAnsi="Angsana New" w:cs="Angsana New"/>
          <w:sz w:val="32"/>
          <w:szCs w:val="32"/>
        </w:rPr>
        <w:t>16</w:t>
      </w:r>
    </w:p>
    <w:p w14:paraId="20A2EEC1" w14:textId="459621FC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20503F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09237224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20503F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985C3" w14:textId="77777777" w:rsidR="0058682A" w:rsidRDefault="0058682A" w:rsidP="00105AC2">
      <w:pPr>
        <w:spacing w:after="0" w:line="240" w:lineRule="auto"/>
      </w:pPr>
      <w:r>
        <w:separator/>
      </w:r>
    </w:p>
  </w:endnote>
  <w:endnote w:type="continuationSeparator" w:id="0">
    <w:p w14:paraId="27CAE956" w14:textId="77777777" w:rsidR="0058682A" w:rsidRDefault="0058682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5E51990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20503F">
      <w:rPr>
        <w:rFonts w:ascii="Angsana New" w:hAnsi="Angsana New" w:cs="Angsana New"/>
        <w:noProof/>
        <w:sz w:val="24"/>
        <w:szCs w:val="24"/>
      </w:rPr>
      <w:t>2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39D16" w14:textId="77777777" w:rsidR="0058682A" w:rsidRDefault="0058682A" w:rsidP="00105AC2">
      <w:pPr>
        <w:spacing w:after="0" w:line="240" w:lineRule="auto"/>
      </w:pPr>
      <w:r>
        <w:separator/>
      </w:r>
    </w:p>
  </w:footnote>
  <w:footnote w:type="continuationSeparator" w:id="0">
    <w:p w14:paraId="5FC6FAEC" w14:textId="77777777" w:rsidR="0058682A" w:rsidRDefault="0058682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jNmODNiODEtMDFjNC00OWU2LTliNTUtOTJmYzZkMjJiZWMx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YjE3NThiZDQtYjkzNi00YjEzLThiNzctMWRiYjBmZjRiNDY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4:33:04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03F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82A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78F03-88BE-4C62-91B8-15546B9BD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3094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2569-05-08T04:33:04Z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eyJPUyI6IldpbmRvd3MiLCJkb2NJRCI6IjE2NGQxOWE4LTljMTItNGQ3NC1hYzgzLWY4MmUzMDU3NzM0MiIsImRvY1N0YXRlIjoie30iLCJwYXJlbnRMaW5lSWRzIjoiW1wiMjNmODNiODEtMDFjNC00OWU2LTliNTUtOTJmYzZkMjJiZWMxXCIsXCI2OWQ0M2RmNi1j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RGF0ZVRpbWVcIixcIktUQlwiLFwiQ2xhc3NpZmljYXRpb25HdWlkXCJdIiwibm9PZkd2RGF0YUVudHJpZXMiOiI3IiwibGluZUlkIjoiYjE3NThiZDQtYjkzNi00YjEzLThiNzctMWRiYjBmZjRiNDY0IiwidGFnc2V0X2UxNjQwOWE3XzE3MDBfNDE1M185MDkwXzM5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