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ADVANCED MICRO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FABRICATION EQUIPMENT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CHINA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ADVANCED MICRO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-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FABRICATION EQUIPMENT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 xml:space="preserve">. 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CHINA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ADVANCED MICRO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FABRICATION EQUIPMENT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 xml:space="preserve">.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CHINA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ADVANCED MICRO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FABRICATION EQUIPMENT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 xml:space="preserve">.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CHINA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Shanghai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ADVANCED MICRO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FABRICATION EQUIPMENT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 xml:space="preserve">.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CHINA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AMEC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ADVANCED MICRO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FABRICATION EQUIPMENT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 xml:space="preserve">.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CHINA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Shanghai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 ประเทศจีน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AMEC80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3C345B7C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D553B9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ADVANCED MICRO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-</w:t>
      </w:r>
      <w:r w:rsidR="00A27AC1">
        <w:rPr>
          <w:rFonts w:ascii="Angsana New" w:hAnsi="Angsana New" w:cs="Angsana New"/>
          <w:noProof/>
          <w:color w:val="000000"/>
          <w:sz w:val="28"/>
        </w:rPr>
        <w:t>FABRICATION EQUIPMENT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 xml:space="preserve">. </w:t>
      </w:r>
      <w:r w:rsidR="00A27AC1">
        <w:rPr>
          <w:rFonts w:ascii="Angsana New" w:hAnsi="Angsana New" w:cs="Angsana New"/>
          <w:noProof/>
          <w:color w:val="000000"/>
          <w:sz w:val="28"/>
        </w:rPr>
        <w:t>CHINA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No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 xml:space="preserve">188, Taihua Road, Jinqiao Export Processing Zone </w:t>
      </w:r>
      <w:r w:rsidR="00A27AC1">
        <w:rPr>
          <w:rFonts w:ascii="Angsana New" w:hAnsi="Angsana New" w:cs="Angsana New"/>
          <w:bCs/>
          <w:noProof/>
          <w:sz w:val="28"/>
          <w:cs/>
        </w:rPr>
        <w:t>(</w:t>
      </w:r>
      <w:r w:rsidR="00A27AC1">
        <w:rPr>
          <w:rFonts w:ascii="Angsana New" w:hAnsi="Angsana New" w:cs="Angsana New"/>
          <w:bCs/>
          <w:noProof/>
          <w:sz w:val="28"/>
        </w:rPr>
        <w:t>South District</w:t>
      </w:r>
      <w:r w:rsidR="00A27AC1">
        <w:rPr>
          <w:rFonts w:ascii="Angsana New" w:hAnsi="Angsana New" w:cs="Angsana New"/>
          <w:bCs/>
          <w:noProof/>
          <w:sz w:val="28"/>
          <w:cs/>
        </w:rPr>
        <w:t>)</w:t>
      </w:r>
      <w:r w:rsidR="00A27AC1">
        <w:rPr>
          <w:rFonts w:ascii="Angsana New" w:hAnsi="Angsana New" w:cs="Angsana New"/>
          <w:bCs/>
          <w:noProof/>
          <w:sz w:val="28"/>
        </w:rPr>
        <w:t>, Pudong New Area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Shanghai, 201201, China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86 21 6100 1199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amec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inc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เซี่ยงไฮ้ (</w:t>
      </w:r>
      <w:r w:rsidR="00A27AC1">
        <w:rPr>
          <w:rFonts w:asciiTheme="majorBidi" w:hAnsiTheme="majorBidi" w:cstheme="majorBidi"/>
          <w:noProof/>
          <w:sz w:val="28"/>
        </w:rPr>
        <w:t>Shanghai Stock Exchange</w:t>
      </w:r>
      <w:r w:rsidR="00A27AC1">
        <w:rPr>
          <w:rFonts w:asciiTheme="majorBidi" w:hAnsiTheme="majorBidi" w:cs="Angsana New"/>
          <w:noProof/>
          <w:sz w:val="28"/>
          <w:cs/>
        </w:rPr>
        <w:t>) ประเทศจีน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english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cn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home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31DE7ADB" w14:textId="45BADDD1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Overview</w:t>
      </w:r>
    </w:p>
    <w:p w14:paraId="3F1BFB4D" w14:textId="17704BFF" w:rsidR="0042519F" w:rsidRPr="0042519F" w:rsidRDefault="0042519F" w:rsidP="0042519F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sz w:val="28"/>
          <w:szCs w:val="28"/>
        </w:rPr>
        <w:t>Advanced Micro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Fabrication Equipment Inc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China is a global leader in semiconductor process equipment, specializing in etching and thin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film deposition technologies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Headquartered in Shanghai, AMEC is a critical player in the global semiconductor supply chain, particularly within the Chinese market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In 2025, the company achieved record financial results, driven by the rapid adoption of its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end etching tools in advanced logic and memory manufacturing nodes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2F848759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0A493B06" w14:textId="526FBF6A" w:rsidR="0042519F" w:rsidRPr="0042519F" w:rsidRDefault="0042519F" w:rsidP="0042519F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519F">
        <w:rPr>
          <w:rFonts w:asciiTheme="majorBidi" w:hAnsiTheme="majorBidi" w:cstheme="majorBidi"/>
          <w:sz w:val="28"/>
          <w:szCs w:val="28"/>
        </w:rPr>
        <w:t>focuses on the development and manufacturing of front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end semiconductor equipment</w:t>
      </w:r>
      <w:r w:rsidRPr="0042519F">
        <w:rPr>
          <w:rFonts w:asciiTheme="majorBidi" w:hAnsiTheme="majorBidi" w:cs="Angsana New"/>
          <w:sz w:val="28"/>
          <w:szCs w:val="28"/>
          <w:cs/>
        </w:rPr>
        <w:t>:</w:t>
      </w:r>
    </w:p>
    <w:p w14:paraId="366A18EA" w14:textId="77777777" w:rsidR="0042519F" w:rsidRPr="0042519F" w:rsidRDefault="0042519F" w:rsidP="0042519F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901"/>
          <w:rFonts w:asciiTheme="majorBidi" w:hAnsiTheme="majorBidi" w:cstheme="majorBidi"/>
          <w:b/>
          <w:bCs/>
          <w:sz w:val="28"/>
          <w:szCs w:val="28"/>
        </w:rPr>
        <w:lastRenderedPageBreak/>
        <w:t>Plasma Etching Equipment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 xml:space="preserve">The company's 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>"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>main engine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 xml:space="preserve">" 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 xml:space="preserve">of growth, including Capacitively Coupled Plasma 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>CCP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 xml:space="preserve">and Inductively Coupled Plasma 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>ICP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>systems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  <w:r w:rsidRPr="0042519F">
        <w:rPr>
          <w:rStyle w:val="citation-1900"/>
          <w:rFonts w:asciiTheme="majorBidi" w:hAnsiTheme="majorBidi" w:cstheme="majorBidi"/>
          <w:sz w:val="28"/>
          <w:szCs w:val="28"/>
        </w:rPr>
        <w:t xml:space="preserve">These tools are used in critical processes for advanced logic devices </w:t>
      </w:r>
      <w:r w:rsidRPr="0042519F">
        <w:rPr>
          <w:rStyle w:val="citation-1900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900"/>
          <w:rFonts w:asciiTheme="majorBidi" w:hAnsiTheme="majorBidi" w:cstheme="majorBidi"/>
          <w:sz w:val="28"/>
          <w:szCs w:val="28"/>
        </w:rPr>
        <w:t>down to 5nm</w:t>
      </w:r>
      <w:r w:rsidRPr="0042519F">
        <w:rPr>
          <w:rStyle w:val="citation-1900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900"/>
          <w:rFonts w:asciiTheme="majorBidi" w:hAnsiTheme="majorBidi" w:cstheme="majorBidi"/>
          <w:sz w:val="28"/>
          <w:szCs w:val="28"/>
        </w:rPr>
        <w:t>and high</w:t>
      </w:r>
      <w:r w:rsidRPr="0042519F">
        <w:rPr>
          <w:rStyle w:val="citation-1900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900"/>
          <w:rFonts w:asciiTheme="majorBidi" w:hAnsiTheme="majorBidi" w:cstheme="majorBidi"/>
          <w:sz w:val="28"/>
          <w:szCs w:val="28"/>
        </w:rPr>
        <w:t>density 3D NAND memory</w:t>
      </w:r>
      <w:r w:rsidRPr="0042519F">
        <w:rPr>
          <w:rStyle w:val="citation-1900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F4AAAA4" w14:textId="77777777" w:rsidR="0042519F" w:rsidRPr="0042519F" w:rsidRDefault="0042519F" w:rsidP="0042519F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9"/>
          <w:rFonts w:asciiTheme="majorBidi" w:hAnsiTheme="majorBidi" w:cstheme="majorBidi"/>
          <w:b/>
          <w:bCs/>
          <w:sz w:val="28"/>
          <w:szCs w:val="28"/>
        </w:rPr>
        <w:t>Thin</w:t>
      </w:r>
      <w:r w:rsidRPr="0042519F">
        <w:rPr>
          <w:rStyle w:val="citation-1899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2519F">
        <w:rPr>
          <w:rStyle w:val="citation-1899"/>
          <w:rFonts w:asciiTheme="majorBidi" w:hAnsiTheme="majorBidi" w:cstheme="majorBidi"/>
          <w:b/>
          <w:bCs/>
          <w:sz w:val="28"/>
          <w:szCs w:val="28"/>
        </w:rPr>
        <w:t>Film Deposition Equipment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>A rapidly expanding segment including Low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 xml:space="preserve">Pressure Chemical Vapor Deposition 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>LPCVD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 xml:space="preserve">and Atomic Layer Deposition 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>ALD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>tools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E81230F" w14:textId="77777777" w:rsidR="0042519F" w:rsidRPr="0042519F" w:rsidRDefault="0042519F" w:rsidP="0042519F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MOCVD Equipment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Specialized systems for the production of LEDs and power semiconductors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0B2AA2E3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</w:p>
    <w:p w14:paraId="7DB786EC" w14:textId="77777777" w:rsidR="0042519F" w:rsidRPr="0042519F" w:rsidRDefault="0042519F" w:rsidP="0042519F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Industrial Footprint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Primary operations are centered in Shanghai, with significant expansion underway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Style w:val="citation-1898"/>
          <w:rFonts w:asciiTheme="majorBidi" w:hAnsiTheme="majorBidi" w:cstheme="majorBidi"/>
          <w:sz w:val="28"/>
          <w:szCs w:val="28"/>
        </w:rPr>
        <w:t>This includes a new multi</w:t>
      </w:r>
      <w:r w:rsidRPr="0042519F">
        <w:rPr>
          <w:rStyle w:val="citation-1898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8"/>
          <w:rFonts w:asciiTheme="majorBidi" w:hAnsiTheme="majorBidi" w:cstheme="majorBidi"/>
          <w:sz w:val="28"/>
          <w:szCs w:val="28"/>
        </w:rPr>
        <w:t xml:space="preserve">billion RMB R&amp;D and production base in Chengdu </w:t>
      </w:r>
      <w:r w:rsidRPr="0042519F">
        <w:rPr>
          <w:rStyle w:val="citation-1898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8"/>
          <w:rFonts w:asciiTheme="majorBidi" w:hAnsiTheme="majorBidi" w:cstheme="majorBidi"/>
          <w:sz w:val="28"/>
          <w:szCs w:val="28"/>
        </w:rPr>
        <w:t>planned for 2025</w:t>
      </w:r>
      <w:r w:rsidRPr="0042519F">
        <w:rPr>
          <w:rStyle w:val="citation-1898"/>
          <w:rFonts w:asciiTheme="majorBidi" w:hAnsiTheme="majorBidi" w:cs="Angsana New"/>
          <w:sz w:val="28"/>
          <w:szCs w:val="28"/>
          <w:cs/>
        </w:rPr>
        <w:t>–</w:t>
      </w:r>
      <w:r w:rsidRPr="0042519F">
        <w:rPr>
          <w:rStyle w:val="citation-1898"/>
          <w:rFonts w:asciiTheme="majorBidi" w:hAnsiTheme="majorBidi" w:cstheme="majorBidi"/>
          <w:sz w:val="28"/>
          <w:szCs w:val="28"/>
        </w:rPr>
        <w:t>2030</w:t>
      </w:r>
      <w:r w:rsidRPr="0042519F">
        <w:rPr>
          <w:rStyle w:val="citation-1898"/>
          <w:rFonts w:asciiTheme="majorBidi" w:hAnsiTheme="majorBidi" w:cs="Angsana New"/>
          <w:sz w:val="28"/>
          <w:szCs w:val="28"/>
          <w:cs/>
        </w:rPr>
        <w:t>).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4C00F3D" w14:textId="77777777" w:rsidR="0042519F" w:rsidRPr="0042519F" w:rsidRDefault="0042519F" w:rsidP="0042519F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7"/>
          <w:rFonts w:asciiTheme="majorBidi" w:hAnsiTheme="majorBidi" w:cstheme="majorBidi"/>
          <w:b/>
          <w:bCs/>
          <w:sz w:val="28"/>
          <w:szCs w:val="28"/>
        </w:rPr>
        <w:t>Global Reach</w:t>
      </w:r>
      <w:r w:rsidRPr="0042519F">
        <w:rPr>
          <w:rStyle w:val="citation-1897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7"/>
          <w:rFonts w:asciiTheme="majorBidi" w:hAnsiTheme="majorBidi" w:cstheme="majorBidi"/>
          <w:sz w:val="28"/>
          <w:szCs w:val="28"/>
        </w:rPr>
        <w:t>By the end of 2025, AMEC</w:t>
      </w:r>
      <w:r w:rsidRPr="0042519F">
        <w:rPr>
          <w:rStyle w:val="citation-1897"/>
          <w:rFonts w:asciiTheme="majorBidi" w:hAnsiTheme="majorBidi" w:cs="Angsana New"/>
          <w:sz w:val="28"/>
          <w:szCs w:val="28"/>
          <w:cs/>
        </w:rPr>
        <w:t>’</w:t>
      </w:r>
      <w:r w:rsidRPr="0042519F">
        <w:rPr>
          <w:rStyle w:val="citation-1897"/>
          <w:rFonts w:asciiTheme="majorBidi" w:hAnsiTheme="majorBidi" w:cstheme="majorBidi"/>
          <w:sz w:val="28"/>
          <w:szCs w:val="28"/>
        </w:rPr>
        <w:t>s etching tools were deployed across more than 100 production lines worldwide, with cumulative shipments exceeding 6,800 process chambers</w:t>
      </w:r>
      <w:r w:rsidRPr="0042519F">
        <w:rPr>
          <w:rStyle w:val="citation-1897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715423E" w14:textId="77777777" w:rsidR="0042519F" w:rsidRPr="0042519F" w:rsidRDefault="0042519F" w:rsidP="0042519F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6"/>
          <w:rFonts w:asciiTheme="majorBidi" w:hAnsiTheme="majorBidi" w:cstheme="majorBidi"/>
          <w:b/>
          <w:bCs/>
          <w:sz w:val="28"/>
          <w:szCs w:val="28"/>
        </w:rPr>
        <w:t>Acquisition Strategy</w:t>
      </w:r>
      <w:r w:rsidRPr="0042519F">
        <w:rPr>
          <w:rStyle w:val="citation-1896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6"/>
          <w:rFonts w:asciiTheme="majorBidi" w:hAnsiTheme="majorBidi" w:cstheme="majorBidi"/>
          <w:sz w:val="28"/>
          <w:szCs w:val="28"/>
        </w:rPr>
        <w:t xml:space="preserve">The company announced plans to acquire a controlling stake in </w:t>
      </w:r>
      <w:r w:rsidRPr="0042519F">
        <w:rPr>
          <w:rStyle w:val="citation-1896"/>
          <w:rFonts w:asciiTheme="majorBidi" w:hAnsiTheme="majorBidi" w:cstheme="majorBidi"/>
          <w:b/>
          <w:bCs/>
          <w:sz w:val="28"/>
          <w:szCs w:val="28"/>
        </w:rPr>
        <w:t>Sizone Technology</w:t>
      </w:r>
      <w:r w:rsidRPr="0042519F">
        <w:rPr>
          <w:rStyle w:val="citation-1896"/>
          <w:rFonts w:asciiTheme="majorBidi" w:hAnsiTheme="majorBidi" w:cstheme="majorBidi"/>
          <w:sz w:val="28"/>
          <w:szCs w:val="28"/>
        </w:rPr>
        <w:t xml:space="preserve"> to expand its portfolio into Chemical Mechanical Polishing </w:t>
      </w:r>
      <w:r w:rsidRPr="0042519F">
        <w:rPr>
          <w:rStyle w:val="citation-1896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6"/>
          <w:rFonts w:asciiTheme="majorBidi" w:hAnsiTheme="majorBidi" w:cstheme="majorBidi"/>
          <w:sz w:val="28"/>
          <w:szCs w:val="28"/>
        </w:rPr>
        <w:t>CMP</w:t>
      </w:r>
      <w:r w:rsidRPr="0042519F">
        <w:rPr>
          <w:rStyle w:val="citation-1896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896"/>
          <w:rFonts w:asciiTheme="majorBidi" w:hAnsiTheme="majorBidi" w:cstheme="majorBidi"/>
          <w:sz w:val="28"/>
          <w:szCs w:val="28"/>
        </w:rPr>
        <w:t>equipment</w:t>
      </w:r>
      <w:r w:rsidRPr="0042519F">
        <w:rPr>
          <w:rStyle w:val="citation-1896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59B2F5F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0D752A1A" w14:textId="77777777" w:rsidR="0042519F" w:rsidRPr="0042519F" w:rsidRDefault="0042519F" w:rsidP="0042519F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5"/>
          <w:rFonts w:asciiTheme="majorBidi" w:hAnsiTheme="majorBidi" w:cstheme="majorBidi"/>
          <w:sz w:val="28"/>
          <w:szCs w:val="28"/>
        </w:rPr>
        <w:t>The company</w:t>
      </w:r>
      <w:r w:rsidRPr="0042519F">
        <w:rPr>
          <w:rStyle w:val="citation-1895"/>
          <w:rFonts w:asciiTheme="majorBidi" w:hAnsiTheme="majorBidi" w:cs="Angsana New"/>
          <w:sz w:val="28"/>
          <w:szCs w:val="28"/>
          <w:cs/>
        </w:rPr>
        <w:t>’</w:t>
      </w:r>
      <w:r w:rsidRPr="0042519F">
        <w:rPr>
          <w:rStyle w:val="citation-1895"/>
          <w:rFonts w:asciiTheme="majorBidi" w:hAnsiTheme="majorBidi" w:cstheme="majorBidi"/>
          <w:sz w:val="28"/>
          <w:szCs w:val="28"/>
        </w:rPr>
        <w:t>s strategy centers on technological leadership and domestic supply chain resilience</w:t>
      </w:r>
      <w:r w:rsidRPr="0042519F">
        <w:rPr>
          <w:rStyle w:val="citation-1895"/>
          <w:rFonts w:asciiTheme="majorBidi" w:hAnsiTheme="majorBidi" w:cs="Angsana New"/>
          <w:sz w:val="28"/>
          <w:szCs w:val="28"/>
          <w:cs/>
        </w:rPr>
        <w:t>: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2DCF212" w14:textId="77777777" w:rsidR="0042519F" w:rsidRPr="0042519F" w:rsidRDefault="0042519F" w:rsidP="0042519F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4"/>
          <w:rFonts w:asciiTheme="majorBidi" w:hAnsiTheme="majorBidi" w:cstheme="majorBidi"/>
          <w:b/>
          <w:bCs/>
          <w:sz w:val="28"/>
          <w:szCs w:val="28"/>
        </w:rPr>
        <w:t>Advanced Node Penetration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Scaling production for 5nm and beyond, specifically targeting ultra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high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aspect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ratio etching required for next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generation memory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13F9972" w14:textId="77777777" w:rsidR="0042519F" w:rsidRPr="0042519F" w:rsidRDefault="0042519F" w:rsidP="0042519F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Product Diversification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 xml:space="preserve">Moving from a </w:t>
      </w:r>
      <w:r w:rsidRPr="0042519F">
        <w:rPr>
          <w:rFonts w:asciiTheme="majorBidi" w:hAnsiTheme="majorBidi" w:cs="Angsana New"/>
          <w:sz w:val="28"/>
          <w:szCs w:val="28"/>
          <w:cs/>
        </w:rPr>
        <w:t>"</w:t>
      </w:r>
      <w:r w:rsidRPr="0042519F">
        <w:rPr>
          <w:rFonts w:asciiTheme="majorBidi" w:hAnsiTheme="majorBidi" w:cstheme="majorBidi"/>
          <w:sz w:val="28"/>
          <w:szCs w:val="28"/>
        </w:rPr>
        <w:t>single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product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42519F">
        <w:rPr>
          <w:rFonts w:asciiTheme="majorBidi" w:hAnsiTheme="majorBidi" w:cstheme="majorBidi"/>
          <w:sz w:val="28"/>
          <w:szCs w:val="28"/>
        </w:rPr>
        <w:t>leader to a multi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product platform by rapidly scaling its thin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film and CMP offerings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0FEE7C64" w14:textId="77777777" w:rsidR="0042519F" w:rsidRPr="0042519F" w:rsidRDefault="0042519F" w:rsidP="0042519F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R&amp;D Intensity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Maintaining one of the highest R&amp;D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to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revenue ratios in the industry to close the technology gap with global incumbents like Applied Materials and Lam Research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4B26B0DD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</w:p>
    <w:p w14:paraId="265BF264" w14:textId="7CBEC22B" w:rsidR="0042519F" w:rsidRPr="0042519F" w:rsidRDefault="0042519F" w:rsidP="0042519F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519F">
        <w:rPr>
          <w:rFonts w:asciiTheme="majorBidi" w:hAnsiTheme="majorBidi" w:cstheme="majorBidi"/>
          <w:sz w:val="28"/>
          <w:szCs w:val="28"/>
        </w:rPr>
        <w:t>differentiates itself through</w:t>
      </w:r>
      <w:r w:rsidRPr="0042519F">
        <w:rPr>
          <w:rFonts w:asciiTheme="majorBidi" w:hAnsiTheme="majorBidi" w:cs="Angsana New"/>
          <w:sz w:val="28"/>
          <w:szCs w:val="28"/>
          <w:cs/>
        </w:rPr>
        <w:t>:</w:t>
      </w:r>
    </w:p>
    <w:p w14:paraId="306EB395" w14:textId="77777777" w:rsidR="0042519F" w:rsidRPr="0042519F" w:rsidRDefault="0042519F" w:rsidP="0042519F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Technical Parity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Offering etching solutions that compete with global tier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 xml:space="preserve">1 suppliers in the most advanced manufacturing nodes </w:t>
      </w:r>
      <w:r w:rsidRPr="0042519F">
        <w:rPr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Fonts w:asciiTheme="majorBidi" w:hAnsiTheme="majorBidi" w:cstheme="majorBidi"/>
          <w:sz w:val="28"/>
          <w:szCs w:val="28"/>
        </w:rPr>
        <w:t>5nm logic</w:t>
      </w:r>
      <w:r w:rsidRPr="0042519F">
        <w:rPr>
          <w:rFonts w:asciiTheme="majorBidi" w:hAnsiTheme="majorBidi" w:cs="Angsana New"/>
          <w:sz w:val="28"/>
          <w:szCs w:val="28"/>
          <w:cs/>
        </w:rPr>
        <w:t>).</w:t>
      </w:r>
    </w:p>
    <w:p w14:paraId="21EC1906" w14:textId="77777777" w:rsidR="0042519F" w:rsidRPr="0042519F" w:rsidRDefault="0042519F" w:rsidP="0042519F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3"/>
          <w:rFonts w:asciiTheme="majorBidi" w:hAnsiTheme="majorBidi" w:cstheme="majorBidi"/>
          <w:b/>
          <w:bCs/>
          <w:sz w:val="28"/>
          <w:szCs w:val="28"/>
        </w:rPr>
        <w:t>Speed of Innovation</w:t>
      </w:r>
      <w:r w:rsidRPr="0042519F">
        <w:rPr>
          <w:rStyle w:val="citation-1893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3"/>
          <w:rFonts w:asciiTheme="majorBidi" w:hAnsiTheme="majorBidi" w:cstheme="majorBidi"/>
          <w:sz w:val="28"/>
          <w:szCs w:val="28"/>
        </w:rPr>
        <w:t>Fast</w:t>
      </w:r>
      <w:r w:rsidRPr="0042519F">
        <w:rPr>
          <w:rStyle w:val="citation-1893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3"/>
          <w:rFonts w:asciiTheme="majorBidi" w:hAnsiTheme="majorBidi" w:cstheme="majorBidi"/>
          <w:sz w:val="28"/>
          <w:szCs w:val="28"/>
        </w:rPr>
        <w:t>tracked development cycles for new thin</w:t>
      </w:r>
      <w:r w:rsidRPr="0042519F">
        <w:rPr>
          <w:rStyle w:val="citation-1893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3"/>
          <w:rFonts w:asciiTheme="majorBidi" w:hAnsiTheme="majorBidi" w:cstheme="majorBidi"/>
          <w:sz w:val="28"/>
          <w:szCs w:val="28"/>
        </w:rPr>
        <w:t>film tools, transitioning from validation to mass production in record time</w:t>
      </w:r>
      <w:r w:rsidRPr="0042519F">
        <w:rPr>
          <w:rStyle w:val="citation-1893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988B000" w14:textId="77777777" w:rsidR="0042519F" w:rsidRPr="0042519F" w:rsidRDefault="0042519F" w:rsidP="0042519F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Localized Support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Providing a robust alternative for Chinese fabs seeking to reduce reliance on foreign equipment under shifting geopolitical dynamics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0BD4F261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036328D1" w14:textId="77777777" w:rsidR="0042519F" w:rsidRPr="0042519F" w:rsidRDefault="0042519F" w:rsidP="0042519F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2"/>
          <w:rFonts w:asciiTheme="majorBidi" w:hAnsiTheme="majorBidi" w:cstheme="majorBidi"/>
          <w:b/>
          <w:bCs/>
          <w:sz w:val="28"/>
          <w:szCs w:val="28"/>
        </w:rPr>
        <w:lastRenderedPageBreak/>
        <w:t>Foundries &amp; Logic Manufacturers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 xml:space="preserve">Leading foundries 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>e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>g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>, TSMC Nanjing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>utilizing 5nm dielectric etching tools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E218889" w14:textId="77777777" w:rsidR="0042519F" w:rsidRPr="0042519F" w:rsidRDefault="0042519F" w:rsidP="0042519F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Memory Manufacturers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Global and domestic producers of 3D NAND and DRAM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377FA27F" w14:textId="77777777" w:rsidR="0042519F" w:rsidRPr="0042519F" w:rsidRDefault="0042519F" w:rsidP="0042519F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Power &amp; Compound Semiconductors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Customers utilizing MOCVD and specialized etching for automotive and industrial electronics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3689BADA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</w:p>
    <w:p w14:paraId="5CD2196E" w14:textId="77777777" w:rsidR="0042519F" w:rsidRPr="0042519F" w:rsidRDefault="0042519F" w:rsidP="0042519F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sz w:val="28"/>
          <w:szCs w:val="28"/>
        </w:rPr>
        <w:t>The business model is built on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trust, long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cycle validation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 xml:space="preserve">Once an AMEC tool is qualified for a specific process node </w:t>
      </w:r>
      <w:r w:rsidRPr="0042519F">
        <w:rPr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Fonts w:asciiTheme="majorBidi" w:hAnsiTheme="majorBidi" w:cstheme="majorBidi"/>
          <w:sz w:val="28"/>
          <w:szCs w:val="28"/>
        </w:rPr>
        <w:t>e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theme="majorBidi"/>
          <w:sz w:val="28"/>
          <w:szCs w:val="28"/>
        </w:rPr>
        <w:t>g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theme="majorBidi"/>
          <w:sz w:val="28"/>
          <w:szCs w:val="28"/>
        </w:rPr>
        <w:t>, a critical 5nm etch layer</w:t>
      </w:r>
      <w:r w:rsidRPr="0042519F">
        <w:rPr>
          <w:rFonts w:asciiTheme="majorBidi" w:hAnsiTheme="majorBidi" w:cs="Angsana New"/>
          <w:sz w:val="28"/>
          <w:szCs w:val="28"/>
          <w:cs/>
        </w:rPr>
        <w:t>)</w:t>
      </w:r>
      <w:r w:rsidRPr="0042519F">
        <w:rPr>
          <w:rFonts w:asciiTheme="majorBidi" w:hAnsiTheme="majorBidi" w:cstheme="majorBidi"/>
          <w:sz w:val="28"/>
          <w:szCs w:val="28"/>
        </w:rPr>
        <w:t>, it generates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margin repeat orders and long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term service revenue as the customer scales their production capacity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032681CF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774E8470" w14:textId="3745029B" w:rsidR="0042519F" w:rsidRPr="0042519F" w:rsidRDefault="0042519F" w:rsidP="0042519F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519F">
        <w:rPr>
          <w:rFonts w:asciiTheme="majorBidi" w:hAnsiTheme="majorBidi" w:cstheme="majorBidi"/>
          <w:sz w:val="28"/>
          <w:szCs w:val="28"/>
        </w:rPr>
        <w:t>utilizes a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touch direct sales and service model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Given the complexity and cost of the equipment, the company maintains dedicated engineering teams at customer sites to ensure tool uptime and process optimization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1A3BBD45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 xml:space="preserve">Financial Performance </w:t>
      </w:r>
      <w:r w:rsidRPr="0042519F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42519F">
        <w:rPr>
          <w:rFonts w:asciiTheme="majorBidi" w:hAnsiTheme="majorBidi" w:cstheme="majorBidi"/>
          <w:b/>
          <w:bCs/>
          <w:sz w:val="28"/>
          <w:szCs w:val="28"/>
        </w:rPr>
        <w:t>FY2025</w:t>
      </w:r>
      <w:r w:rsidRPr="0042519F">
        <w:rPr>
          <w:rFonts w:asciiTheme="majorBidi" w:hAnsiTheme="majorBidi" w:cs="Angsana New"/>
          <w:b/>
          <w:bCs/>
          <w:sz w:val="28"/>
          <w:szCs w:val="28"/>
          <w:cs/>
        </w:rPr>
        <w:t>)</w:t>
      </w:r>
    </w:p>
    <w:p w14:paraId="00D8BEEF" w14:textId="77777777" w:rsidR="0042519F" w:rsidRPr="0042519F" w:rsidRDefault="0042519F" w:rsidP="0042519F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1"/>
          <w:rFonts w:asciiTheme="majorBidi" w:eastAsia="Cordia New" w:hAnsiTheme="majorBidi" w:cstheme="majorBidi"/>
          <w:b/>
          <w:bCs/>
          <w:sz w:val="28"/>
          <w:szCs w:val="28"/>
        </w:rPr>
        <w:t>Total Revenue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>12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>.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 xml:space="preserve">385 billion RMB 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>(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>up 36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>.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>62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 xml:space="preserve">% 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>YoY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>).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6219983" w14:textId="77777777" w:rsidR="0042519F" w:rsidRPr="0042519F" w:rsidRDefault="0042519F" w:rsidP="0042519F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0"/>
          <w:rFonts w:asciiTheme="majorBidi" w:hAnsiTheme="majorBidi" w:cstheme="majorBidi"/>
          <w:b/>
          <w:bCs/>
          <w:sz w:val="28"/>
          <w:szCs w:val="28"/>
        </w:rPr>
        <w:t>Net Profit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>2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 xml:space="preserve">111 billion RMB 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>up 30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>69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 xml:space="preserve">% 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>YoY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>).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20B0365" w14:textId="77777777" w:rsidR="0042519F" w:rsidRPr="0042519F" w:rsidRDefault="0042519F" w:rsidP="0042519F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89"/>
          <w:rFonts w:asciiTheme="majorBidi" w:hAnsiTheme="majorBidi" w:cstheme="majorBidi"/>
          <w:b/>
          <w:bCs/>
          <w:sz w:val="28"/>
          <w:szCs w:val="28"/>
        </w:rPr>
        <w:t>Etching Revenue</w:t>
      </w:r>
      <w:r w:rsidRPr="0042519F">
        <w:rPr>
          <w:rStyle w:val="citation-1889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89"/>
          <w:rFonts w:asciiTheme="majorBidi" w:hAnsiTheme="majorBidi" w:cstheme="majorBidi"/>
          <w:sz w:val="28"/>
          <w:szCs w:val="28"/>
        </w:rPr>
        <w:t>9</w:t>
      </w:r>
      <w:r w:rsidRPr="0042519F">
        <w:rPr>
          <w:rStyle w:val="citation-1889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89"/>
          <w:rFonts w:asciiTheme="majorBidi" w:hAnsiTheme="majorBidi" w:cstheme="majorBidi"/>
          <w:sz w:val="28"/>
          <w:szCs w:val="28"/>
        </w:rPr>
        <w:t>832 billion RMB, representing approximately 79</w:t>
      </w:r>
      <w:r w:rsidRPr="0042519F">
        <w:rPr>
          <w:rStyle w:val="citation-1889"/>
          <w:rFonts w:asciiTheme="majorBidi" w:hAnsiTheme="majorBidi" w:cs="Angsana New"/>
          <w:sz w:val="28"/>
          <w:szCs w:val="28"/>
          <w:cs/>
        </w:rPr>
        <w:t xml:space="preserve">% </w:t>
      </w:r>
      <w:r w:rsidRPr="0042519F">
        <w:rPr>
          <w:rStyle w:val="citation-1889"/>
          <w:rFonts w:asciiTheme="majorBidi" w:hAnsiTheme="majorBidi" w:cstheme="majorBidi"/>
          <w:sz w:val="28"/>
          <w:szCs w:val="28"/>
        </w:rPr>
        <w:t>of total sales</w:t>
      </w:r>
      <w:r w:rsidRPr="0042519F">
        <w:rPr>
          <w:rStyle w:val="citation-1889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B8DFFA4" w14:textId="77777777" w:rsidR="0042519F" w:rsidRPr="0042519F" w:rsidRDefault="0042519F" w:rsidP="0042519F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88"/>
          <w:rFonts w:asciiTheme="majorBidi" w:hAnsiTheme="majorBidi" w:cstheme="majorBidi"/>
          <w:b/>
          <w:bCs/>
          <w:sz w:val="28"/>
          <w:szCs w:val="28"/>
        </w:rPr>
        <w:t>Thin</w:t>
      </w:r>
      <w:r w:rsidRPr="0042519F">
        <w:rPr>
          <w:rStyle w:val="citation-1888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2519F">
        <w:rPr>
          <w:rStyle w:val="citation-1888"/>
          <w:rFonts w:asciiTheme="majorBidi" w:hAnsiTheme="majorBidi" w:cstheme="majorBidi"/>
          <w:b/>
          <w:bCs/>
          <w:sz w:val="28"/>
          <w:szCs w:val="28"/>
        </w:rPr>
        <w:t>Film Growth</w:t>
      </w:r>
      <w:r w:rsidRPr="0042519F">
        <w:rPr>
          <w:rStyle w:val="citation-1888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88"/>
          <w:rFonts w:asciiTheme="majorBidi" w:hAnsiTheme="majorBidi" w:cstheme="majorBidi"/>
          <w:sz w:val="28"/>
          <w:szCs w:val="28"/>
        </w:rPr>
        <w:t>LPCVD and ALD equipment sales surged by over 224</w:t>
      </w:r>
      <w:r w:rsidRPr="0042519F">
        <w:rPr>
          <w:rStyle w:val="citation-1888"/>
          <w:rFonts w:asciiTheme="majorBidi" w:hAnsiTheme="majorBidi" w:cs="Angsana New"/>
          <w:sz w:val="28"/>
          <w:szCs w:val="28"/>
          <w:cs/>
        </w:rPr>
        <w:t xml:space="preserve">% </w:t>
      </w:r>
      <w:r w:rsidRPr="0042519F">
        <w:rPr>
          <w:rStyle w:val="citation-1888"/>
          <w:rFonts w:asciiTheme="majorBidi" w:hAnsiTheme="majorBidi" w:cstheme="majorBidi"/>
          <w:sz w:val="28"/>
          <w:szCs w:val="28"/>
        </w:rPr>
        <w:t>YoY to 506 million RMB</w:t>
      </w:r>
      <w:r w:rsidRPr="0042519F">
        <w:rPr>
          <w:rStyle w:val="citation-1888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194EC6A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393E78AF" w14:textId="77777777" w:rsidR="0042519F" w:rsidRPr="0042519F" w:rsidRDefault="0042519F" w:rsidP="0042519F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87"/>
          <w:rFonts w:asciiTheme="majorBidi" w:hAnsiTheme="majorBidi" w:cstheme="majorBidi"/>
          <w:b/>
          <w:bCs/>
          <w:sz w:val="28"/>
          <w:szCs w:val="28"/>
        </w:rPr>
        <w:t>R&amp;D Investment</w:t>
      </w:r>
      <w:r w:rsidRPr="0042519F">
        <w:rPr>
          <w:rStyle w:val="citation-1887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87"/>
          <w:rFonts w:asciiTheme="majorBidi" w:hAnsiTheme="majorBidi" w:cstheme="majorBidi"/>
          <w:sz w:val="28"/>
          <w:szCs w:val="28"/>
        </w:rPr>
        <w:t>3</w:t>
      </w:r>
      <w:r w:rsidRPr="0042519F">
        <w:rPr>
          <w:rStyle w:val="citation-1887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87"/>
          <w:rFonts w:asciiTheme="majorBidi" w:hAnsiTheme="majorBidi" w:cstheme="majorBidi"/>
          <w:sz w:val="28"/>
          <w:szCs w:val="28"/>
        </w:rPr>
        <w:t xml:space="preserve">744 billion RMB in 2025 </w:t>
      </w:r>
      <w:r w:rsidRPr="0042519F">
        <w:rPr>
          <w:rStyle w:val="citation-1887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87"/>
          <w:rFonts w:asciiTheme="majorBidi" w:hAnsiTheme="majorBidi" w:cstheme="majorBidi"/>
          <w:sz w:val="28"/>
          <w:szCs w:val="28"/>
        </w:rPr>
        <w:t>approx</w:t>
      </w:r>
      <w:r w:rsidRPr="0042519F">
        <w:rPr>
          <w:rStyle w:val="citation-1887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theme="majorBidi"/>
          <w:sz w:val="28"/>
          <w:szCs w:val="28"/>
        </w:rPr>
        <w:t xml:space="preserve"> 30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theme="majorBidi"/>
          <w:sz w:val="28"/>
          <w:szCs w:val="28"/>
        </w:rPr>
        <w:t>2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42519F">
        <w:rPr>
          <w:rFonts w:asciiTheme="majorBidi" w:hAnsiTheme="majorBidi" w:cstheme="majorBidi"/>
          <w:sz w:val="28"/>
          <w:szCs w:val="28"/>
        </w:rPr>
        <w:t>of revenue</w:t>
      </w:r>
      <w:r w:rsidRPr="0042519F">
        <w:rPr>
          <w:rFonts w:asciiTheme="majorBidi" w:hAnsiTheme="majorBidi" w:cs="Angsana New"/>
          <w:sz w:val="28"/>
          <w:szCs w:val="28"/>
          <w:cs/>
        </w:rPr>
        <w:t>)</w:t>
      </w:r>
      <w:r w:rsidRPr="0042519F">
        <w:rPr>
          <w:rFonts w:asciiTheme="majorBidi" w:hAnsiTheme="majorBidi" w:cstheme="majorBidi"/>
          <w:sz w:val="28"/>
          <w:szCs w:val="28"/>
        </w:rPr>
        <w:t>, reflecting an aggressive push into new technology paths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A8AF6C" w14:textId="77777777" w:rsidR="0042519F" w:rsidRPr="0042519F" w:rsidRDefault="0042519F" w:rsidP="0042519F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Intellectual Property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A vast portfolio of patents in plasma physics and electrochemical processes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5E5E9C4C" w14:textId="77777777" w:rsidR="0042519F" w:rsidRPr="0042519F" w:rsidRDefault="0042519F" w:rsidP="0042519F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86"/>
          <w:rFonts w:asciiTheme="majorBidi" w:hAnsiTheme="majorBidi" w:cstheme="majorBidi"/>
          <w:b/>
          <w:bCs/>
          <w:sz w:val="28"/>
          <w:szCs w:val="28"/>
        </w:rPr>
        <w:t>Talent Base</w:t>
      </w:r>
      <w:r w:rsidRPr="0042519F">
        <w:rPr>
          <w:rStyle w:val="citation-1886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86"/>
          <w:rFonts w:asciiTheme="majorBidi" w:hAnsiTheme="majorBidi" w:cstheme="majorBidi"/>
          <w:sz w:val="28"/>
          <w:szCs w:val="28"/>
        </w:rPr>
        <w:t>Founded and led by industry veterans with deep experience at leading global semiconductor equipment firms</w:t>
      </w:r>
      <w:r w:rsidRPr="0042519F">
        <w:rPr>
          <w:rStyle w:val="citation-1886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E9EF62F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63575C76" w14:textId="77777777" w:rsidR="0042519F" w:rsidRPr="0042519F" w:rsidRDefault="0042519F" w:rsidP="0042519F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Partnerships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 xml:space="preserve">Deep integration with the </w:t>
      </w:r>
      <w:r w:rsidRPr="0042519F">
        <w:rPr>
          <w:rFonts w:asciiTheme="majorBidi" w:hAnsiTheme="majorBidi" w:cstheme="majorBidi"/>
          <w:b/>
          <w:bCs/>
          <w:sz w:val="28"/>
          <w:szCs w:val="28"/>
        </w:rPr>
        <w:t>China IC Fund</w:t>
      </w:r>
      <w:r w:rsidRPr="0042519F">
        <w:rPr>
          <w:rFonts w:asciiTheme="majorBidi" w:hAnsiTheme="majorBidi" w:cstheme="majorBidi"/>
          <w:sz w:val="28"/>
          <w:szCs w:val="28"/>
        </w:rPr>
        <w:t xml:space="preserve"> and local industrial ecosystems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29831095" w14:textId="77777777" w:rsidR="0042519F" w:rsidRPr="0042519F" w:rsidRDefault="0042519F" w:rsidP="0042519F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Cost Structure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Dominated by high R&amp;D spending and the procurement of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precision electronic and vacuum components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The company is increasingly focusing on localizing its component supply chain to mitigate global trade risks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ermEnd w:id="254031251"/>
    <w:p w14:paraId="205429C1" w14:textId="1502523F" w:rsidR="008D2571" w:rsidRPr="00D553B9" w:rsidRDefault="008D2571" w:rsidP="00D553B9">
      <w:pPr>
        <w:spacing w:after="0" w:line="240" w:lineRule="auto"/>
        <w:ind w:left="720"/>
        <w:jc w:val="both"/>
        <w:textAlignment w:val="baseline"/>
        <w:rPr>
          <w:rFonts w:ascii="AngsanaUPC" w:eastAsia="Times New Roman" w:hAnsi="AngsanaUPC" w:cs="AngsanaUPC"/>
          <w:color w:val="000000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lastRenderedPageBreak/>
        <w:t>แหล่งที่มาของข้อมูล</w:t>
      </w:r>
    </w:p>
    <w:p w14:paraId="1DD5D720" w14:textId="0DFCD70A" w:rsidR="00222249" w:rsidRPr="001457EB" w:rsidRDefault="0042519F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42519F">
        <w:rPr>
          <w:rFonts w:asciiTheme="majorBidi" w:hAnsiTheme="majorBidi" w:cstheme="majorBidi"/>
          <w:sz w:val="28"/>
        </w:rPr>
        <w:t>https</w:t>
      </w:r>
      <w:r w:rsidRPr="0042519F">
        <w:rPr>
          <w:rFonts w:asciiTheme="majorBidi" w:hAnsiTheme="majorBidi" w:cs="Angsana New"/>
          <w:sz w:val="28"/>
          <w:cs/>
        </w:rPr>
        <w:t>://</w:t>
      </w:r>
      <w:r w:rsidRPr="0042519F">
        <w:rPr>
          <w:rFonts w:asciiTheme="majorBidi" w:hAnsiTheme="majorBidi" w:cstheme="majorBidi"/>
          <w:sz w:val="28"/>
        </w:rPr>
        <w:t>www</w:t>
      </w:r>
      <w:r w:rsidRPr="0042519F">
        <w:rPr>
          <w:rFonts w:asciiTheme="majorBidi" w:hAnsiTheme="majorBidi" w:cs="Angsana New"/>
          <w:sz w:val="28"/>
          <w:cs/>
        </w:rPr>
        <w:t>.</w:t>
      </w:r>
      <w:r w:rsidRPr="0042519F">
        <w:rPr>
          <w:rFonts w:asciiTheme="majorBidi" w:hAnsiTheme="majorBidi" w:cstheme="majorBidi"/>
          <w:sz w:val="28"/>
        </w:rPr>
        <w:t>amec</w:t>
      </w:r>
      <w:r w:rsidRPr="0042519F">
        <w:rPr>
          <w:rFonts w:asciiTheme="majorBidi" w:hAnsiTheme="majorBidi" w:cs="Angsana New"/>
          <w:sz w:val="28"/>
          <w:cs/>
        </w:rPr>
        <w:t>-</w:t>
      </w:r>
      <w:r w:rsidRPr="0042519F">
        <w:rPr>
          <w:rFonts w:asciiTheme="majorBidi" w:hAnsiTheme="majorBidi" w:cstheme="majorBidi"/>
          <w:sz w:val="28"/>
        </w:rPr>
        <w:t>inc</w:t>
      </w:r>
      <w:r w:rsidRPr="0042519F">
        <w:rPr>
          <w:rFonts w:asciiTheme="majorBidi" w:hAnsiTheme="majorBidi" w:cs="Angsana New"/>
          <w:sz w:val="28"/>
          <w:cs/>
        </w:rPr>
        <w:t>.</w:t>
      </w:r>
      <w:r w:rsidRPr="0042519F">
        <w:rPr>
          <w:rFonts w:asciiTheme="majorBidi" w:hAnsiTheme="majorBidi" w:cstheme="majorBidi"/>
          <w:sz w:val="28"/>
        </w:rPr>
        <w:t>com</w:t>
      </w:r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en</w:t>
      </w:r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index</w:t>
      </w:r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Lists</w:t>
      </w:r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index</w:t>
      </w:r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catid</w:t>
      </w:r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47</w:t>
      </w:r>
      <w:r w:rsidRPr="0042519F">
        <w:rPr>
          <w:rFonts w:asciiTheme="majorBidi" w:hAnsiTheme="majorBidi" w:cs="Angsana New"/>
          <w:sz w:val="28"/>
          <w:cs/>
        </w:rPr>
        <w:t>.</w:t>
      </w:r>
      <w:r w:rsidRPr="0042519F">
        <w:rPr>
          <w:rFonts w:asciiTheme="majorBidi" w:hAnsiTheme="majorBidi" w:cstheme="majorBidi"/>
          <w:sz w:val="28"/>
        </w:rPr>
        <w:t>html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amec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amec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index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Lists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index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catid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94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amec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index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Lists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index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catid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94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Shanghai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A238DE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lastRenderedPageBreak/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</w:t>
      </w:r>
      <w:bookmarkStart w:id="16" w:name="_GoBack"/>
      <w:bookmarkEnd w:id="16"/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5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289CA" w14:textId="77777777" w:rsidR="00A238DE" w:rsidRDefault="00A238DE" w:rsidP="00105AC2">
      <w:pPr>
        <w:spacing w:after="0" w:line="240" w:lineRule="auto"/>
      </w:pPr>
      <w:r>
        <w:separator/>
      </w:r>
    </w:p>
  </w:endnote>
  <w:endnote w:type="continuationSeparator" w:id="0">
    <w:p w14:paraId="432D1895" w14:textId="77777777" w:rsidR="00A238DE" w:rsidRDefault="00A238DE" w:rsidP="00105AC2">
      <w:pPr>
        <w:spacing w:after="0" w:line="240" w:lineRule="auto"/>
      </w:pPr>
      <w:r>
        <w:continuationSeparator/>
      </w:r>
    </w:p>
  </w:endnote>
  <w:endnote w:type="continuationNotice" w:id="1">
    <w:p w14:paraId="220EDE06" w14:textId="77777777" w:rsidR="00A238DE" w:rsidRDefault="00A238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1BBFC261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6C5B1E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25711" w14:textId="77777777" w:rsidR="00A238DE" w:rsidRDefault="00A238DE" w:rsidP="00105AC2">
      <w:pPr>
        <w:spacing w:after="0" w:line="240" w:lineRule="auto"/>
      </w:pPr>
      <w:r>
        <w:separator/>
      </w:r>
    </w:p>
  </w:footnote>
  <w:footnote w:type="continuationSeparator" w:id="0">
    <w:p w14:paraId="402B7A6B" w14:textId="77777777" w:rsidR="00A238DE" w:rsidRDefault="00A238DE" w:rsidP="00105AC2">
      <w:pPr>
        <w:spacing w:after="0" w:line="240" w:lineRule="auto"/>
      </w:pPr>
      <w:r>
        <w:continuationSeparator/>
      </w:r>
    </w:p>
  </w:footnote>
  <w:footnote w:type="continuationNotice" w:id="1">
    <w:p w14:paraId="3D1C962C" w14:textId="77777777" w:rsidR="00A238DE" w:rsidRDefault="00A238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035"/>
    <w:multiLevelType w:val="multilevel"/>
    <w:tmpl w:val="EB8C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DF075B8"/>
    <w:multiLevelType w:val="multilevel"/>
    <w:tmpl w:val="D454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1C5E7F"/>
    <w:multiLevelType w:val="multilevel"/>
    <w:tmpl w:val="14B4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AA0C8D"/>
    <w:multiLevelType w:val="multilevel"/>
    <w:tmpl w:val="6F7E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B72F09"/>
    <w:multiLevelType w:val="multilevel"/>
    <w:tmpl w:val="6A5E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5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971788"/>
    <w:multiLevelType w:val="multilevel"/>
    <w:tmpl w:val="FCDE8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BC0513"/>
    <w:multiLevelType w:val="multilevel"/>
    <w:tmpl w:val="D1A2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D663B3"/>
    <w:multiLevelType w:val="multilevel"/>
    <w:tmpl w:val="14E2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9"/>
  </w:num>
  <w:num w:numId="2">
    <w:abstractNumId w:val="23"/>
  </w:num>
  <w:num w:numId="3">
    <w:abstractNumId w:val="18"/>
  </w:num>
  <w:num w:numId="4">
    <w:abstractNumId w:val="2"/>
  </w:num>
  <w:num w:numId="5">
    <w:abstractNumId w:val="14"/>
  </w:num>
  <w:num w:numId="6">
    <w:abstractNumId w:val="27"/>
  </w:num>
  <w:num w:numId="7">
    <w:abstractNumId w:val="5"/>
  </w:num>
  <w:num w:numId="8">
    <w:abstractNumId w:val="28"/>
  </w:num>
  <w:num w:numId="9">
    <w:abstractNumId w:val="6"/>
  </w:num>
  <w:num w:numId="10">
    <w:abstractNumId w:val="11"/>
  </w:num>
  <w:num w:numId="11">
    <w:abstractNumId w:val="3"/>
  </w:num>
  <w:num w:numId="12">
    <w:abstractNumId w:val="22"/>
  </w:num>
  <w:num w:numId="13">
    <w:abstractNumId w:val="25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8"/>
  </w:num>
  <w:num w:numId="19">
    <w:abstractNumId w:val="26"/>
  </w:num>
  <w:num w:numId="20">
    <w:abstractNumId w:val="17"/>
  </w:num>
  <w:num w:numId="21">
    <w:abstractNumId w:val="24"/>
  </w:num>
  <w:num w:numId="22">
    <w:abstractNumId w:val="29"/>
  </w:num>
  <w:num w:numId="23">
    <w:abstractNumId w:val="7"/>
  </w:num>
  <w:num w:numId="24">
    <w:abstractNumId w:val="12"/>
  </w:num>
  <w:num w:numId="25">
    <w:abstractNumId w:val="13"/>
  </w:num>
  <w:num w:numId="26">
    <w:abstractNumId w:val="16"/>
  </w:num>
  <w:num w:numId="27">
    <w:abstractNumId w:val="10"/>
  </w:num>
  <w:num w:numId="28">
    <w:abstractNumId w:val="21"/>
  </w:num>
  <w:num w:numId="29">
    <w:abstractNumId w:val="4"/>
  </w:num>
  <w:num w:numId="30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ZDhjMjY3NmItYjk0Mi00MDE2LTlkNTUtYWUwMzE0NDE3NzcwXCIsXCJiZTBjZjBhYi1m"/>
    <w:docVar w:name="GVData0" w:val="YzFiLTRmNzctYWFjZi1kN2YyZTJjYTRhMmNcIixcImNiODRjZTU2LTRhMWYtNDQ4YS1hMjI5LWExMDY5YjgxMDZiYVwiLFwiNjU2NTYyOWMtYjFmMC00MGU1LWEyODItNWUxYjgwODM4ZmMyXCIsXCI2NGQwMzA5ZS04M2IxLTRjNDMtOWI1YS0yNTZhYTdlZGM1YzNc"/>
    <w:docVar w:name="GVData1" w:val="IixcImRlNWQ2MjAzLWQ2ZDMtNDBiZi04YjE1LTBlZmU5ZGI1NzdkY1wiLFwiMTM1NmY1NTAtMTM5OC00OGVkLWIzN2EtOWEwYjVlNmIyMjNiXCIsXCIzMjQ0MjA4My0wODY5LTQyYjUtODg0Ni1lYTdiYWUxYTBjMjNcIixcIjAxOWFlMDgwLWRiMmEtNDhhNC05YzU2"/>
    <w:docVar w:name="GVData2" w:val="LTQ3MzNkZTg0ZTJmZlwiLFwiNzc0ODNjNmEtNmE0NS00ZWU0LWJmNjktZDUyNTA3NmFiNTk0XCJdIiwid3JpdHRlbktleXMiOiJbXCJndmRvY2lkXCIsXCJDbGFzc2lmaWNhdGlvblwiLFwiQ3VzdG9tZXJOYW1lXCIsXCJGaWxlSWRcIixcIlVzZXJJZFwiLFwiVGFn"/>
    <w:docVar w:name="GVData3" w:val="RGF0ZVRpbWVcIixcIktUQlwiLFwiQ2xhc3NpZmljYXRpb25HdWlkXCJdIiwibm9PZkd2RGF0YUVudHJpZXMiOiI3IiwibGluZUlkIjoiMjEzYzVmMDAtYzYwMi00NzhmLWEwZTAtZmY0OWY1MDJhYmQ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15:56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19F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5B1E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8DE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51F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3B9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901">
    <w:name w:val="citation-1901"/>
    <w:basedOn w:val="DefaultParagraphFont"/>
    <w:rsid w:val="0042519F"/>
  </w:style>
  <w:style w:type="character" w:customStyle="1" w:styleId="citation-1900">
    <w:name w:val="citation-1900"/>
    <w:basedOn w:val="DefaultParagraphFont"/>
    <w:rsid w:val="0042519F"/>
  </w:style>
  <w:style w:type="character" w:customStyle="1" w:styleId="citation-1899">
    <w:name w:val="citation-1899"/>
    <w:basedOn w:val="DefaultParagraphFont"/>
    <w:rsid w:val="0042519F"/>
  </w:style>
  <w:style w:type="character" w:customStyle="1" w:styleId="citation-1898">
    <w:name w:val="citation-1898"/>
    <w:basedOn w:val="DefaultParagraphFont"/>
    <w:rsid w:val="0042519F"/>
  </w:style>
  <w:style w:type="character" w:customStyle="1" w:styleId="citation-1897">
    <w:name w:val="citation-1897"/>
    <w:basedOn w:val="DefaultParagraphFont"/>
    <w:rsid w:val="0042519F"/>
  </w:style>
  <w:style w:type="character" w:customStyle="1" w:styleId="citation-1896">
    <w:name w:val="citation-1896"/>
    <w:basedOn w:val="DefaultParagraphFont"/>
    <w:rsid w:val="0042519F"/>
  </w:style>
  <w:style w:type="character" w:customStyle="1" w:styleId="citation-1895">
    <w:name w:val="citation-1895"/>
    <w:basedOn w:val="DefaultParagraphFont"/>
    <w:rsid w:val="0042519F"/>
  </w:style>
  <w:style w:type="character" w:customStyle="1" w:styleId="citation-1894">
    <w:name w:val="citation-1894"/>
    <w:basedOn w:val="DefaultParagraphFont"/>
    <w:rsid w:val="0042519F"/>
  </w:style>
  <w:style w:type="character" w:customStyle="1" w:styleId="citation-1893">
    <w:name w:val="citation-1893"/>
    <w:basedOn w:val="DefaultParagraphFont"/>
    <w:rsid w:val="0042519F"/>
  </w:style>
  <w:style w:type="character" w:customStyle="1" w:styleId="citation-1892">
    <w:name w:val="citation-1892"/>
    <w:basedOn w:val="DefaultParagraphFont"/>
    <w:rsid w:val="0042519F"/>
  </w:style>
  <w:style w:type="character" w:customStyle="1" w:styleId="citation-1891">
    <w:name w:val="citation-1891"/>
    <w:basedOn w:val="DefaultParagraphFont"/>
    <w:rsid w:val="0042519F"/>
  </w:style>
  <w:style w:type="character" w:customStyle="1" w:styleId="citation-1890">
    <w:name w:val="citation-1890"/>
    <w:basedOn w:val="DefaultParagraphFont"/>
    <w:rsid w:val="0042519F"/>
  </w:style>
  <w:style w:type="character" w:customStyle="1" w:styleId="citation-1889">
    <w:name w:val="citation-1889"/>
    <w:basedOn w:val="DefaultParagraphFont"/>
    <w:rsid w:val="0042519F"/>
  </w:style>
  <w:style w:type="character" w:customStyle="1" w:styleId="citation-1888">
    <w:name w:val="citation-1888"/>
    <w:basedOn w:val="DefaultParagraphFont"/>
    <w:rsid w:val="0042519F"/>
  </w:style>
  <w:style w:type="character" w:customStyle="1" w:styleId="citation-1887">
    <w:name w:val="citation-1887"/>
    <w:basedOn w:val="DefaultParagraphFont"/>
    <w:rsid w:val="0042519F"/>
  </w:style>
  <w:style w:type="character" w:customStyle="1" w:styleId="citation-1886">
    <w:name w:val="citation-1886"/>
    <w:basedOn w:val="DefaultParagraphFont"/>
    <w:rsid w:val="00425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F33FC-11A6-492E-B573-9F8100482E2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5483</Words>
  <Characters>27310</Characters>
  <Application>Microsoft Office Word</Application>
  <DocSecurity>8</DocSecurity>
  <Lines>374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32604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8</cp:revision>
  <cp:lastPrinted>2025-12-16T04:53:00Z</cp:lastPrinted>
  <dcterms:created xsi:type="dcterms:W3CDTF">2026-04-27T09:24:00Z</dcterms:created>
  <dcterms:modified xsi:type="dcterms:W3CDTF">2026-05-26T03:15:00Z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2569-05-26T03:15:56Z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eyJPUyI6IldpbmRvd3MiLCJkb2NJRCI6IjZlMjc0YWIzLTcyZDEtNGFjYi1hNzc5LWFlNzBlZWFhOGI0ZiIsImRvY1N0YXRlIjoie30iLCJwYXJlbnRMaW5lSWRzIjoiW1wiZDhjMjY3NmItYjk0Mi00MDE2LTlkNTUtYWUwMzE0NDE3NzcwXCIsXCJiZTBjZjBhYi1m</vt:lpwstr>
  </property>
  <property fmtid="{D5CDD505-2E9C-101B-9397-08002B2CF9AE}" pid="9" name="GVData0">
    <vt:lpwstr>YzFiLTRmNzctYWFjZi1kN2YyZTJjYTRhMmNcIixcImNiODRjZTU2LTRhMWYtNDQ4YS1hMjI5LWExMDY5YjgxMDZiYVwiLFwiNjU2NTYyOWMtYjFmMC00MGU1LWEyODItNWUxYjgwODM4ZmMyXCIsXCI2NGQwMzA5ZS04M2IxLTRjNDMtOWI1YS0yNTZhYTdlZGM1YzNc</vt:lpwstr>
  </property>
  <property fmtid="{D5CDD505-2E9C-101B-9397-08002B2CF9AE}" pid="10" name="GVData1">
    <vt:lpwstr>IixcImRlNWQ2MjAzLWQ2ZDMtNDBiZi04YjE1LTBlZmU5ZGI1NzdkY1wiLFwiMTM1NmY1NTAtMTM5OC00OGVkLWIzN2EtOWEwYjVlNmIyMjNiXCIsXCIzMjQ0MjA4My0wODY5LTQyYjUtODg0Ni1lYTdiYWUxYTBjMjNcIixcIjAxOWFlMDgwLWRiMmEtNDhhNC05YzU2</vt:lpwstr>
  </property>
  <property fmtid="{D5CDD505-2E9C-101B-9397-08002B2CF9AE}" pid="11" name="GVData2">
    <vt:lpwstr>LTQ3MzNkZTg0ZTJmZlwiLFwiNzc0ODNjNmEtNmE0NS00ZWU0LWJmNjktZDUyNTA3NmFiNTk0XCJdIiwid3JpdHRlbktleXMiOiJbXCJndmRvY2lkXCIsXCJDbGFzc2lmaWNhdGlvblwiLFwiQ3VzdG9tZXJOYW1lXCIsXCJGaWxlSWRcIixcIlVzZXJJZFwiLFwiVGFn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RGF0ZVRpbWVcIixcIktUQlwiLFwiQ2xhc3NpZmljYXRpb25HdWlkXCJdIiwibm9PZkd2RGF0YUVudHJpZXMiOiI3IiwibGluZUlkIjoiMjEzYzVmMDAtYzYwMi00NzhmLWEwZTAtZmY0OWY1MDJhYmQ1IiwidGFnc2V0X2UxNjQwOWE3XzE3MDBfNDE1M185MDkwXzM5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