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LUXSHARE PRECISION INDUSTRY CO.,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LUXSHARE PRECISION INDUSTRY CO.,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r w:rsidR="00E60082">
              <w:fldChar w:fldCharType="begin"/>
            </w:r>
            <w:r w:rsidR="00E60082">
              <w:instrText>HYPERLINK "https://www.google.com/search?q=%E0%B8%95%E0%B8%A5%E0%B8%B2%E0%B8%94%E0%B8%AB%E0%B8%A5%E0%B8%B1%E0%B8%81%E0%B8%97%E0%B8%A3%E0%B8%B1%E0%B8%9E%E0%B8%A2%E0%B9%8C%E0%B9%81%E0%B8%99%E0%B8%AA%E0%B9%81%E0%B8%94%E0%B9%87%E0%B8%81&amp;spell=1&amp;sa=X&amp;ved=2ahUKEwir592f-IH5AhUYwzgGHegfAQkQkeECKAB6BAgCEDg"</w:instrText>
            </w:r>
            <w:r w:rsidR="00E60082">
              <w:fldChar w:fldCharType="separate"/>
            </w:r>
            <w:r w:rsidR="00E60082" w:rsidRPr="00BD7623">
              <w:rPr>
                <w:rFonts w:asciiTheme="majorBidi" w:eastAsia="Calibri" w:hAnsiTheme="majorBidi" w:cstheme="majorBidi"/>
                <w:sz w:val="28"/>
                <w:cs/>
              </w:rPr>
              <w:t>ตลาดหลักทรัพย์</w:t>
            </w:r>
            <w:r w:rsidR="00E60082">
              <w:fldChar w:fldCharType="end"/>
            </w:r>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ฮ่องกง (The Stock Exchange of Hong Kong)</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 ("LUXSHARE PRECISION")</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LUXSHARE PRECISION INDUSTRY CO.,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ฮ่องกง (The Stock Exchange of Hong Kong)</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LUXSHARE80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4F524249"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1A0944" w:rsidRPr="005E479A">
        <w:rPr>
          <w:rFonts w:ascii="Angsana New" w:hAnsi="Angsana New" w:cs="Angsana New"/>
          <w:szCs w:val="32"/>
        </w:rPr>
        <w:sym w:font="Wingdings" w:char="F06C"/>
      </w:r>
      <w:r w:rsidR="00A41A78">
        <w:rPr>
          <w:rFonts w:ascii="Angsana New" w:eastAsia="Times New Roman" w:hAnsi="Angsana New" w:cs="Angsana New"/>
          <w:sz w:val="28"/>
        </w:rPr>
        <w:fldChar w:fldCharType="begin"/>
      </w:r>
      <w:r w:rsidR="00A41A78">
        <w:rPr>
          <w:rFonts w:ascii="Angsana New" w:eastAsia="Times New Roman" w:hAnsi="Angsana New" w:cs="Angsana New"/>
          <w:sz w:val="28"/>
        </w:rPr>
        <w:instrText xml:space="preserve"> MERGEFIELD Units </w:instrText>
      </w:r>
      <w:r w:rsidR="00A41A78">
        <w:rPr>
          <w:rFonts w:ascii="Angsana New" w:eastAsia="Times New Roman" w:hAnsi="Angsana New" w:cs="Angsana New"/>
          <w:sz w:val="28"/>
        </w:rPr>
        <w:fldChar w:fldCharType="separate"/>
      </w:r>
      <w:r w:rsidR="00A41A78">
        <w:rPr>
          <w:rFonts w:ascii="Angsana New" w:eastAsia="Times New Roman" w:hAnsi="Angsana New" w:cs="Angsana New"/>
          <w:sz w:val="28"/>
        </w:rPr>
        <w:fldChar w:fldCharType="end"/>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LUXSHARE PRECISION INDUSTRY CO.,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2/F, Building A, SanYang New Ind Park, Haoyi West Zone Shajing Subdist,</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Bao'an Dist Shenzhen, Guangdong, PRC</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+86-769-87892475</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https://ir.luxshare-ict.com/en/</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ฮ่องกง (The Stock Exchange of Hong Kong)</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https://www.hkex.com.hk/Market-Data/Securities-Prices/Equities/Equities-Quote?sym=2475&amp;sc_lang=en</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5D79C580" w14:textId="77777777" w:rsidR="004F34A4" w:rsidRPr="004F34A4" w:rsidRDefault="004F34A4" w:rsidP="004F34A4">
      <w:pPr>
        <w:pStyle w:val="Heading3"/>
        <w:spacing w:before="0"/>
        <w:jc w:val="thaiDistribute"/>
        <w:rPr>
          <w:rFonts w:asciiTheme="majorBidi" w:hAnsiTheme="majorBidi" w:cstheme="majorBidi"/>
          <w:color w:val="auto"/>
          <w:sz w:val="28"/>
          <w:szCs w:val="28"/>
        </w:rPr>
      </w:pPr>
      <w:r w:rsidRPr="004F34A4">
        <w:rPr>
          <w:rFonts w:asciiTheme="majorBidi" w:hAnsiTheme="majorBidi" w:cstheme="majorBidi"/>
          <w:color w:val="auto"/>
          <w:sz w:val="28"/>
          <w:szCs w:val="32"/>
        </w:rPr>
        <w:t>Overview</w:t>
      </w:r>
    </w:p>
    <w:p w14:paraId="239A9FEF"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proofErr w:type="spellStart"/>
      <w:r w:rsidRPr="004F34A4">
        <w:rPr>
          <w:rStyle w:val="citation-85"/>
          <w:rFonts w:asciiTheme="majorBidi" w:hAnsiTheme="majorBidi" w:cstheme="majorBidi"/>
          <w:sz w:val="28"/>
          <w:szCs w:val="28"/>
        </w:rPr>
        <w:t>Luxshare</w:t>
      </w:r>
      <w:proofErr w:type="spellEnd"/>
      <w:r w:rsidRPr="004F34A4">
        <w:rPr>
          <w:rStyle w:val="citation-85"/>
          <w:rFonts w:asciiTheme="majorBidi" w:hAnsiTheme="majorBidi" w:cstheme="majorBidi"/>
          <w:sz w:val="28"/>
          <w:szCs w:val="28"/>
        </w:rPr>
        <w:t xml:space="preserve"> is the largest provider of precision intelligent manufacturing solutions (PIMS) in the Chinese Mainland and the fifth largest globally in terms of revenue in 2025</w:t>
      </w:r>
      <w:r w:rsidRPr="004F34A4">
        <w:rPr>
          <w:rFonts w:asciiTheme="majorBidi" w:hAnsiTheme="majorBidi" w:cstheme="majorBidi"/>
          <w:sz w:val="28"/>
          <w:szCs w:val="28"/>
        </w:rPr>
        <w:t xml:space="preserve">. </w:t>
      </w:r>
      <w:r w:rsidRPr="004F34A4">
        <w:rPr>
          <w:rStyle w:val="citation-84"/>
          <w:rFonts w:asciiTheme="majorBidi" w:hAnsiTheme="majorBidi" w:cstheme="majorBidi"/>
          <w:sz w:val="28"/>
          <w:szCs w:val="28"/>
        </w:rPr>
        <w:t>Operating as an innovative technology platform, it provides cross-sector, vertically integrated development and manufacturing services</w:t>
      </w:r>
      <w:r w:rsidRPr="004F34A4">
        <w:rPr>
          <w:rFonts w:asciiTheme="majorBidi" w:hAnsiTheme="majorBidi" w:cstheme="majorBidi"/>
          <w:sz w:val="28"/>
          <w:szCs w:val="28"/>
        </w:rPr>
        <w:t xml:space="preserve">. </w:t>
      </w:r>
      <w:r w:rsidRPr="004F34A4">
        <w:rPr>
          <w:rStyle w:val="citation-83"/>
          <w:rFonts w:asciiTheme="majorBidi" w:hAnsiTheme="majorBidi" w:cstheme="majorBidi"/>
          <w:sz w:val="28"/>
          <w:szCs w:val="28"/>
        </w:rPr>
        <w:t>The Company is expanding its capital footprint through a Global Offering to list its H Shares on the Main Board of the Stock Exchange of Hong Kong, establishing a dual-share structure alongside its existing listed A Shares</w:t>
      </w:r>
      <w:r w:rsidRPr="004F34A4">
        <w:rPr>
          <w:rFonts w:asciiTheme="majorBidi" w:hAnsiTheme="majorBidi" w:cstheme="majorBidi"/>
          <w:sz w:val="28"/>
          <w:szCs w:val="28"/>
        </w:rPr>
        <w:t xml:space="preserve">. </w:t>
      </w:r>
    </w:p>
    <w:p w14:paraId="7DF664E5"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Principal Business Operations</w:t>
      </w:r>
    </w:p>
    <w:p w14:paraId="7089938F"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82"/>
          <w:rFonts w:asciiTheme="majorBidi" w:hAnsiTheme="majorBidi" w:cstheme="majorBidi"/>
          <w:sz w:val="28"/>
          <w:szCs w:val="28"/>
        </w:rPr>
        <w:t>Operations are centered on an extensive portfolio of cross-sector, vertically integrated manufacturing solutions across multiple high-growth technology industries</w:t>
      </w:r>
      <w:r w:rsidRPr="004F34A4">
        <w:rPr>
          <w:rFonts w:asciiTheme="majorBidi" w:hAnsiTheme="majorBidi" w:cstheme="majorBidi"/>
          <w:sz w:val="28"/>
          <w:szCs w:val="28"/>
        </w:rPr>
        <w:t xml:space="preserve">: </w:t>
      </w:r>
    </w:p>
    <w:p w14:paraId="68EEC437"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81"/>
          <w:rFonts w:asciiTheme="majorBidi" w:hAnsiTheme="majorBidi" w:cstheme="majorBidi"/>
          <w:b/>
          <w:bCs/>
          <w:sz w:val="28"/>
          <w:szCs w:val="28"/>
        </w:rPr>
        <w:lastRenderedPageBreak/>
        <w:t>Consumer Electronics:</w:t>
      </w:r>
      <w:r w:rsidRPr="004F34A4">
        <w:rPr>
          <w:rStyle w:val="citation-81"/>
          <w:rFonts w:asciiTheme="majorBidi" w:hAnsiTheme="majorBidi" w:cstheme="majorBidi"/>
          <w:sz w:val="28"/>
          <w:szCs w:val="28"/>
        </w:rPr>
        <w:t xml:space="preserve"> The foundation of the company, providing components, modules, and full-system assembly for smartphones, laptops, tablets, smart wearables, intelligent acoustic terminals, smart home devices, and outdoor electronics</w:t>
      </w:r>
      <w:r w:rsidRPr="004F34A4">
        <w:rPr>
          <w:rFonts w:asciiTheme="majorBidi" w:hAnsiTheme="majorBidi" w:cstheme="majorBidi"/>
          <w:sz w:val="28"/>
          <w:szCs w:val="28"/>
        </w:rPr>
        <w:t xml:space="preserve">. </w:t>
      </w:r>
      <w:proofErr w:type="spellStart"/>
      <w:r w:rsidRPr="004F34A4">
        <w:rPr>
          <w:rStyle w:val="citation-80"/>
          <w:rFonts w:asciiTheme="majorBidi" w:hAnsiTheme="majorBidi" w:cstheme="majorBidi"/>
          <w:sz w:val="28"/>
          <w:szCs w:val="28"/>
        </w:rPr>
        <w:t>Luxshare</w:t>
      </w:r>
      <w:proofErr w:type="spellEnd"/>
      <w:r w:rsidRPr="004F34A4">
        <w:rPr>
          <w:rStyle w:val="citation-80"/>
          <w:rFonts w:asciiTheme="majorBidi" w:hAnsiTheme="majorBidi" w:cstheme="majorBidi"/>
          <w:sz w:val="28"/>
          <w:szCs w:val="28"/>
        </w:rPr>
        <w:t xml:space="preserve"> ranks second globally in consumer electronics components and modules</w:t>
      </w:r>
      <w:r w:rsidRPr="004F34A4">
        <w:rPr>
          <w:rFonts w:asciiTheme="majorBidi" w:hAnsiTheme="majorBidi" w:cstheme="majorBidi"/>
          <w:sz w:val="28"/>
          <w:szCs w:val="28"/>
        </w:rPr>
        <w:t xml:space="preserve">. </w:t>
      </w:r>
    </w:p>
    <w:p w14:paraId="2AEA6825"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9"/>
          <w:rFonts w:asciiTheme="majorBidi" w:hAnsiTheme="majorBidi" w:cstheme="majorBidi"/>
          <w:b/>
          <w:bCs/>
          <w:sz w:val="28"/>
          <w:szCs w:val="28"/>
        </w:rPr>
        <w:t>Automotive Electronics:</w:t>
      </w:r>
      <w:r w:rsidRPr="004F34A4">
        <w:rPr>
          <w:rStyle w:val="citation-79"/>
          <w:rFonts w:asciiTheme="majorBidi" w:hAnsiTheme="majorBidi" w:cstheme="majorBidi"/>
          <w:sz w:val="28"/>
          <w:szCs w:val="28"/>
        </w:rPr>
        <w:t xml:space="preserve"> Replicating its precision capabilities to provide the "vascular and nervous system" of modern vehicles, including vehicle wiring harnesses, connector systems, smart domain control systems, smart chassis systems, vehicle entry systems, and powertrain systems</w:t>
      </w:r>
      <w:r w:rsidRPr="004F34A4">
        <w:rPr>
          <w:rFonts w:asciiTheme="majorBidi" w:hAnsiTheme="majorBidi" w:cstheme="majorBidi"/>
          <w:sz w:val="28"/>
          <w:szCs w:val="28"/>
        </w:rPr>
        <w:t xml:space="preserve">. </w:t>
      </w:r>
    </w:p>
    <w:p w14:paraId="7DAA1813"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8"/>
          <w:rFonts w:asciiTheme="majorBidi" w:hAnsiTheme="majorBidi" w:cstheme="majorBidi"/>
          <w:b/>
          <w:bCs/>
          <w:sz w:val="28"/>
          <w:szCs w:val="28"/>
        </w:rPr>
        <w:t>Communication and Data Centers:</w:t>
      </w:r>
      <w:r w:rsidRPr="004F34A4">
        <w:rPr>
          <w:rStyle w:val="citation-78"/>
          <w:rFonts w:asciiTheme="majorBidi" w:hAnsiTheme="majorBidi" w:cstheme="majorBidi"/>
          <w:sz w:val="28"/>
          <w:szCs w:val="28"/>
        </w:rPr>
        <w:t xml:space="preserve"> Delivering specialized industrial-grade infrastructure including base station antennas, wireless access systems, copper and optical connectivity solutions, thermal management, and power solutions tailored to capture global demand for AI and computing power expansion</w:t>
      </w:r>
      <w:r w:rsidRPr="004F34A4">
        <w:rPr>
          <w:rFonts w:asciiTheme="majorBidi" w:hAnsiTheme="majorBidi" w:cstheme="majorBidi"/>
          <w:sz w:val="28"/>
          <w:szCs w:val="28"/>
        </w:rPr>
        <w:t xml:space="preserve">. </w:t>
      </w:r>
    </w:p>
    <w:p w14:paraId="016A796E" w14:textId="77777777" w:rsidR="004F34A4" w:rsidRPr="004F34A4" w:rsidRDefault="004F34A4" w:rsidP="004F34A4">
      <w:pPr>
        <w:pStyle w:val="NormalWeb"/>
        <w:numPr>
          <w:ilvl w:val="0"/>
          <w:numId w:val="23"/>
        </w:numPr>
        <w:spacing w:before="0" w:beforeAutospacing="0"/>
        <w:jc w:val="thaiDistribute"/>
        <w:rPr>
          <w:rFonts w:asciiTheme="majorBidi" w:hAnsiTheme="majorBidi" w:cstheme="majorBidi"/>
          <w:sz w:val="28"/>
          <w:szCs w:val="28"/>
        </w:rPr>
      </w:pPr>
      <w:r w:rsidRPr="004F34A4">
        <w:rPr>
          <w:rStyle w:val="citation-77"/>
          <w:rFonts w:asciiTheme="majorBidi" w:hAnsiTheme="majorBidi" w:cstheme="majorBidi"/>
          <w:b/>
          <w:bCs/>
          <w:sz w:val="28"/>
          <w:szCs w:val="28"/>
        </w:rPr>
        <w:t>Other Emerging Sectors:</w:t>
      </w:r>
      <w:r w:rsidRPr="004F34A4">
        <w:rPr>
          <w:rStyle w:val="citation-77"/>
          <w:rFonts w:asciiTheme="majorBidi" w:hAnsiTheme="majorBidi" w:cstheme="majorBidi"/>
          <w:sz w:val="28"/>
          <w:szCs w:val="28"/>
        </w:rPr>
        <w:t xml:space="preserve"> Providing specialized components, modules, and systems for medical devices and industrial equipment</w:t>
      </w:r>
      <w:r w:rsidRPr="004F34A4">
        <w:rPr>
          <w:rFonts w:asciiTheme="majorBidi" w:hAnsiTheme="majorBidi" w:cstheme="majorBidi"/>
          <w:sz w:val="28"/>
          <w:szCs w:val="28"/>
        </w:rPr>
        <w:t xml:space="preserve">. </w:t>
      </w:r>
    </w:p>
    <w:p w14:paraId="6CC1336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Supply Chain and Infrastructure</w:t>
      </w:r>
    </w:p>
    <w:p w14:paraId="4ADE947F"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76"/>
          <w:rFonts w:asciiTheme="majorBidi" w:hAnsiTheme="majorBidi" w:cstheme="majorBidi"/>
          <w:sz w:val="28"/>
          <w:szCs w:val="28"/>
        </w:rPr>
        <w:t>The Company maintains a highly automated, scaled, and globally diversified manufacturing network designed to optimize production efficiency and localized customer delivery</w:t>
      </w:r>
      <w:r w:rsidRPr="004F34A4">
        <w:rPr>
          <w:rFonts w:asciiTheme="majorBidi" w:hAnsiTheme="majorBidi" w:cstheme="majorBidi"/>
          <w:sz w:val="28"/>
          <w:szCs w:val="28"/>
        </w:rPr>
        <w:t xml:space="preserve">: </w:t>
      </w:r>
    </w:p>
    <w:p w14:paraId="57F39E7B" w14:textId="77777777" w:rsidR="004F34A4" w:rsidRPr="004F34A4" w:rsidRDefault="004F34A4" w:rsidP="004F34A4">
      <w:pPr>
        <w:pStyle w:val="NormalWeb"/>
        <w:numPr>
          <w:ilvl w:val="0"/>
          <w:numId w:val="24"/>
        </w:numPr>
        <w:spacing w:before="0" w:beforeAutospacing="0"/>
        <w:jc w:val="thaiDistribute"/>
        <w:rPr>
          <w:rFonts w:asciiTheme="majorBidi" w:hAnsiTheme="majorBidi" w:cstheme="majorBidi"/>
          <w:sz w:val="28"/>
          <w:szCs w:val="28"/>
        </w:rPr>
      </w:pPr>
      <w:r w:rsidRPr="004F34A4">
        <w:rPr>
          <w:rStyle w:val="citation-75"/>
          <w:rFonts w:asciiTheme="majorBidi" w:hAnsiTheme="majorBidi" w:cstheme="majorBidi"/>
          <w:b/>
          <w:bCs/>
          <w:sz w:val="28"/>
          <w:szCs w:val="28"/>
        </w:rPr>
        <w:t>Smart Manufacturing Base Network:</w:t>
      </w:r>
      <w:r w:rsidRPr="004F34A4">
        <w:rPr>
          <w:rStyle w:val="citation-75"/>
          <w:rFonts w:asciiTheme="majorBidi" w:hAnsiTheme="majorBidi" w:cstheme="majorBidi"/>
          <w:sz w:val="28"/>
          <w:szCs w:val="28"/>
        </w:rPr>
        <w:t xml:space="preserve"> Operates large-scale production facilities through key major subsidiaries such as Smart Manufacturing Jiangxi, Lanto Kunshan, and </w:t>
      </w:r>
      <w:proofErr w:type="spellStart"/>
      <w:r w:rsidRPr="004F34A4">
        <w:rPr>
          <w:rStyle w:val="citation-75"/>
          <w:rFonts w:asciiTheme="majorBidi" w:hAnsiTheme="majorBidi" w:cstheme="majorBidi"/>
          <w:sz w:val="28"/>
          <w:szCs w:val="28"/>
        </w:rPr>
        <w:t>Luxcase</w:t>
      </w:r>
      <w:proofErr w:type="spellEnd"/>
      <w:r w:rsidRPr="004F34A4">
        <w:rPr>
          <w:rStyle w:val="citation-75"/>
          <w:rFonts w:asciiTheme="majorBidi" w:hAnsiTheme="majorBidi" w:cstheme="majorBidi"/>
          <w:sz w:val="28"/>
          <w:szCs w:val="28"/>
        </w:rPr>
        <w:t xml:space="preserve"> ICT Yancheng</w:t>
      </w:r>
      <w:r w:rsidRPr="004F34A4">
        <w:rPr>
          <w:rFonts w:asciiTheme="majorBidi" w:hAnsiTheme="majorBidi" w:cstheme="majorBidi"/>
          <w:sz w:val="28"/>
          <w:szCs w:val="28"/>
        </w:rPr>
        <w:t xml:space="preserve">. </w:t>
      </w:r>
    </w:p>
    <w:p w14:paraId="3813C66D" w14:textId="77777777" w:rsidR="004F34A4" w:rsidRPr="004F34A4" w:rsidRDefault="004F34A4" w:rsidP="004F34A4">
      <w:pPr>
        <w:pStyle w:val="NormalWeb"/>
        <w:numPr>
          <w:ilvl w:val="0"/>
          <w:numId w:val="24"/>
        </w:numPr>
        <w:spacing w:before="0" w:beforeAutospacing="0"/>
        <w:jc w:val="thaiDistribute"/>
        <w:rPr>
          <w:rFonts w:asciiTheme="majorBidi" w:hAnsiTheme="majorBidi" w:cstheme="majorBidi"/>
          <w:sz w:val="28"/>
          <w:szCs w:val="28"/>
        </w:rPr>
      </w:pPr>
      <w:r w:rsidRPr="004F34A4">
        <w:rPr>
          <w:rStyle w:val="citation-74"/>
          <w:rFonts w:asciiTheme="majorBidi" w:hAnsiTheme="majorBidi" w:cstheme="majorBidi"/>
          <w:b/>
          <w:bCs/>
          <w:sz w:val="28"/>
          <w:szCs w:val="28"/>
        </w:rPr>
        <w:t>Intelligent Factory Automation:</w:t>
      </w:r>
      <w:r w:rsidRPr="004F34A4">
        <w:rPr>
          <w:rStyle w:val="citation-74"/>
          <w:rFonts w:asciiTheme="majorBidi" w:hAnsiTheme="majorBidi" w:cstheme="majorBidi"/>
          <w:sz w:val="28"/>
          <w:szCs w:val="28"/>
        </w:rPr>
        <w:t xml:space="preserve"> Integrates self-developed factory systems utilizing industrial robots, real-time data collection and analytics, AI algorithms, and digital twin technology across the manufacturing and quality control lifecycle</w:t>
      </w:r>
      <w:r w:rsidRPr="004F34A4">
        <w:rPr>
          <w:rFonts w:asciiTheme="majorBidi" w:hAnsiTheme="majorBidi" w:cstheme="majorBidi"/>
          <w:sz w:val="28"/>
          <w:szCs w:val="28"/>
        </w:rPr>
        <w:t xml:space="preserve">. </w:t>
      </w:r>
    </w:p>
    <w:p w14:paraId="69B01318"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Strategy and Future Prospects</w:t>
      </w:r>
    </w:p>
    <w:p w14:paraId="22D97535"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proofErr w:type="spellStart"/>
      <w:r w:rsidRPr="004F34A4">
        <w:rPr>
          <w:rStyle w:val="citation-73"/>
          <w:rFonts w:asciiTheme="majorBidi" w:hAnsiTheme="majorBidi" w:cstheme="majorBidi"/>
          <w:sz w:val="28"/>
          <w:szCs w:val="28"/>
        </w:rPr>
        <w:t>Luxshare</w:t>
      </w:r>
      <w:proofErr w:type="spellEnd"/>
      <w:r w:rsidRPr="004F34A4">
        <w:rPr>
          <w:rStyle w:val="citation-73"/>
          <w:rFonts w:asciiTheme="majorBidi" w:hAnsiTheme="majorBidi" w:cstheme="majorBidi"/>
          <w:sz w:val="28"/>
          <w:szCs w:val="28"/>
        </w:rPr>
        <w:t xml:space="preserve"> focuses on technological advancement, vertical integration, and deep global service capabilities</w:t>
      </w:r>
      <w:r w:rsidRPr="004F34A4">
        <w:rPr>
          <w:rFonts w:asciiTheme="majorBidi" w:hAnsiTheme="majorBidi" w:cstheme="majorBidi"/>
          <w:sz w:val="28"/>
          <w:szCs w:val="28"/>
        </w:rPr>
        <w:t xml:space="preserve">: </w:t>
      </w:r>
    </w:p>
    <w:p w14:paraId="0B7244E7"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2"/>
          <w:rFonts w:asciiTheme="majorBidi" w:hAnsiTheme="majorBidi" w:cstheme="majorBidi"/>
          <w:b/>
          <w:bCs/>
          <w:sz w:val="28"/>
          <w:szCs w:val="28"/>
        </w:rPr>
        <w:t>R&amp;D and Innovation Leadership:</w:t>
      </w:r>
      <w:r w:rsidRPr="004F34A4">
        <w:rPr>
          <w:rStyle w:val="citation-72"/>
          <w:rFonts w:asciiTheme="majorBidi" w:hAnsiTheme="majorBidi" w:cstheme="majorBidi"/>
          <w:sz w:val="28"/>
          <w:szCs w:val="28"/>
        </w:rPr>
        <w:t xml:space="preserve"> Increasing convergent innovation to solidify its top-tier position in precision engineering and miniaturization across end markets</w:t>
      </w:r>
      <w:r w:rsidRPr="004F34A4">
        <w:rPr>
          <w:rFonts w:asciiTheme="majorBidi" w:hAnsiTheme="majorBidi" w:cstheme="majorBidi"/>
          <w:sz w:val="28"/>
          <w:szCs w:val="28"/>
        </w:rPr>
        <w:t xml:space="preserve">. </w:t>
      </w:r>
    </w:p>
    <w:p w14:paraId="39CA12CE"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1"/>
          <w:rFonts w:asciiTheme="majorBidi" w:hAnsiTheme="majorBidi" w:cstheme="majorBidi"/>
          <w:b/>
          <w:bCs/>
          <w:sz w:val="28"/>
          <w:szCs w:val="28"/>
        </w:rPr>
        <w:t>Glocalized Expansion:</w:t>
      </w:r>
      <w:r w:rsidRPr="004F34A4">
        <w:rPr>
          <w:rStyle w:val="citation-71"/>
          <w:rFonts w:asciiTheme="majorBidi" w:hAnsiTheme="majorBidi" w:cstheme="majorBidi"/>
          <w:sz w:val="28"/>
          <w:szCs w:val="28"/>
        </w:rPr>
        <w:t xml:space="preserve"> Continuing to go global to expand its localized service footprint, enhance global delivery capabilities, and shorten product cycles</w:t>
      </w:r>
      <w:r w:rsidRPr="004F34A4">
        <w:rPr>
          <w:rFonts w:asciiTheme="majorBidi" w:hAnsiTheme="majorBidi" w:cstheme="majorBidi"/>
          <w:sz w:val="28"/>
          <w:szCs w:val="28"/>
        </w:rPr>
        <w:t xml:space="preserve">. </w:t>
      </w:r>
    </w:p>
    <w:p w14:paraId="18404E37"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70"/>
          <w:rFonts w:asciiTheme="majorBidi" w:hAnsiTheme="majorBidi" w:cstheme="majorBidi"/>
          <w:b/>
          <w:bCs/>
          <w:sz w:val="28"/>
          <w:szCs w:val="28"/>
        </w:rPr>
        <w:t>Vertical Integration:</w:t>
      </w:r>
      <w:r w:rsidRPr="004F34A4">
        <w:rPr>
          <w:rStyle w:val="citation-70"/>
          <w:rFonts w:asciiTheme="majorBidi" w:hAnsiTheme="majorBidi" w:cstheme="majorBidi"/>
          <w:sz w:val="28"/>
          <w:szCs w:val="28"/>
        </w:rPr>
        <w:t xml:space="preserve"> Accelerating vertical integration from components and modules up to full system assembly while systematically expanding into frontier markets like AI intelligent terminals, 3D printing, the low-altitude economy, and robotics</w:t>
      </w:r>
      <w:r w:rsidRPr="004F34A4">
        <w:rPr>
          <w:rFonts w:asciiTheme="majorBidi" w:hAnsiTheme="majorBidi" w:cstheme="majorBidi"/>
          <w:sz w:val="28"/>
          <w:szCs w:val="28"/>
        </w:rPr>
        <w:t xml:space="preserve">. </w:t>
      </w:r>
    </w:p>
    <w:p w14:paraId="7605649A" w14:textId="77777777" w:rsidR="004F34A4" w:rsidRPr="004F34A4" w:rsidRDefault="004F34A4" w:rsidP="004F34A4">
      <w:pPr>
        <w:pStyle w:val="NormalWeb"/>
        <w:numPr>
          <w:ilvl w:val="0"/>
          <w:numId w:val="25"/>
        </w:numPr>
        <w:spacing w:before="0" w:beforeAutospacing="0"/>
        <w:jc w:val="thaiDistribute"/>
        <w:rPr>
          <w:rFonts w:asciiTheme="majorBidi" w:hAnsiTheme="majorBidi" w:cstheme="majorBidi"/>
          <w:sz w:val="28"/>
          <w:szCs w:val="28"/>
        </w:rPr>
      </w:pPr>
      <w:r w:rsidRPr="004F34A4">
        <w:rPr>
          <w:rStyle w:val="citation-69"/>
          <w:rFonts w:asciiTheme="majorBidi" w:hAnsiTheme="majorBidi" w:cstheme="majorBidi"/>
          <w:b/>
          <w:bCs/>
          <w:sz w:val="28"/>
          <w:szCs w:val="28"/>
        </w:rPr>
        <w:t>Green Manufacturing:</w:t>
      </w:r>
      <w:r w:rsidRPr="004F34A4">
        <w:rPr>
          <w:rStyle w:val="citation-69"/>
          <w:rFonts w:asciiTheme="majorBidi" w:hAnsiTheme="majorBidi" w:cstheme="majorBidi"/>
          <w:sz w:val="28"/>
          <w:szCs w:val="28"/>
        </w:rPr>
        <w:t xml:space="preserve"> Upgrading production bases to enhance resource utilization and realize sustainable, eco-friendly green manufacturing operations</w:t>
      </w:r>
      <w:r w:rsidRPr="004F34A4">
        <w:rPr>
          <w:rFonts w:asciiTheme="majorBidi" w:hAnsiTheme="majorBidi" w:cstheme="majorBidi"/>
          <w:sz w:val="28"/>
          <w:szCs w:val="28"/>
        </w:rPr>
        <w:t xml:space="preserve">. </w:t>
      </w:r>
    </w:p>
    <w:p w14:paraId="47F152DE"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lastRenderedPageBreak/>
        <w:t>Value Propositions</w:t>
      </w:r>
    </w:p>
    <w:p w14:paraId="1004F049"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Style w:val="citation-68"/>
          <w:rFonts w:asciiTheme="majorBidi" w:hAnsiTheme="majorBidi" w:cstheme="majorBidi"/>
          <w:sz w:val="28"/>
          <w:szCs w:val="28"/>
        </w:rPr>
        <w:t xml:space="preserve">The Company delivers value through "intelligence" and "precision" </w:t>
      </w:r>
      <w:proofErr w:type="gramStart"/>
      <w:r w:rsidRPr="004F34A4">
        <w:rPr>
          <w:rStyle w:val="citation-68"/>
          <w:rFonts w:asciiTheme="majorBidi" w:hAnsiTheme="majorBidi" w:cstheme="majorBidi"/>
          <w:sz w:val="28"/>
          <w:szCs w:val="28"/>
        </w:rPr>
        <w:t>across</w:t>
      </w:r>
      <w:proofErr w:type="gramEnd"/>
      <w:r w:rsidRPr="004F34A4">
        <w:rPr>
          <w:rStyle w:val="citation-68"/>
          <w:rFonts w:asciiTheme="majorBidi" w:hAnsiTheme="majorBidi" w:cstheme="majorBidi"/>
          <w:sz w:val="28"/>
          <w:szCs w:val="28"/>
        </w:rPr>
        <w:t xml:space="preserve"> the full manufacturing lifecycle by engaging deeply at every stage from design and R&amp;D to final mass production and after-sales support</w:t>
      </w:r>
      <w:r w:rsidRPr="004F34A4">
        <w:rPr>
          <w:rFonts w:asciiTheme="majorBidi" w:hAnsiTheme="majorBidi" w:cstheme="majorBidi"/>
          <w:sz w:val="28"/>
          <w:szCs w:val="28"/>
        </w:rPr>
        <w:t xml:space="preserve">. </w:t>
      </w:r>
      <w:r w:rsidRPr="004F34A4">
        <w:rPr>
          <w:rStyle w:val="citation-67"/>
          <w:rFonts w:asciiTheme="majorBidi" w:hAnsiTheme="majorBidi" w:cstheme="majorBidi"/>
          <w:sz w:val="28"/>
          <w:szCs w:val="28"/>
        </w:rPr>
        <w:t>It offers cross-sector, vertically integrated mass production solutions capable of achieving micro- or sub-micron level dimensional tolerances, outstanding consistency, and high reliability, serving as a trusted partner that empowers top global brands</w:t>
      </w:r>
      <w:r w:rsidRPr="004F34A4">
        <w:rPr>
          <w:rFonts w:asciiTheme="majorBidi" w:hAnsiTheme="majorBidi" w:cstheme="majorBidi"/>
          <w:sz w:val="28"/>
          <w:szCs w:val="28"/>
        </w:rPr>
        <w:t xml:space="preserve">. </w:t>
      </w:r>
    </w:p>
    <w:p w14:paraId="2882C7A2"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Customer Segments</w:t>
      </w:r>
    </w:p>
    <w:p w14:paraId="3C3164A6"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proofErr w:type="spellStart"/>
      <w:r w:rsidRPr="004F34A4">
        <w:rPr>
          <w:rStyle w:val="citation-66"/>
          <w:rFonts w:asciiTheme="majorBidi" w:hAnsiTheme="majorBidi" w:cstheme="majorBidi"/>
          <w:sz w:val="28"/>
          <w:szCs w:val="28"/>
        </w:rPr>
        <w:t>Luxshare</w:t>
      </w:r>
      <w:proofErr w:type="spellEnd"/>
      <w:r w:rsidRPr="004F34A4">
        <w:rPr>
          <w:rStyle w:val="citation-66"/>
          <w:rFonts w:asciiTheme="majorBidi" w:hAnsiTheme="majorBidi" w:cstheme="majorBidi"/>
          <w:sz w:val="28"/>
          <w:szCs w:val="28"/>
        </w:rPr>
        <w:t xml:space="preserve"> serves leading global brands across high-demand technology ecosystems, providing solutions to over 100 Fortune Global 500 companies</w:t>
      </w:r>
      <w:r w:rsidRPr="004F34A4">
        <w:rPr>
          <w:rFonts w:asciiTheme="majorBidi" w:hAnsiTheme="majorBidi" w:cstheme="majorBidi"/>
          <w:sz w:val="28"/>
          <w:szCs w:val="28"/>
        </w:rPr>
        <w:t xml:space="preserve">. </w:t>
      </w:r>
      <w:r w:rsidRPr="004F34A4">
        <w:rPr>
          <w:rStyle w:val="citation-65"/>
          <w:rFonts w:asciiTheme="majorBidi" w:hAnsiTheme="majorBidi" w:cstheme="majorBidi"/>
          <w:sz w:val="28"/>
          <w:szCs w:val="28"/>
        </w:rPr>
        <w:t>Revenue contribution by segment in 2025 highlights the following focus markets</w:t>
      </w:r>
      <w:r w:rsidRPr="004F34A4">
        <w:rPr>
          <w:rFonts w:asciiTheme="majorBidi" w:hAnsiTheme="majorBidi" w:cstheme="majorBidi"/>
          <w:sz w:val="28"/>
          <w:szCs w:val="28"/>
        </w:rPr>
        <w:t xml:space="preserve">: </w:t>
      </w:r>
    </w:p>
    <w:p w14:paraId="4DEF0321"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4"/>
          <w:rFonts w:asciiTheme="majorBidi" w:hAnsiTheme="majorBidi" w:cstheme="majorBidi"/>
          <w:b/>
          <w:bCs/>
          <w:sz w:val="28"/>
          <w:szCs w:val="28"/>
        </w:rPr>
        <w:t>Consumer Electronics:</w:t>
      </w:r>
      <w:r w:rsidRPr="004F34A4">
        <w:rPr>
          <w:rStyle w:val="citation-64"/>
          <w:rFonts w:asciiTheme="majorBidi" w:hAnsiTheme="majorBidi" w:cstheme="majorBidi"/>
          <w:sz w:val="28"/>
          <w:szCs w:val="28"/>
        </w:rPr>
        <w:t xml:space="preserve"> The primary segment, contributing RMB 264.3 billion (79.5% of total revenue)</w:t>
      </w:r>
      <w:r w:rsidRPr="004F34A4">
        <w:rPr>
          <w:rFonts w:asciiTheme="majorBidi" w:hAnsiTheme="majorBidi" w:cstheme="majorBidi"/>
          <w:sz w:val="28"/>
          <w:szCs w:val="28"/>
        </w:rPr>
        <w:t xml:space="preserve">. </w:t>
      </w:r>
      <w:r w:rsidRPr="004F34A4">
        <w:rPr>
          <w:rStyle w:val="citation-63"/>
          <w:rFonts w:asciiTheme="majorBidi" w:hAnsiTheme="majorBidi" w:cstheme="majorBidi"/>
          <w:sz w:val="28"/>
          <w:szCs w:val="28"/>
        </w:rPr>
        <w:t xml:space="preserve">It empowers </w:t>
      </w:r>
      <w:proofErr w:type="gramStart"/>
      <w:r w:rsidRPr="004F34A4">
        <w:rPr>
          <w:rStyle w:val="citation-63"/>
          <w:rFonts w:asciiTheme="majorBidi" w:hAnsiTheme="majorBidi" w:cstheme="majorBidi"/>
          <w:sz w:val="28"/>
          <w:szCs w:val="28"/>
        </w:rPr>
        <w:t>all of</w:t>
      </w:r>
      <w:proofErr w:type="gramEnd"/>
      <w:r w:rsidRPr="004F34A4">
        <w:rPr>
          <w:rStyle w:val="citation-63"/>
          <w:rFonts w:asciiTheme="majorBidi" w:hAnsiTheme="majorBidi" w:cstheme="majorBidi"/>
          <w:sz w:val="28"/>
          <w:szCs w:val="28"/>
        </w:rPr>
        <w:t xml:space="preserve"> the top 10 consumer electronics brands globally</w:t>
      </w:r>
      <w:r w:rsidRPr="004F34A4">
        <w:rPr>
          <w:rFonts w:asciiTheme="majorBidi" w:hAnsiTheme="majorBidi" w:cstheme="majorBidi"/>
          <w:sz w:val="28"/>
          <w:szCs w:val="28"/>
        </w:rPr>
        <w:t xml:space="preserve">. </w:t>
      </w:r>
    </w:p>
    <w:p w14:paraId="6557E61F"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2"/>
          <w:rFonts w:asciiTheme="majorBidi" w:hAnsiTheme="majorBidi" w:cstheme="majorBidi"/>
          <w:b/>
          <w:bCs/>
          <w:sz w:val="28"/>
          <w:szCs w:val="28"/>
        </w:rPr>
        <w:t>Automotive Electronics:</w:t>
      </w:r>
      <w:r w:rsidRPr="004F34A4">
        <w:rPr>
          <w:rStyle w:val="citation-62"/>
          <w:rFonts w:asciiTheme="majorBidi" w:hAnsiTheme="majorBidi" w:cstheme="majorBidi"/>
          <w:sz w:val="28"/>
          <w:szCs w:val="28"/>
        </w:rPr>
        <w:t xml:space="preserve"> A rapidly growing segment, accounting for RMB 39.3 billion (11.8% of total revenue), serving the top 5 global automotive electronics brands</w:t>
      </w:r>
      <w:r w:rsidRPr="004F34A4">
        <w:rPr>
          <w:rFonts w:asciiTheme="majorBidi" w:hAnsiTheme="majorBidi" w:cstheme="majorBidi"/>
          <w:sz w:val="28"/>
          <w:szCs w:val="28"/>
        </w:rPr>
        <w:t xml:space="preserve">. </w:t>
      </w:r>
    </w:p>
    <w:p w14:paraId="78242AFE"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1"/>
          <w:rFonts w:asciiTheme="majorBidi" w:hAnsiTheme="majorBidi" w:cstheme="majorBidi"/>
          <w:b/>
          <w:bCs/>
          <w:sz w:val="28"/>
          <w:szCs w:val="28"/>
        </w:rPr>
        <w:t>Communication and Data Centers:</w:t>
      </w:r>
      <w:r w:rsidRPr="004F34A4">
        <w:rPr>
          <w:rStyle w:val="citation-61"/>
          <w:rFonts w:asciiTheme="majorBidi" w:hAnsiTheme="majorBidi" w:cstheme="majorBidi"/>
          <w:sz w:val="28"/>
          <w:szCs w:val="28"/>
        </w:rPr>
        <w:t xml:space="preserve"> Serving global cloud service providers and telecom infrastructure equipment manufacturers, representing RMB 24.6 billion (7.4% of total revenue)</w:t>
      </w:r>
      <w:r w:rsidRPr="004F34A4">
        <w:rPr>
          <w:rFonts w:asciiTheme="majorBidi" w:hAnsiTheme="majorBidi" w:cstheme="majorBidi"/>
          <w:sz w:val="28"/>
          <w:szCs w:val="28"/>
        </w:rPr>
        <w:t xml:space="preserve">. </w:t>
      </w:r>
    </w:p>
    <w:p w14:paraId="1E925C85" w14:textId="77777777" w:rsidR="004F34A4" w:rsidRPr="004F34A4" w:rsidRDefault="004F34A4" w:rsidP="004F34A4">
      <w:pPr>
        <w:pStyle w:val="NormalWeb"/>
        <w:numPr>
          <w:ilvl w:val="0"/>
          <w:numId w:val="26"/>
        </w:numPr>
        <w:spacing w:before="0" w:beforeAutospacing="0"/>
        <w:jc w:val="thaiDistribute"/>
        <w:rPr>
          <w:rFonts w:asciiTheme="majorBidi" w:hAnsiTheme="majorBidi" w:cstheme="majorBidi"/>
          <w:sz w:val="28"/>
          <w:szCs w:val="28"/>
        </w:rPr>
      </w:pPr>
      <w:r w:rsidRPr="004F34A4">
        <w:rPr>
          <w:rStyle w:val="citation-60"/>
          <w:rFonts w:asciiTheme="majorBidi" w:hAnsiTheme="majorBidi" w:cstheme="majorBidi"/>
          <w:b/>
          <w:bCs/>
          <w:sz w:val="28"/>
          <w:szCs w:val="28"/>
        </w:rPr>
        <w:t>Others:</w:t>
      </w:r>
      <w:r w:rsidRPr="004F34A4">
        <w:rPr>
          <w:rStyle w:val="citation-60"/>
          <w:rFonts w:asciiTheme="majorBidi" w:hAnsiTheme="majorBidi" w:cstheme="majorBidi"/>
          <w:sz w:val="28"/>
          <w:szCs w:val="28"/>
        </w:rPr>
        <w:t xml:space="preserve"> Consisting of industrial and medical components, bringing in RMB 4.3 billion (1.3% of total revenue)</w:t>
      </w:r>
      <w:r w:rsidRPr="004F34A4">
        <w:rPr>
          <w:rFonts w:asciiTheme="majorBidi" w:hAnsiTheme="majorBidi" w:cstheme="majorBidi"/>
          <w:sz w:val="28"/>
          <w:szCs w:val="28"/>
        </w:rPr>
        <w:t xml:space="preserve">. </w:t>
      </w:r>
    </w:p>
    <w:p w14:paraId="6FF412B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Customer Relationships</w:t>
      </w:r>
    </w:p>
    <w:p w14:paraId="017FADE3"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Fonts w:asciiTheme="majorBidi" w:hAnsiTheme="majorBidi" w:cstheme="majorBidi"/>
          <w:sz w:val="28"/>
          <w:szCs w:val="28"/>
        </w:rPr>
        <w:t xml:space="preserve">Long-term partnerships are built on deep co-development. </w:t>
      </w:r>
      <w:proofErr w:type="spellStart"/>
      <w:r w:rsidRPr="004F34A4">
        <w:rPr>
          <w:rStyle w:val="citation-59"/>
          <w:rFonts w:asciiTheme="majorBidi" w:hAnsiTheme="majorBidi" w:cstheme="majorBidi"/>
          <w:sz w:val="28"/>
          <w:szCs w:val="28"/>
        </w:rPr>
        <w:t>Luxshare</w:t>
      </w:r>
      <w:proofErr w:type="spellEnd"/>
      <w:r w:rsidRPr="004F34A4">
        <w:rPr>
          <w:rStyle w:val="citation-59"/>
          <w:rFonts w:asciiTheme="majorBidi" w:hAnsiTheme="majorBidi" w:cstheme="majorBidi"/>
          <w:sz w:val="28"/>
          <w:szCs w:val="28"/>
        </w:rPr>
        <w:t xml:space="preserve"> embeds itself within its clients' entire product lifecycles</w:t>
      </w:r>
      <w:r w:rsidRPr="004F34A4">
        <w:rPr>
          <w:rFonts w:asciiTheme="majorBidi" w:hAnsiTheme="majorBidi" w:cstheme="majorBidi"/>
          <w:sz w:val="28"/>
          <w:szCs w:val="28"/>
        </w:rPr>
        <w:t xml:space="preserve">. </w:t>
      </w:r>
      <w:r w:rsidRPr="004F34A4">
        <w:rPr>
          <w:rStyle w:val="citation-58"/>
          <w:rFonts w:asciiTheme="majorBidi" w:hAnsiTheme="majorBidi" w:cstheme="majorBidi"/>
          <w:sz w:val="28"/>
          <w:szCs w:val="28"/>
        </w:rPr>
        <w:t>For multi-sector clients that overlap across segments, the Company maintains clear customer management separation—utilizing distinct business interfaces, technical collaboration paths, and separate operational teams to meet precise product specifications safely and transparently</w:t>
      </w:r>
      <w:r w:rsidRPr="004F34A4">
        <w:rPr>
          <w:rFonts w:asciiTheme="majorBidi" w:hAnsiTheme="majorBidi" w:cstheme="majorBidi"/>
          <w:sz w:val="28"/>
          <w:szCs w:val="28"/>
        </w:rPr>
        <w:t xml:space="preserve">. </w:t>
      </w:r>
    </w:p>
    <w:p w14:paraId="1A3E8D0C"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Channels</w:t>
      </w:r>
    </w:p>
    <w:p w14:paraId="6CB5C5F2" w14:textId="77777777" w:rsidR="004F34A4" w:rsidRPr="004F34A4" w:rsidRDefault="004F34A4" w:rsidP="004F34A4">
      <w:pPr>
        <w:pStyle w:val="NormalWeb"/>
        <w:spacing w:before="0" w:beforeAutospacing="0"/>
        <w:ind w:firstLine="720"/>
        <w:jc w:val="thaiDistribute"/>
        <w:rPr>
          <w:rFonts w:asciiTheme="majorBidi" w:hAnsiTheme="majorBidi" w:cstheme="majorBidi"/>
          <w:sz w:val="28"/>
          <w:szCs w:val="28"/>
        </w:rPr>
      </w:pPr>
      <w:r w:rsidRPr="004F34A4">
        <w:rPr>
          <w:rStyle w:val="citation-57"/>
          <w:rFonts w:asciiTheme="majorBidi" w:hAnsiTheme="majorBidi" w:cstheme="majorBidi"/>
          <w:sz w:val="28"/>
          <w:szCs w:val="28"/>
        </w:rPr>
        <w:t>Engagement is driven through direct business interfaces and strategically placed global collaboration offices</w:t>
      </w:r>
      <w:r w:rsidRPr="004F34A4">
        <w:rPr>
          <w:rFonts w:asciiTheme="majorBidi" w:hAnsiTheme="majorBidi" w:cstheme="majorBidi"/>
          <w:sz w:val="28"/>
          <w:szCs w:val="28"/>
        </w:rPr>
        <w:t xml:space="preserve">. </w:t>
      </w:r>
      <w:r w:rsidRPr="004F34A4">
        <w:rPr>
          <w:rStyle w:val="citation-56"/>
          <w:rFonts w:asciiTheme="majorBidi" w:hAnsiTheme="majorBidi" w:cstheme="majorBidi"/>
          <w:sz w:val="28"/>
          <w:szCs w:val="28"/>
        </w:rPr>
        <w:t>Tightly synchronized, globally distributed operations allow the company to provide real-time responses to client demands and deliver fast turnaround cycles directly to major international technology hubs</w:t>
      </w:r>
      <w:r w:rsidRPr="004F34A4">
        <w:rPr>
          <w:rFonts w:asciiTheme="majorBidi" w:hAnsiTheme="majorBidi" w:cstheme="majorBidi"/>
          <w:sz w:val="28"/>
          <w:szCs w:val="28"/>
        </w:rPr>
        <w:t xml:space="preserve">. </w:t>
      </w:r>
    </w:p>
    <w:p w14:paraId="1477D049"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Revenue Streams</w:t>
      </w:r>
    </w:p>
    <w:p w14:paraId="537E4A06" w14:textId="77777777" w:rsidR="004F34A4" w:rsidRPr="004F34A4" w:rsidRDefault="004F34A4" w:rsidP="004F34A4">
      <w:pPr>
        <w:pStyle w:val="NormalWeb"/>
        <w:spacing w:before="0" w:beforeAutospacing="0"/>
        <w:ind w:firstLine="360"/>
        <w:jc w:val="thaiDistribute"/>
        <w:rPr>
          <w:rFonts w:asciiTheme="majorBidi" w:hAnsiTheme="majorBidi" w:cstheme="majorBidi"/>
          <w:sz w:val="28"/>
          <w:szCs w:val="28"/>
        </w:rPr>
      </w:pPr>
      <w:r w:rsidRPr="004F34A4">
        <w:rPr>
          <w:rStyle w:val="citation-55"/>
          <w:rFonts w:asciiTheme="majorBidi" w:hAnsiTheme="majorBidi" w:cstheme="majorBidi"/>
          <w:sz w:val="28"/>
          <w:szCs w:val="28"/>
        </w:rPr>
        <w:t>Revenue is generated primarily from precision intelligent manufacturing and component services, achieving strong historical growth</w:t>
      </w:r>
      <w:r w:rsidRPr="004F34A4">
        <w:rPr>
          <w:rFonts w:asciiTheme="majorBidi" w:hAnsiTheme="majorBidi" w:cstheme="majorBidi"/>
          <w:sz w:val="28"/>
          <w:szCs w:val="28"/>
        </w:rPr>
        <w:t xml:space="preserve">. </w:t>
      </w:r>
      <w:r w:rsidRPr="004F34A4">
        <w:rPr>
          <w:rStyle w:val="citation-54"/>
          <w:rFonts w:asciiTheme="majorBidi" w:hAnsiTheme="majorBidi" w:cstheme="majorBidi"/>
          <w:sz w:val="28"/>
          <w:szCs w:val="28"/>
        </w:rPr>
        <w:t>In 2025, total revenue reached approximately RMB 332.3 billion</w:t>
      </w:r>
      <w:r w:rsidRPr="004F34A4">
        <w:rPr>
          <w:rFonts w:asciiTheme="majorBidi" w:hAnsiTheme="majorBidi" w:cstheme="majorBidi"/>
          <w:sz w:val="28"/>
          <w:szCs w:val="28"/>
        </w:rPr>
        <w:t xml:space="preserve">: </w:t>
      </w:r>
    </w:p>
    <w:p w14:paraId="2EEAA94A"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3"/>
          <w:rFonts w:asciiTheme="majorBidi" w:hAnsiTheme="majorBidi" w:cstheme="majorBidi"/>
          <w:b/>
          <w:bCs/>
          <w:sz w:val="28"/>
          <w:szCs w:val="28"/>
        </w:rPr>
        <w:t>Consumer Electronics Revenue:</w:t>
      </w:r>
      <w:r w:rsidRPr="004F34A4">
        <w:rPr>
          <w:rStyle w:val="citation-53"/>
          <w:rFonts w:asciiTheme="majorBidi" w:hAnsiTheme="majorBidi" w:cstheme="majorBidi"/>
          <w:sz w:val="28"/>
          <w:szCs w:val="28"/>
        </w:rPr>
        <w:t xml:space="preserve"> Achieved RMB 264,265,914 thousand, split between components/modules (RMB 172.0 billion) and system-level manufacturing (RMB 92.3 billion)</w:t>
      </w:r>
      <w:r w:rsidRPr="004F34A4">
        <w:rPr>
          <w:rFonts w:asciiTheme="majorBidi" w:hAnsiTheme="majorBidi" w:cstheme="majorBidi"/>
          <w:sz w:val="28"/>
          <w:szCs w:val="28"/>
        </w:rPr>
        <w:t xml:space="preserve">. </w:t>
      </w:r>
    </w:p>
    <w:p w14:paraId="7B6D3EF1"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2"/>
          <w:rFonts w:asciiTheme="majorBidi" w:hAnsiTheme="majorBidi" w:cstheme="majorBidi"/>
          <w:b/>
          <w:bCs/>
          <w:sz w:val="28"/>
          <w:szCs w:val="28"/>
        </w:rPr>
        <w:t>Automotive Electronics Revenue:</w:t>
      </w:r>
      <w:r w:rsidRPr="004F34A4">
        <w:rPr>
          <w:rStyle w:val="citation-52"/>
          <w:rFonts w:asciiTheme="majorBidi" w:hAnsiTheme="majorBidi" w:cstheme="majorBidi"/>
          <w:sz w:val="28"/>
          <w:szCs w:val="28"/>
        </w:rPr>
        <w:t xml:space="preserve"> Expanded significantly to reach RMB 39,255,372 thousand</w:t>
      </w:r>
      <w:r w:rsidRPr="004F34A4">
        <w:rPr>
          <w:rFonts w:asciiTheme="majorBidi" w:hAnsiTheme="majorBidi" w:cstheme="majorBidi"/>
          <w:sz w:val="28"/>
          <w:szCs w:val="28"/>
        </w:rPr>
        <w:t xml:space="preserve">. </w:t>
      </w:r>
    </w:p>
    <w:p w14:paraId="29149332" w14:textId="77777777" w:rsidR="004F34A4" w:rsidRPr="004F34A4" w:rsidRDefault="004F34A4" w:rsidP="004F34A4">
      <w:pPr>
        <w:pStyle w:val="NormalWeb"/>
        <w:numPr>
          <w:ilvl w:val="0"/>
          <w:numId w:val="27"/>
        </w:numPr>
        <w:spacing w:before="0" w:beforeAutospacing="0"/>
        <w:jc w:val="thaiDistribute"/>
        <w:rPr>
          <w:rFonts w:asciiTheme="majorBidi" w:hAnsiTheme="majorBidi" w:cstheme="majorBidi"/>
          <w:sz w:val="28"/>
          <w:szCs w:val="28"/>
        </w:rPr>
      </w:pPr>
      <w:r w:rsidRPr="004F34A4">
        <w:rPr>
          <w:rStyle w:val="citation-51"/>
          <w:rFonts w:asciiTheme="majorBidi" w:hAnsiTheme="majorBidi" w:cstheme="majorBidi"/>
          <w:b/>
          <w:bCs/>
          <w:sz w:val="28"/>
          <w:szCs w:val="28"/>
        </w:rPr>
        <w:lastRenderedPageBreak/>
        <w:t>Communication &amp; Data Centers Revenue:</w:t>
      </w:r>
      <w:r w:rsidRPr="004F34A4">
        <w:rPr>
          <w:rStyle w:val="citation-51"/>
          <w:rFonts w:asciiTheme="majorBidi" w:hAnsiTheme="majorBidi" w:cstheme="majorBidi"/>
          <w:sz w:val="28"/>
          <w:szCs w:val="28"/>
        </w:rPr>
        <w:t xml:space="preserve"> Contributed RMB 24,567,610 thousand driven by a surge in global AI data transmission and infrastructure demand</w:t>
      </w:r>
      <w:r w:rsidRPr="004F34A4">
        <w:rPr>
          <w:rFonts w:asciiTheme="majorBidi" w:hAnsiTheme="majorBidi" w:cstheme="majorBidi"/>
          <w:sz w:val="28"/>
          <w:szCs w:val="28"/>
        </w:rPr>
        <w:t xml:space="preserve">. </w:t>
      </w:r>
    </w:p>
    <w:p w14:paraId="155FB185"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Key Activities and Resources</w:t>
      </w:r>
    </w:p>
    <w:p w14:paraId="1329F251" w14:textId="77777777" w:rsidR="004F34A4" w:rsidRPr="004F34A4" w:rsidRDefault="004F34A4" w:rsidP="004F34A4">
      <w:pPr>
        <w:pStyle w:val="NormalWeb"/>
        <w:numPr>
          <w:ilvl w:val="0"/>
          <w:numId w:val="28"/>
        </w:numPr>
        <w:spacing w:before="0" w:beforeAutospacing="0"/>
        <w:jc w:val="thaiDistribute"/>
        <w:rPr>
          <w:rFonts w:asciiTheme="majorBidi" w:hAnsiTheme="majorBidi" w:cstheme="majorBidi"/>
          <w:sz w:val="28"/>
          <w:szCs w:val="28"/>
        </w:rPr>
      </w:pPr>
      <w:r w:rsidRPr="004F34A4">
        <w:rPr>
          <w:rStyle w:val="citation-50"/>
          <w:rFonts w:asciiTheme="majorBidi" w:hAnsiTheme="majorBidi" w:cstheme="majorBidi"/>
          <w:b/>
          <w:bCs/>
          <w:sz w:val="28"/>
          <w:szCs w:val="28"/>
        </w:rPr>
        <w:t>Core Activities:</w:t>
      </w:r>
      <w:r w:rsidRPr="004F34A4">
        <w:rPr>
          <w:rStyle w:val="citation-50"/>
          <w:rFonts w:asciiTheme="majorBidi" w:hAnsiTheme="majorBidi" w:cstheme="majorBidi"/>
          <w:sz w:val="28"/>
          <w:szCs w:val="28"/>
        </w:rPr>
        <w:t xml:space="preserve"> Intensive cross-sector integrated R&amp;D, product mix optimization, large-scale precision intelligent manufacturing, full product lifecycle validation, and strategic asset acquisitions</w:t>
      </w:r>
      <w:r w:rsidRPr="004F34A4">
        <w:rPr>
          <w:rFonts w:asciiTheme="majorBidi" w:hAnsiTheme="majorBidi" w:cstheme="majorBidi"/>
          <w:sz w:val="28"/>
          <w:szCs w:val="28"/>
        </w:rPr>
        <w:t xml:space="preserve">. </w:t>
      </w:r>
    </w:p>
    <w:p w14:paraId="4B41CD57" w14:textId="77777777" w:rsidR="004F34A4" w:rsidRPr="004F34A4" w:rsidRDefault="004F34A4" w:rsidP="004F34A4">
      <w:pPr>
        <w:pStyle w:val="NormalWeb"/>
        <w:numPr>
          <w:ilvl w:val="0"/>
          <w:numId w:val="28"/>
        </w:numPr>
        <w:spacing w:before="0" w:beforeAutospacing="0"/>
        <w:jc w:val="thaiDistribute"/>
        <w:rPr>
          <w:rFonts w:asciiTheme="majorBidi" w:hAnsiTheme="majorBidi" w:cstheme="majorBidi"/>
          <w:sz w:val="28"/>
          <w:szCs w:val="28"/>
        </w:rPr>
      </w:pPr>
      <w:r w:rsidRPr="004F34A4">
        <w:rPr>
          <w:rStyle w:val="citation-49"/>
          <w:rFonts w:asciiTheme="majorBidi" w:hAnsiTheme="majorBidi" w:cstheme="majorBidi"/>
          <w:b/>
          <w:bCs/>
          <w:sz w:val="28"/>
          <w:szCs w:val="28"/>
        </w:rPr>
        <w:t>Critical Resources:</w:t>
      </w:r>
      <w:r w:rsidRPr="004F34A4">
        <w:rPr>
          <w:rStyle w:val="citation-49"/>
          <w:rFonts w:asciiTheme="majorBidi" w:hAnsiTheme="majorBidi" w:cstheme="majorBidi"/>
          <w:sz w:val="28"/>
          <w:szCs w:val="28"/>
        </w:rPr>
        <w:t xml:space="preserve"> A vast, globally distributed network of smart factories, a comprehensive IP portfolio covering over 500 product categories, proprietary automated machinery, and an intensive R&amp;D framework supported by an investment of RMB 11,428,041 thousand in 2025</w:t>
      </w:r>
      <w:r w:rsidRPr="004F34A4">
        <w:rPr>
          <w:rFonts w:asciiTheme="majorBidi" w:hAnsiTheme="majorBidi" w:cstheme="majorBidi"/>
          <w:sz w:val="28"/>
          <w:szCs w:val="28"/>
        </w:rPr>
        <w:t xml:space="preserve">. </w:t>
      </w:r>
    </w:p>
    <w:p w14:paraId="366F5A1F" w14:textId="77777777" w:rsidR="004F34A4" w:rsidRPr="004F34A4" w:rsidRDefault="004F34A4" w:rsidP="004F34A4">
      <w:pPr>
        <w:pStyle w:val="Heading3"/>
        <w:spacing w:before="0"/>
        <w:jc w:val="thaiDistribute"/>
        <w:rPr>
          <w:rFonts w:asciiTheme="majorBidi" w:hAnsiTheme="majorBidi" w:cstheme="majorBidi"/>
          <w:color w:val="auto"/>
          <w:sz w:val="28"/>
          <w:szCs w:val="32"/>
        </w:rPr>
      </w:pPr>
      <w:r w:rsidRPr="004F34A4">
        <w:rPr>
          <w:rFonts w:asciiTheme="majorBidi" w:hAnsiTheme="majorBidi" w:cstheme="majorBidi"/>
          <w:color w:val="auto"/>
          <w:sz w:val="28"/>
          <w:szCs w:val="32"/>
        </w:rPr>
        <w:t>Key Partnerships and Cost Structure</w:t>
      </w:r>
    </w:p>
    <w:p w14:paraId="68E13718" w14:textId="77777777" w:rsidR="004F34A4" w:rsidRPr="004F34A4" w:rsidRDefault="004F34A4" w:rsidP="004F34A4">
      <w:pPr>
        <w:pStyle w:val="NormalWeb"/>
        <w:numPr>
          <w:ilvl w:val="0"/>
          <w:numId w:val="29"/>
        </w:numPr>
        <w:spacing w:before="0" w:beforeAutospacing="0"/>
        <w:jc w:val="thaiDistribute"/>
        <w:rPr>
          <w:rFonts w:asciiTheme="majorBidi" w:hAnsiTheme="majorBidi" w:cstheme="majorBidi"/>
          <w:sz w:val="28"/>
          <w:szCs w:val="28"/>
        </w:rPr>
      </w:pPr>
      <w:r w:rsidRPr="004F34A4">
        <w:rPr>
          <w:rStyle w:val="citation-48"/>
          <w:rFonts w:asciiTheme="majorBidi" w:hAnsiTheme="majorBidi" w:cstheme="majorBidi"/>
          <w:b/>
          <w:bCs/>
          <w:sz w:val="28"/>
          <w:szCs w:val="28"/>
        </w:rPr>
        <w:t>Strategic Partnerships:</w:t>
      </w:r>
      <w:r w:rsidRPr="004F34A4">
        <w:rPr>
          <w:rStyle w:val="citation-48"/>
          <w:rFonts w:asciiTheme="majorBidi" w:hAnsiTheme="majorBidi" w:cstheme="majorBidi"/>
          <w:sz w:val="28"/>
          <w:szCs w:val="28"/>
        </w:rPr>
        <w:t xml:space="preserve"> Collaborations with global leading brand </w:t>
      </w:r>
      <w:proofErr w:type="gramStart"/>
      <w:r w:rsidRPr="004F34A4">
        <w:rPr>
          <w:rStyle w:val="citation-48"/>
          <w:rFonts w:asciiTheme="majorBidi" w:hAnsiTheme="majorBidi" w:cstheme="majorBidi"/>
          <w:sz w:val="28"/>
          <w:szCs w:val="28"/>
        </w:rPr>
        <w:t xml:space="preserve">clients </w:t>
      </w:r>
      <w:r w:rsidRPr="004F34A4">
        <w:rPr>
          <w:rStyle w:val="citation-47"/>
          <w:rFonts w:asciiTheme="majorBidi" w:hAnsiTheme="majorBidi" w:cstheme="majorBidi"/>
          <w:sz w:val="28"/>
          <w:szCs w:val="28"/>
        </w:rPr>
        <w:t>;</w:t>
      </w:r>
      <w:proofErr w:type="gramEnd"/>
      <w:r w:rsidRPr="004F34A4">
        <w:rPr>
          <w:rStyle w:val="citation-47"/>
          <w:rFonts w:asciiTheme="majorBidi" w:hAnsiTheme="majorBidi" w:cstheme="majorBidi"/>
          <w:sz w:val="28"/>
          <w:szCs w:val="28"/>
        </w:rPr>
        <w:t xml:space="preserve"> global financial institutions (Goldman Sachs, CITIC Securities, CICC acting as joint sponsors/coordinators</w:t>
      </w:r>
      <w:proofErr w:type="gramStart"/>
      <w:r w:rsidRPr="004F34A4">
        <w:rPr>
          <w:rStyle w:val="citation-47"/>
          <w:rFonts w:asciiTheme="majorBidi" w:hAnsiTheme="majorBidi" w:cstheme="majorBidi"/>
          <w:sz w:val="28"/>
          <w:szCs w:val="28"/>
        </w:rPr>
        <w:t xml:space="preserve">) </w:t>
      </w:r>
      <w:r w:rsidRPr="004F34A4">
        <w:rPr>
          <w:rStyle w:val="citation-46"/>
          <w:rFonts w:asciiTheme="majorBidi" w:hAnsiTheme="majorBidi" w:cstheme="majorBidi"/>
          <w:sz w:val="28"/>
          <w:szCs w:val="28"/>
        </w:rPr>
        <w:t>;</w:t>
      </w:r>
      <w:proofErr w:type="gramEnd"/>
      <w:r w:rsidRPr="004F34A4">
        <w:rPr>
          <w:rStyle w:val="citation-46"/>
          <w:rFonts w:asciiTheme="majorBidi" w:hAnsiTheme="majorBidi" w:cstheme="majorBidi"/>
          <w:sz w:val="28"/>
          <w:szCs w:val="28"/>
        </w:rPr>
        <w:t xml:space="preserve"> and strategic supply/purchase framework agreements with closely related industry entities (such as </w:t>
      </w:r>
      <w:proofErr w:type="spellStart"/>
      <w:r w:rsidRPr="004F34A4">
        <w:rPr>
          <w:rStyle w:val="citation-46"/>
          <w:rFonts w:asciiTheme="majorBidi" w:hAnsiTheme="majorBidi" w:cstheme="majorBidi"/>
          <w:sz w:val="28"/>
          <w:szCs w:val="28"/>
        </w:rPr>
        <w:t>Luxshare</w:t>
      </w:r>
      <w:proofErr w:type="spellEnd"/>
      <w:r w:rsidRPr="004F34A4">
        <w:rPr>
          <w:rStyle w:val="citation-46"/>
          <w:rFonts w:asciiTheme="majorBidi" w:hAnsiTheme="majorBidi" w:cstheme="majorBidi"/>
          <w:sz w:val="28"/>
          <w:szCs w:val="28"/>
        </w:rPr>
        <w:t xml:space="preserve"> Limited, Hsin Hong, and </w:t>
      </w:r>
      <w:proofErr w:type="spellStart"/>
      <w:r w:rsidRPr="004F34A4">
        <w:rPr>
          <w:rStyle w:val="citation-46"/>
          <w:rFonts w:asciiTheme="majorBidi" w:hAnsiTheme="majorBidi" w:cstheme="majorBidi"/>
          <w:sz w:val="28"/>
          <w:szCs w:val="28"/>
        </w:rPr>
        <w:t>Luxvisions</w:t>
      </w:r>
      <w:proofErr w:type="spellEnd"/>
      <w:r w:rsidRPr="004F34A4">
        <w:rPr>
          <w:rStyle w:val="citation-46"/>
          <w:rFonts w:asciiTheme="majorBidi" w:hAnsiTheme="majorBidi" w:cstheme="majorBidi"/>
          <w:sz w:val="28"/>
          <w:szCs w:val="28"/>
        </w:rPr>
        <w:t xml:space="preserve"> Innovation) to secure core inputs like XR modules and automotive components</w:t>
      </w:r>
      <w:r w:rsidRPr="004F34A4">
        <w:rPr>
          <w:rFonts w:asciiTheme="majorBidi" w:hAnsiTheme="majorBidi" w:cstheme="majorBidi"/>
          <w:sz w:val="28"/>
          <w:szCs w:val="28"/>
        </w:rPr>
        <w:t xml:space="preserve">. </w:t>
      </w:r>
    </w:p>
    <w:p w14:paraId="205429C1" w14:textId="0708CA9A" w:rsidR="008D2571" w:rsidRPr="004F34A4" w:rsidRDefault="004F34A4" w:rsidP="004F34A4">
      <w:pPr>
        <w:pStyle w:val="NormalWeb"/>
        <w:numPr>
          <w:ilvl w:val="0"/>
          <w:numId w:val="29"/>
        </w:numPr>
        <w:spacing w:before="0" w:beforeAutospacing="0"/>
        <w:jc w:val="thaiDistribute"/>
        <w:rPr>
          <w:rFonts w:asciiTheme="majorBidi" w:hAnsiTheme="majorBidi" w:cstheme="majorBidi"/>
          <w:sz w:val="28"/>
          <w:szCs w:val="28"/>
        </w:rPr>
      </w:pPr>
      <w:r w:rsidRPr="004F34A4">
        <w:rPr>
          <w:rStyle w:val="citation-45"/>
          <w:rFonts w:asciiTheme="majorBidi" w:hAnsiTheme="majorBidi" w:cstheme="majorBidi"/>
          <w:b/>
          <w:bCs/>
          <w:sz w:val="28"/>
          <w:szCs w:val="28"/>
        </w:rPr>
        <w:t>Cost Structure:</w:t>
      </w:r>
      <w:r w:rsidRPr="004F34A4">
        <w:rPr>
          <w:rStyle w:val="citation-45"/>
          <w:rFonts w:asciiTheme="majorBidi" w:hAnsiTheme="majorBidi" w:cstheme="majorBidi"/>
          <w:sz w:val="28"/>
          <w:szCs w:val="28"/>
        </w:rPr>
        <w:t xml:space="preserve"> Primarily driven by manufacturing operations and raw materials (such as copper and aluminum alloy price fluctuations</w:t>
      </w:r>
      <w:proofErr w:type="gramStart"/>
      <w:r w:rsidRPr="004F34A4">
        <w:rPr>
          <w:rStyle w:val="citation-45"/>
          <w:rFonts w:asciiTheme="majorBidi" w:hAnsiTheme="majorBidi" w:cstheme="majorBidi"/>
          <w:sz w:val="28"/>
          <w:szCs w:val="28"/>
        </w:rPr>
        <w:t xml:space="preserve">) </w:t>
      </w:r>
      <w:r w:rsidRPr="004F34A4">
        <w:rPr>
          <w:rStyle w:val="citation-44"/>
          <w:rFonts w:asciiTheme="majorBidi" w:hAnsiTheme="majorBidi" w:cstheme="majorBidi"/>
          <w:sz w:val="28"/>
          <w:szCs w:val="28"/>
        </w:rPr>
        <w:t>,</w:t>
      </w:r>
      <w:proofErr w:type="gramEnd"/>
      <w:r w:rsidRPr="004F34A4">
        <w:rPr>
          <w:rStyle w:val="citation-44"/>
          <w:rFonts w:asciiTheme="majorBidi" w:hAnsiTheme="majorBidi" w:cstheme="majorBidi"/>
          <w:sz w:val="28"/>
          <w:szCs w:val="28"/>
        </w:rPr>
        <w:t xml:space="preserve"> expansion and upgrades of global production capacity (planned allocation of 35% of listing proceeds</w:t>
      </w:r>
      <w:proofErr w:type="gramStart"/>
      <w:r w:rsidRPr="004F34A4">
        <w:rPr>
          <w:rStyle w:val="citation-44"/>
          <w:rFonts w:asciiTheme="majorBidi" w:hAnsiTheme="majorBidi" w:cstheme="majorBidi"/>
          <w:sz w:val="28"/>
          <w:szCs w:val="28"/>
        </w:rPr>
        <w:t xml:space="preserve">) </w:t>
      </w:r>
      <w:r w:rsidRPr="004F34A4">
        <w:rPr>
          <w:rStyle w:val="citation-43"/>
          <w:rFonts w:asciiTheme="majorBidi" w:hAnsiTheme="majorBidi" w:cstheme="majorBidi"/>
          <w:sz w:val="28"/>
          <w:szCs w:val="28"/>
        </w:rPr>
        <w:t>,</w:t>
      </w:r>
      <w:proofErr w:type="gramEnd"/>
      <w:r w:rsidRPr="004F34A4">
        <w:rPr>
          <w:rStyle w:val="citation-43"/>
          <w:rFonts w:asciiTheme="majorBidi" w:hAnsiTheme="majorBidi" w:cstheme="majorBidi"/>
          <w:sz w:val="28"/>
          <w:szCs w:val="28"/>
        </w:rPr>
        <w:t xml:space="preserve"> and rising R&amp;D expenditures (planned allocation of 30% of listing proceeds alongside substantial employee expenses for technical talent)</w:t>
      </w:r>
      <w:r w:rsidRPr="004F34A4">
        <w:rPr>
          <w:rFonts w:asciiTheme="majorBidi" w:hAnsiTheme="majorBidi" w:cstheme="majorBidi"/>
          <w:sz w:val="28"/>
          <w:szCs w:val="28"/>
        </w:rPr>
        <w:t>.</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74B15ACC" w:rsidR="00222249" w:rsidRPr="001457EB" w:rsidRDefault="004F34A4" w:rsidP="008E64CF">
      <w:pPr>
        <w:spacing w:after="0"/>
        <w:ind w:right="52"/>
        <w:rPr>
          <w:rFonts w:asciiTheme="majorBidi" w:hAnsiTheme="majorBidi" w:cstheme="majorBidi"/>
          <w:sz w:val="28"/>
        </w:rPr>
      </w:pPr>
      <w:permStart w:id="538801036" w:edGrp="everyone"/>
      <w:r w:rsidRPr="004F34A4">
        <w:rPr>
          <w:rFonts w:asciiTheme="majorBidi" w:hAnsiTheme="majorBidi" w:cstheme="majorBidi"/>
          <w:sz w:val="28"/>
        </w:rPr>
        <w:t>https://www.hkex.com.hk/Market-Data/Securities-Prices/Equities/Equities-Quote?sym=2475&amp;sc_lang=en</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https://ir.luxshare-ict.com/en/</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https://www.luxshare-ict.com/en/investors.html</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https://www.luxshare-ict.com/en/news/release.html</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ฮ่องกง (The Stock Exchange of Hong Kong)</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https://www.hkex.com.hk</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8"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9"/>
      <w:footerReference w:type="even" r:id="rId10"/>
      <w:footerReference w:type="default" r:id="rId11"/>
      <w:footerReference w:type="first" r:id="rId12"/>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8850" w14:textId="77777777" w:rsidR="008C23C5" w:rsidRDefault="008C23C5" w:rsidP="00105AC2">
      <w:pPr>
        <w:spacing w:after="0" w:line="240" w:lineRule="auto"/>
      </w:pPr>
      <w:r>
        <w:separator/>
      </w:r>
    </w:p>
  </w:endnote>
  <w:endnote w:type="continuationSeparator" w:id="0">
    <w:p w14:paraId="0027A9E6" w14:textId="77777777" w:rsidR="008C23C5" w:rsidRDefault="008C23C5" w:rsidP="00105AC2">
      <w:pPr>
        <w:spacing w:after="0" w:line="240" w:lineRule="auto"/>
      </w:pPr>
      <w:r>
        <w:continuationSeparator/>
      </w:r>
    </w:p>
  </w:endnote>
  <w:endnote w:type="continuationNotice" w:id="1">
    <w:p w14:paraId="78A69E26" w14:textId="77777777" w:rsidR="008C23C5" w:rsidRDefault="008C2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D4E07" w14:textId="77777777" w:rsidR="008C23C5" w:rsidRDefault="008C23C5" w:rsidP="00105AC2">
      <w:pPr>
        <w:spacing w:after="0" w:line="240" w:lineRule="auto"/>
      </w:pPr>
      <w:r>
        <w:separator/>
      </w:r>
    </w:p>
  </w:footnote>
  <w:footnote w:type="continuationSeparator" w:id="0">
    <w:p w14:paraId="1258A6AF" w14:textId="77777777" w:rsidR="008C23C5" w:rsidRDefault="008C23C5" w:rsidP="00105AC2">
      <w:pPr>
        <w:spacing w:after="0" w:line="240" w:lineRule="auto"/>
      </w:pPr>
      <w:r>
        <w:continuationSeparator/>
      </w:r>
    </w:p>
  </w:footnote>
  <w:footnote w:type="continuationNotice" w:id="1">
    <w:p w14:paraId="76F30C14" w14:textId="77777777" w:rsidR="008C23C5" w:rsidRDefault="008C23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317B8"/>
    <w:multiLevelType w:val="multilevel"/>
    <w:tmpl w:val="53E0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6258A1"/>
    <w:multiLevelType w:val="multilevel"/>
    <w:tmpl w:val="BF40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22082"/>
    <w:multiLevelType w:val="multilevel"/>
    <w:tmpl w:val="84B0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6B424B"/>
    <w:multiLevelType w:val="multilevel"/>
    <w:tmpl w:val="F8A8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B4D46"/>
    <w:multiLevelType w:val="multilevel"/>
    <w:tmpl w:val="8A88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1AA00CB"/>
    <w:multiLevelType w:val="multilevel"/>
    <w:tmpl w:val="4E92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9E064B"/>
    <w:multiLevelType w:val="multilevel"/>
    <w:tmpl w:val="2E28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8"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183517099">
    <w:abstractNumId w:val="16"/>
  </w:num>
  <w:num w:numId="2" w16cid:durableId="1622420808">
    <w:abstractNumId w:val="20"/>
  </w:num>
  <w:num w:numId="3" w16cid:durableId="1838614394">
    <w:abstractNumId w:val="13"/>
  </w:num>
  <w:num w:numId="4" w16cid:durableId="398065815">
    <w:abstractNumId w:val="2"/>
  </w:num>
  <w:num w:numId="5" w16cid:durableId="733428749">
    <w:abstractNumId w:val="10"/>
  </w:num>
  <w:num w:numId="6" w16cid:durableId="66342060">
    <w:abstractNumId w:val="26"/>
  </w:num>
  <w:num w:numId="7" w16cid:durableId="2140953733">
    <w:abstractNumId w:val="4"/>
  </w:num>
  <w:num w:numId="8" w16cid:durableId="1509979670">
    <w:abstractNumId w:val="27"/>
  </w:num>
  <w:num w:numId="9" w16cid:durableId="270481072">
    <w:abstractNumId w:val="5"/>
  </w:num>
  <w:num w:numId="10" w16cid:durableId="1762721905">
    <w:abstractNumId w:val="9"/>
  </w:num>
  <w:num w:numId="11" w16cid:durableId="389425622">
    <w:abstractNumId w:val="3"/>
  </w:num>
  <w:num w:numId="12" w16cid:durableId="1694964961">
    <w:abstractNumId w:val="17"/>
  </w:num>
  <w:num w:numId="13" w16cid:durableId="2086953578">
    <w:abstractNumId w:val="24"/>
  </w:num>
  <w:num w:numId="14" w16cid:durableId="923535609">
    <w:abstractNumId w:val="1"/>
  </w:num>
  <w:num w:numId="15" w16cid:durableId="1245997128">
    <w:abstractNumId w:val="0"/>
  </w:num>
  <w:num w:numId="16" w16cid:durableId="1804810174">
    <w:abstractNumId w:val="7"/>
  </w:num>
  <w:num w:numId="17" w16cid:durableId="1551652973">
    <w:abstractNumId w:val="11"/>
  </w:num>
  <w:num w:numId="18" w16cid:durableId="1803767320">
    <w:abstractNumId w:val="6"/>
  </w:num>
  <w:num w:numId="19" w16cid:durableId="761147729">
    <w:abstractNumId w:val="25"/>
  </w:num>
  <w:num w:numId="20" w16cid:durableId="586883926">
    <w:abstractNumId w:val="12"/>
  </w:num>
  <w:num w:numId="21" w16cid:durableId="1823764882">
    <w:abstractNumId w:val="21"/>
  </w:num>
  <w:num w:numId="22" w16cid:durableId="986320343">
    <w:abstractNumId w:val="28"/>
  </w:num>
  <w:num w:numId="23" w16cid:durableId="1820073893">
    <w:abstractNumId w:val="15"/>
  </w:num>
  <w:num w:numId="24" w16cid:durableId="316616628">
    <w:abstractNumId w:val="14"/>
  </w:num>
  <w:num w:numId="25" w16cid:durableId="1829711511">
    <w:abstractNumId w:val="18"/>
  </w:num>
  <w:num w:numId="26" w16cid:durableId="61373944">
    <w:abstractNumId w:val="8"/>
  </w:num>
  <w:num w:numId="27" w16cid:durableId="1527602167">
    <w:abstractNumId w:val="22"/>
  </w:num>
  <w:num w:numId="28" w16cid:durableId="178082629">
    <w:abstractNumId w:val="23"/>
  </w:num>
  <w:num w:numId="29" w16cid:durableId="92117878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ZjUxN2YzY2ItZmQzZi00YzI3LWE1MGQtZTZlMmEyNmZhYzI1XCIsXCJmN2EwZmIxZi04"/>
    <w:docVar w:name="GVData0" w:val="MWMzLTRkM2UtODVhMC02NjI4NDU0MDQ2ZWRcIixcIjE5YzgzMTI2LWY3YjktNDc2Yi04MDU1LWViN2I3YzU4NjU5MVwiLFwiZTdkNjMwZTEtOTRiZC00ZjlmLWFjZjItNjkzMDJkY2VjM2NkXCIsXCIyNGFhMTAwNi1lZjA1LTRmY2QtOGE1Zi0zYWRkYzQ4NTg0NGRc"/>
    <w:docVar w:name="GVData1" w:val="IixcIjNjNDIxMDcwLWYyNTItNDVlOS04OTUyLTY2OGM3N2Q5ZWVkYlwiLFwiNjRkMDMwOWUtODNiMS00YzQzLTliNWEtMjU2YWE3ZWRjNWMzXCIsXCJkZTVkNjIwMy1kNmQzLTQwYmYtOGIxNS0wZWZlOWRiNTc3ZGNcIixcIjEzNTZmNTUwLTEzOTgtNDhlZC1iMzdh"/>
    <w:docVar w:name="GVData2" w:val="LTlhMGI1ZTZiMjIzYlwiLFwiMzI0NDIwODMtMDg2OS00MmI1LTg4NDYtZWE3YmFlMWEwYzIzXCJdIiwid3JpdHRlbktleXMiOiJbXCJndmRvY2lkXCIsXCJDbGFzc2lmaWNhdGlvblwiLFwiQ3VzdG9tZXJOYW1lXCIsXCJGaWxlSWRcIixcIlVzZXJJZFwiLFwiVGFn"/>
    <w:docVar w:name="GVData3" w:val="RGF0ZVRpbWVcIixcIktUQlwiLFwiQ2xhc3NpZmljYXRpb25HdWlkXCJdIiwibm9PZkd2RGF0YUVudHJpZXMiOiI3IiwibGluZUlkIjoiOWQyYzQ5MWYtNDM2ZS00YTIzLTk2ZDgtMDU1ZjE1Y2EwOWVl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7-09T07:44:44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177"/>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23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0944"/>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34A4"/>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3C5"/>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character" w:customStyle="1" w:styleId="citation-85">
    <w:name w:val="citation-85"/>
    <w:basedOn w:val="DefaultParagraphFont"/>
    <w:rsid w:val="004F34A4"/>
  </w:style>
  <w:style w:type="character" w:customStyle="1" w:styleId="citation-84">
    <w:name w:val="citation-84"/>
    <w:basedOn w:val="DefaultParagraphFont"/>
    <w:rsid w:val="004F34A4"/>
  </w:style>
  <w:style w:type="character" w:customStyle="1" w:styleId="citation-83">
    <w:name w:val="citation-83"/>
    <w:basedOn w:val="DefaultParagraphFont"/>
    <w:rsid w:val="004F34A4"/>
  </w:style>
  <w:style w:type="character" w:customStyle="1" w:styleId="citation-82">
    <w:name w:val="citation-82"/>
    <w:basedOn w:val="DefaultParagraphFont"/>
    <w:rsid w:val="004F34A4"/>
  </w:style>
  <w:style w:type="character" w:customStyle="1" w:styleId="citation-81">
    <w:name w:val="citation-81"/>
    <w:basedOn w:val="DefaultParagraphFont"/>
    <w:rsid w:val="004F34A4"/>
  </w:style>
  <w:style w:type="character" w:customStyle="1" w:styleId="citation-80">
    <w:name w:val="citation-80"/>
    <w:basedOn w:val="DefaultParagraphFont"/>
    <w:rsid w:val="004F34A4"/>
  </w:style>
  <w:style w:type="character" w:customStyle="1" w:styleId="citation-79">
    <w:name w:val="citation-79"/>
    <w:basedOn w:val="DefaultParagraphFont"/>
    <w:rsid w:val="004F34A4"/>
  </w:style>
  <w:style w:type="character" w:customStyle="1" w:styleId="citation-78">
    <w:name w:val="citation-78"/>
    <w:basedOn w:val="DefaultParagraphFont"/>
    <w:rsid w:val="004F34A4"/>
  </w:style>
  <w:style w:type="character" w:customStyle="1" w:styleId="citation-77">
    <w:name w:val="citation-77"/>
    <w:basedOn w:val="DefaultParagraphFont"/>
    <w:rsid w:val="004F34A4"/>
  </w:style>
  <w:style w:type="character" w:customStyle="1" w:styleId="citation-76">
    <w:name w:val="citation-76"/>
    <w:basedOn w:val="DefaultParagraphFont"/>
    <w:rsid w:val="004F34A4"/>
  </w:style>
  <w:style w:type="character" w:customStyle="1" w:styleId="citation-75">
    <w:name w:val="citation-75"/>
    <w:basedOn w:val="DefaultParagraphFont"/>
    <w:rsid w:val="004F34A4"/>
  </w:style>
  <w:style w:type="character" w:customStyle="1" w:styleId="citation-74">
    <w:name w:val="citation-74"/>
    <w:basedOn w:val="DefaultParagraphFont"/>
    <w:rsid w:val="004F34A4"/>
  </w:style>
  <w:style w:type="character" w:customStyle="1" w:styleId="citation-73">
    <w:name w:val="citation-73"/>
    <w:basedOn w:val="DefaultParagraphFont"/>
    <w:rsid w:val="004F34A4"/>
  </w:style>
  <w:style w:type="character" w:customStyle="1" w:styleId="citation-72">
    <w:name w:val="citation-72"/>
    <w:basedOn w:val="DefaultParagraphFont"/>
    <w:rsid w:val="004F34A4"/>
  </w:style>
  <w:style w:type="character" w:customStyle="1" w:styleId="citation-71">
    <w:name w:val="citation-71"/>
    <w:basedOn w:val="DefaultParagraphFont"/>
    <w:rsid w:val="004F34A4"/>
  </w:style>
  <w:style w:type="character" w:customStyle="1" w:styleId="citation-70">
    <w:name w:val="citation-70"/>
    <w:basedOn w:val="DefaultParagraphFont"/>
    <w:rsid w:val="004F34A4"/>
  </w:style>
  <w:style w:type="character" w:customStyle="1" w:styleId="citation-69">
    <w:name w:val="citation-69"/>
    <w:basedOn w:val="DefaultParagraphFont"/>
    <w:rsid w:val="004F34A4"/>
  </w:style>
  <w:style w:type="character" w:customStyle="1" w:styleId="citation-68">
    <w:name w:val="citation-68"/>
    <w:basedOn w:val="DefaultParagraphFont"/>
    <w:rsid w:val="004F34A4"/>
  </w:style>
  <w:style w:type="character" w:customStyle="1" w:styleId="citation-67">
    <w:name w:val="citation-67"/>
    <w:basedOn w:val="DefaultParagraphFont"/>
    <w:rsid w:val="004F34A4"/>
  </w:style>
  <w:style w:type="character" w:customStyle="1" w:styleId="citation-66">
    <w:name w:val="citation-66"/>
    <w:basedOn w:val="DefaultParagraphFont"/>
    <w:rsid w:val="004F34A4"/>
  </w:style>
  <w:style w:type="character" w:customStyle="1" w:styleId="citation-65">
    <w:name w:val="citation-65"/>
    <w:basedOn w:val="DefaultParagraphFont"/>
    <w:rsid w:val="004F34A4"/>
  </w:style>
  <w:style w:type="character" w:customStyle="1" w:styleId="citation-64">
    <w:name w:val="citation-64"/>
    <w:basedOn w:val="DefaultParagraphFont"/>
    <w:rsid w:val="004F34A4"/>
  </w:style>
  <w:style w:type="character" w:customStyle="1" w:styleId="citation-63">
    <w:name w:val="citation-63"/>
    <w:basedOn w:val="DefaultParagraphFont"/>
    <w:rsid w:val="004F34A4"/>
  </w:style>
  <w:style w:type="character" w:customStyle="1" w:styleId="citation-62">
    <w:name w:val="citation-62"/>
    <w:basedOn w:val="DefaultParagraphFont"/>
    <w:rsid w:val="004F34A4"/>
  </w:style>
  <w:style w:type="character" w:customStyle="1" w:styleId="citation-61">
    <w:name w:val="citation-61"/>
    <w:basedOn w:val="DefaultParagraphFont"/>
    <w:rsid w:val="004F34A4"/>
  </w:style>
  <w:style w:type="character" w:customStyle="1" w:styleId="citation-60">
    <w:name w:val="citation-60"/>
    <w:basedOn w:val="DefaultParagraphFont"/>
    <w:rsid w:val="004F34A4"/>
  </w:style>
  <w:style w:type="character" w:customStyle="1" w:styleId="citation-59">
    <w:name w:val="citation-59"/>
    <w:basedOn w:val="DefaultParagraphFont"/>
    <w:rsid w:val="004F34A4"/>
  </w:style>
  <w:style w:type="character" w:customStyle="1" w:styleId="citation-58">
    <w:name w:val="citation-58"/>
    <w:basedOn w:val="DefaultParagraphFont"/>
    <w:rsid w:val="004F34A4"/>
  </w:style>
  <w:style w:type="character" w:customStyle="1" w:styleId="citation-57">
    <w:name w:val="citation-57"/>
    <w:basedOn w:val="DefaultParagraphFont"/>
    <w:rsid w:val="004F34A4"/>
  </w:style>
  <w:style w:type="character" w:customStyle="1" w:styleId="citation-56">
    <w:name w:val="citation-56"/>
    <w:basedOn w:val="DefaultParagraphFont"/>
    <w:rsid w:val="004F34A4"/>
  </w:style>
  <w:style w:type="character" w:customStyle="1" w:styleId="citation-55">
    <w:name w:val="citation-55"/>
    <w:basedOn w:val="DefaultParagraphFont"/>
    <w:rsid w:val="004F34A4"/>
  </w:style>
  <w:style w:type="character" w:customStyle="1" w:styleId="citation-54">
    <w:name w:val="citation-54"/>
    <w:basedOn w:val="DefaultParagraphFont"/>
    <w:rsid w:val="004F34A4"/>
  </w:style>
  <w:style w:type="character" w:customStyle="1" w:styleId="citation-53">
    <w:name w:val="citation-53"/>
    <w:basedOn w:val="DefaultParagraphFont"/>
    <w:rsid w:val="004F34A4"/>
  </w:style>
  <w:style w:type="character" w:customStyle="1" w:styleId="citation-52">
    <w:name w:val="citation-52"/>
    <w:basedOn w:val="DefaultParagraphFont"/>
    <w:rsid w:val="004F34A4"/>
  </w:style>
  <w:style w:type="character" w:customStyle="1" w:styleId="citation-51">
    <w:name w:val="citation-51"/>
    <w:basedOn w:val="DefaultParagraphFont"/>
    <w:rsid w:val="004F34A4"/>
  </w:style>
  <w:style w:type="character" w:customStyle="1" w:styleId="citation-50">
    <w:name w:val="citation-50"/>
    <w:basedOn w:val="DefaultParagraphFont"/>
    <w:rsid w:val="004F34A4"/>
  </w:style>
  <w:style w:type="character" w:customStyle="1" w:styleId="citation-49">
    <w:name w:val="citation-49"/>
    <w:basedOn w:val="DefaultParagraphFont"/>
    <w:rsid w:val="004F34A4"/>
  </w:style>
  <w:style w:type="character" w:customStyle="1" w:styleId="citation-48">
    <w:name w:val="citation-48"/>
    <w:basedOn w:val="DefaultParagraphFont"/>
    <w:rsid w:val="004F34A4"/>
  </w:style>
  <w:style w:type="character" w:customStyle="1" w:styleId="citation-47">
    <w:name w:val="citation-47"/>
    <w:basedOn w:val="DefaultParagraphFont"/>
    <w:rsid w:val="004F34A4"/>
  </w:style>
  <w:style w:type="character" w:customStyle="1" w:styleId="citation-46">
    <w:name w:val="citation-46"/>
    <w:basedOn w:val="DefaultParagraphFont"/>
    <w:rsid w:val="004F34A4"/>
  </w:style>
  <w:style w:type="character" w:customStyle="1" w:styleId="citation-45">
    <w:name w:val="citation-45"/>
    <w:basedOn w:val="DefaultParagraphFont"/>
    <w:rsid w:val="004F34A4"/>
  </w:style>
  <w:style w:type="character" w:customStyle="1" w:styleId="citation-44">
    <w:name w:val="citation-44"/>
    <w:basedOn w:val="DefaultParagraphFont"/>
    <w:rsid w:val="004F34A4"/>
  </w:style>
  <w:style w:type="character" w:customStyle="1" w:styleId="citation-43">
    <w:name w:val="citation-43"/>
    <w:basedOn w:val="DefaultParagraphFont"/>
    <w:rsid w:val="004F3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ungthai.com/th/content/depositary-recei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31</TotalTime>
  <Pages>14</Pages>
  <Words>5779</Words>
  <Characters>29647</Characters>
  <Application>Microsoft Office Word</Application>
  <DocSecurity>8</DocSecurity>
  <Lines>417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35236</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10</cp:revision>
  <cp:lastPrinted>2025-12-16T04:53:00Z</cp:lastPrinted>
  <dcterms:created xsi:type="dcterms:W3CDTF">2026-04-27T09:24:00Z</dcterms:created>
  <dcterms:modified xsi:type="dcterms:W3CDTF">2026-07-09T07:44:00Z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2569-07-09T07:44:44Z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eyJPUyI6IldpbmRvd3MiLCJkb2NJRCI6IjZlMjc0YWIzLTcyZDEtNGFjYi1hNzc5LWFlNzBlZWFhOGI0ZiIsImRvY1N0YXRlIjoie30iLCJwYXJlbnRMaW5lSWRzIjoiW1wiZjUxN2YzY2ItZmQzZi00YzI3LWE1MGQtZTZlMmEyNmZhYzI1XCIsXCJmN2EwZmIxZi04</vt:lpwstr>
  </property>
  <property fmtid="{D5CDD505-2E9C-101B-9397-08002B2CF9AE}" pid="9" name="GVData0">
    <vt:lpwstr>MWMzLTRkM2UtODVhMC02NjI4NDU0MDQ2ZWRcIixcIjE5YzgzMTI2LWY3YjktNDc2Yi04MDU1LWViN2I3YzU4NjU5MVwiLFwiZTdkNjMwZTEtOTRiZC00ZjlmLWFjZjItNjkzMDJkY2VjM2NkXCIsXCIyNGFhMTAwNi1lZjA1LTRmY2QtOGE1Zi0zYWRkYzQ4NTg0NGRc</vt:lpwstr>
  </property>
  <property fmtid="{D5CDD505-2E9C-101B-9397-08002B2CF9AE}" pid="10" name="GVData1">
    <vt:lpwstr>IixcIjNjNDIxMDcwLWYyNTItNDVlOS04OTUyLTY2OGM3N2Q5ZWVkYlwiLFwiNjRkMDMwOWUtODNiMS00YzQzLTliNWEtMjU2YWE3ZWRjNWMzXCIsXCJkZTVkNjIwMy1kNmQzLTQwYmYtOGIxNS0wZWZlOWRiNTc3ZGNcIixcIjEzNTZmNTUwLTEzOTgtNDhlZC1iMzdh</vt:lpwstr>
  </property>
  <property fmtid="{D5CDD505-2E9C-101B-9397-08002B2CF9AE}" pid="11" name="GVData2">
    <vt:lpwstr>LTlhMGI1ZTZiMjIzYlwiLFwiMzI0NDIwODMtMDg2OS00MmI1LTg4NDYtZWE3YmFlMWEwYzIzXCJdIiwid3JpdHRlbktleXMiOiJbXCJndmRvY2lkXCIsXCJDbGFzc2lmaWNhdGlvblwiLFwiQ3VzdG9tZXJOYW1lXCIsXCJGaWxlSWRcIixcIlVzZXJJZFwiLFwiVGFn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RGF0ZVRpbWVcIixcIktUQlwiLFwiQ2xhc3NpZmljYXRpb25HdWlkXCJdIiwibm9PZkd2RGF0YUVudHJpZXMiOiI3IiwibGluZUlkIjoiOWQyYzQ5MWYtNDM2ZS00YTIzLTk2ZDgtMDU1ZjE1Y2EwOWVlIiwidGFnc2V0X2UxNjQwOWE3XzE3MDBfNDE1M185MDkwXzM5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