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6410EC6F" w:rsidR="00240880" w:rsidRDefault="00240880" w:rsidP="00C272E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77777777" w:rsidR="003F5EF9" w:rsidRPr="00EB084E" w:rsidRDefault="003F5EF9" w:rsidP="00C43F2A">
                            <w:pPr>
                              <w:spacing w:before="240" w:after="0" w:line="320" w:lineRule="exact"/>
                              <w:jc w:val="center"/>
                              <w:rPr>
                                <w:rFonts w:asciiTheme="majorBidi" w:hAnsiTheme="majorBidi" w:cstheme="majorBidi"/>
                                <w:b/>
                                <w:bCs/>
                                <w:sz w:val="28"/>
                              </w:rPr>
                            </w:pPr>
                            <w:bookmarkStart w:id="4" w:name="_Hlk67317180"/>
                            <w:r w:rsidRPr="00EB084E">
                              <w:rPr>
                                <w:rFonts w:ascii="Angsana New" w:hAnsi="Angsana New" w:cs="Angsana New"/>
                                <w:b/>
                                <w:bCs/>
                                <w:sz w:val="28"/>
                                <w:cs/>
                              </w:rPr>
                              <w:t>ตราสารแสดงสิทธิในหลักทรัพย์ต่างประเทศ</w:t>
                            </w:r>
                            <w:r w:rsidRPr="00EB084E">
                              <w:rPr>
                                <w:rFonts w:ascii="Angsana New" w:hAnsi="Angsana New" w:cs="Angsana New" w:hint="cs"/>
                                <w:b/>
                                <w:bCs/>
                                <w:sz w:val="28"/>
                                <w:cs/>
                              </w:rPr>
                              <w:t>ของ</w:t>
                            </w:r>
                            <w:bookmarkEnd w:id="4"/>
                            <w:r w:rsidRPr="00EB084E">
                              <w:rPr>
                                <w:rFonts w:ascii="Angsana New" w:hAnsi="Angsana New" w:cs="Angsana New" w:hint="cs"/>
                                <w:b/>
                                <w:bCs/>
                                <w:sz w:val="28"/>
                                <w:cs/>
                              </w:rPr>
                              <w:t xml:space="preserve"> </w:t>
                            </w:r>
                            <w:r w:rsidRPr="00EB084E">
                              <w:rPr>
                                <w:rFonts w:ascii="Angsana New" w:hAnsi="Angsana New" w:cs="Angsana New"/>
                                <w:b/>
                                <w:bCs/>
                                <w:sz w:val="28"/>
                                <w:cs/>
                              </w:rPr>
                              <w:br/>
                            </w:r>
                            <w:r w:rsidRPr="00EB084E">
                              <w:rPr>
                                <w:rFonts w:asciiTheme="majorBidi" w:hAnsiTheme="majorBidi" w:cstheme="majorBidi"/>
                                <w:b/>
                                <w:bCs/>
                                <w:sz w:val="28"/>
                                <w:cs/>
                              </w:rPr>
                              <w:t xml:space="preserve">หุ้นสามัญของบริษัท </w:t>
                            </w:r>
                            <w:r w:rsidRPr="00EB084E">
                              <w:rPr>
                                <w:rFonts w:asciiTheme="majorBidi" w:hAnsiTheme="majorBidi" w:cstheme="majorBidi"/>
                                <w:b/>
                                <w:bCs/>
                                <w:sz w:val="28"/>
                              </w:rPr>
                              <w:t>Sumitomo Mitsui Financial Group, Inc.</w:t>
                            </w:r>
                          </w:p>
                          <w:p w14:paraId="477F56DD" w14:textId="38B87172" w:rsidR="003F5EF9" w:rsidRPr="003F5EF9" w:rsidRDefault="003F5EF9" w:rsidP="00192DD7">
                            <w:pPr>
                              <w:spacing w:line="320" w:lineRule="exact"/>
                              <w:jc w:val="center"/>
                              <w:rPr>
                                <w:rFonts w:asciiTheme="majorBidi" w:hAnsiTheme="majorBidi" w:cstheme="majorBidi"/>
                                <w:b/>
                                <w:bCs/>
                                <w:sz w:val="32"/>
                                <w:szCs w:val="32"/>
                                <w:shd w:val="clear" w:color="auto" w:fill="FFFFFF"/>
                              </w:rPr>
                            </w:pPr>
                            <w:r w:rsidRPr="00EB084E">
                              <w:rPr>
                                <w:rFonts w:ascii="Angsana New" w:hAnsi="Angsana New" w:cs="Angsana New" w:hint="cs"/>
                                <w:b/>
                                <w:bCs/>
                                <w:sz w:val="28"/>
                                <w:cs/>
                              </w:rPr>
                              <w:t>ออกโดย บริษัทหลักทรัพย์ หยวนต้า</w:t>
                            </w:r>
                            <w:r w:rsidRPr="00EB084E">
                              <w:rPr>
                                <w:rFonts w:ascii="Angsana New" w:hAnsi="Angsana New" w:cs="Angsana New"/>
                                <w:b/>
                                <w:bCs/>
                                <w:sz w:val="28"/>
                                <w:cs/>
                              </w:rPr>
                              <w:t xml:space="preserve"> (</w:t>
                            </w:r>
                            <w:r w:rsidRPr="00EB084E">
                              <w:rPr>
                                <w:rFonts w:ascii="Angsana New" w:hAnsi="Angsana New" w:cs="Angsana New" w:hint="cs"/>
                                <w:b/>
                                <w:bCs/>
                                <w:sz w:val="28"/>
                                <w:cs/>
                              </w:rPr>
                              <w:t>ประเทศไทย</w:t>
                            </w:r>
                            <w:r w:rsidRPr="00EB084E">
                              <w:rPr>
                                <w:rFonts w:ascii="Angsana New" w:hAnsi="Angsana New" w:cs="Angsana New"/>
                                <w:b/>
                                <w:bCs/>
                                <w:sz w:val="28"/>
                                <w:cs/>
                              </w:rPr>
                              <w:t>)</w:t>
                            </w:r>
                            <w:r w:rsidRPr="00EB084E">
                              <w:rPr>
                                <w:rFonts w:ascii="Angsana New" w:hAnsi="Angsana New" w:cs="Angsana New" w:hint="cs"/>
                                <w:b/>
                                <w:bCs/>
                                <w:sz w:val="28"/>
                                <w:cs/>
                              </w:rPr>
                              <w:t xml:space="preserve"> จำกัด</w:t>
                            </w:r>
                            <w:bookmarkStart w:id="5" w:name="_Hlk67317288"/>
                            <w:bookmarkStart w:id="6" w:name="_Hlk67317289"/>
                            <w:r w:rsidRPr="00EB084E">
                              <w:rPr>
                                <w:rFonts w:ascii="Angsana New" w:hAnsi="Angsana New" w:cs="Angsana New"/>
                                <w:b/>
                                <w:bCs/>
                                <w:sz w:val="32"/>
                                <w:szCs w:val="32"/>
                                <w:shd w:val="clear" w:color="auto" w:fill="FFFFFF"/>
                                <w:cs/>
                              </w:rPr>
                              <w:br/>
                            </w:r>
                            <w:r w:rsidRPr="00EB084E">
                              <w:rPr>
                                <w:rFonts w:ascii="Angsana New" w:hAnsi="Angsana New" w:cs="Angsana New" w:hint="cs"/>
                                <w:b/>
                                <w:bCs/>
                                <w:sz w:val="28"/>
                                <w:cs/>
                              </w:rPr>
                              <w:t xml:space="preserve">ประเภทหลักทรัพย์ต่างประเทศ </w:t>
                            </w:r>
                            <w:r w:rsidRPr="00EB084E">
                              <w:rPr>
                                <w:rFonts w:ascii="Angsana New" w:hAnsi="Angsana New" w:cs="Angsana New"/>
                                <w:b/>
                                <w:bCs/>
                                <w:sz w:val="28"/>
                                <w:cs/>
                              </w:rPr>
                              <w:t xml:space="preserve">: </w:t>
                            </w:r>
                            <w:r w:rsidRPr="00EB084E">
                              <w:rPr>
                                <w:rFonts w:ascii="Angsana New" w:hAnsi="Angsana New" w:cs="Angsana New"/>
                                <w:b/>
                                <w:bCs/>
                                <w:sz w:val="28"/>
                              </w:rPr>
                              <w:sym w:font="Wingdings" w:char="F0FE"/>
                            </w:r>
                            <w:r w:rsidRPr="00EB084E">
                              <w:rPr>
                                <w:rFonts w:ascii="Angsana New" w:hAnsi="Angsana New" w:cs="Angsana New" w:hint="cs"/>
                                <w:b/>
                                <w:bCs/>
                                <w:sz w:val="28"/>
                                <w:cs/>
                              </w:rPr>
                              <w:t xml:space="preserve">  หุ้นสามัญ    </w:t>
                            </w:r>
                            <w:r w:rsidRPr="00EB084E">
                              <w:rPr>
                                <w:rFonts w:ascii="Angsana New" w:hAnsi="Angsana New" w:cs="Angsana New"/>
                                <w:b/>
                                <w:bCs/>
                                <w:sz w:val="28"/>
                              </w:rPr>
                              <w:sym w:font="Wingdings" w:char="F06F"/>
                            </w:r>
                            <w:r w:rsidRPr="00EB084E">
                              <w:rPr>
                                <w:rFonts w:ascii="Angsana New" w:hAnsi="Angsana New" w:cs="Angsana New" w:hint="cs"/>
                                <w:b/>
                                <w:bCs/>
                                <w:sz w:val="28"/>
                                <w:cs/>
                              </w:rPr>
                              <w:t xml:space="preserve">  </w:t>
                            </w:r>
                            <w:r w:rsidRPr="00EB084E">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B0E71" id="_x0000_t202" coordsize="21600,21600" o:spt="202" path="m,l,21600r21600,l21600,xe">
                <v:stroke joinstyle="miter"/>
                <v:path gradientshapeok="t" o:connecttype="rect"/>
              </v:shapetype>
              <v:shape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77777777" w:rsidR="003F5EF9" w:rsidRPr="00EB084E" w:rsidRDefault="003F5EF9" w:rsidP="00C43F2A">
                      <w:pPr>
                        <w:spacing w:before="240" w:after="0" w:line="320" w:lineRule="exact"/>
                        <w:jc w:val="center"/>
                        <w:rPr>
                          <w:rFonts w:asciiTheme="majorBidi" w:hAnsiTheme="majorBidi" w:cstheme="majorBidi"/>
                          <w:b/>
                          <w:bCs/>
                          <w:sz w:val="28"/>
                        </w:rPr>
                      </w:pPr>
                      <w:bookmarkStart w:id="12" w:name="_Hlk67317180"/>
                      <w:r w:rsidRPr="00EB084E">
                        <w:rPr>
                          <w:rFonts w:ascii="Angsana New" w:hAnsi="Angsana New" w:cs="Angsana New"/>
                          <w:b/>
                          <w:bCs/>
                          <w:sz w:val="28"/>
                          <w:cs/>
                        </w:rPr>
                        <w:t>ตราสารแสดงสิทธิในหลักทรัพย์ต่างประเทศ</w:t>
                      </w:r>
                      <w:r w:rsidRPr="00EB084E">
                        <w:rPr>
                          <w:rFonts w:ascii="Angsana New" w:hAnsi="Angsana New" w:cs="Angsana New" w:hint="cs"/>
                          <w:b/>
                          <w:bCs/>
                          <w:sz w:val="28"/>
                          <w:cs/>
                        </w:rPr>
                        <w:t>ของ</w:t>
                      </w:r>
                      <w:bookmarkEnd w:id="12"/>
                      <w:r w:rsidRPr="00EB084E">
                        <w:rPr>
                          <w:rFonts w:ascii="Angsana New" w:hAnsi="Angsana New" w:cs="Angsana New" w:hint="cs"/>
                          <w:b/>
                          <w:bCs/>
                          <w:sz w:val="28"/>
                          <w:cs/>
                        </w:rPr>
                        <w:t xml:space="preserve"> </w:t>
                      </w:r>
                      <w:r w:rsidRPr="00EB084E">
                        <w:rPr>
                          <w:rFonts w:ascii="Angsana New" w:hAnsi="Angsana New" w:cs="Angsana New"/>
                          <w:b/>
                          <w:bCs/>
                          <w:sz w:val="28"/>
                          <w:cs/>
                        </w:rPr>
                        <w:br/>
                      </w:r>
                      <w:r w:rsidRPr="00EB084E">
                        <w:rPr>
                          <w:rFonts w:asciiTheme="majorBidi" w:hAnsiTheme="majorBidi" w:cstheme="majorBidi"/>
                          <w:b/>
                          <w:bCs/>
                          <w:sz w:val="28"/>
                          <w:cs/>
                        </w:rPr>
                        <w:t xml:space="preserve">หุ้นสามัญของบริษัท </w:t>
                      </w:r>
                      <w:r w:rsidRPr="00EB084E">
                        <w:rPr>
                          <w:rFonts w:asciiTheme="majorBidi" w:hAnsiTheme="majorBidi" w:cstheme="majorBidi"/>
                          <w:b/>
                          <w:bCs/>
                          <w:sz w:val="28"/>
                        </w:rPr>
                        <w:t>Sumitomo Mitsui Financial Group, Inc.</w:t>
                      </w:r>
                    </w:p>
                    <w:p w14:paraId="477F56DD" w14:textId="38B87172" w:rsidR="003F5EF9" w:rsidRPr="003F5EF9" w:rsidRDefault="003F5EF9" w:rsidP="00192DD7">
                      <w:pPr>
                        <w:spacing w:line="320" w:lineRule="exact"/>
                        <w:jc w:val="center"/>
                        <w:rPr>
                          <w:rFonts w:asciiTheme="majorBidi" w:hAnsiTheme="majorBidi" w:cstheme="majorBidi"/>
                          <w:b/>
                          <w:bCs/>
                          <w:sz w:val="32"/>
                          <w:szCs w:val="32"/>
                          <w:shd w:val="clear" w:color="auto" w:fill="FFFFFF"/>
                        </w:rPr>
                      </w:pPr>
                      <w:r w:rsidRPr="00EB084E">
                        <w:rPr>
                          <w:rFonts w:ascii="Angsana New" w:hAnsi="Angsana New" w:cs="Angsana New" w:hint="cs"/>
                          <w:b/>
                          <w:bCs/>
                          <w:sz w:val="28"/>
                          <w:cs/>
                        </w:rPr>
                        <w:t>ออกโดย บริษัทหลักทรัพย์ หยวนต้า</w:t>
                      </w:r>
                      <w:r w:rsidRPr="00EB084E">
                        <w:rPr>
                          <w:rFonts w:ascii="Angsana New" w:hAnsi="Angsana New" w:cs="Angsana New"/>
                          <w:b/>
                          <w:bCs/>
                          <w:sz w:val="28"/>
                          <w:cs/>
                        </w:rPr>
                        <w:t xml:space="preserve"> (</w:t>
                      </w:r>
                      <w:r w:rsidRPr="00EB084E">
                        <w:rPr>
                          <w:rFonts w:ascii="Angsana New" w:hAnsi="Angsana New" w:cs="Angsana New" w:hint="cs"/>
                          <w:b/>
                          <w:bCs/>
                          <w:sz w:val="28"/>
                          <w:cs/>
                        </w:rPr>
                        <w:t>ประเทศไทย</w:t>
                      </w:r>
                      <w:r w:rsidRPr="00EB084E">
                        <w:rPr>
                          <w:rFonts w:ascii="Angsana New" w:hAnsi="Angsana New" w:cs="Angsana New"/>
                          <w:b/>
                          <w:bCs/>
                          <w:sz w:val="28"/>
                          <w:cs/>
                        </w:rPr>
                        <w:t>)</w:t>
                      </w:r>
                      <w:r w:rsidRPr="00EB084E">
                        <w:rPr>
                          <w:rFonts w:ascii="Angsana New" w:hAnsi="Angsana New" w:cs="Angsana New" w:hint="cs"/>
                          <w:b/>
                          <w:bCs/>
                          <w:sz w:val="28"/>
                          <w:cs/>
                        </w:rPr>
                        <w:t xml:space="preserve"> จำกัด</w:t>
                      </w:r>
                      <w:bookmarkStart w:id="13" w:name="_Hlk67317288"/>
                      <w:bookmarkStart w:id="14" w:name="_Hlk67317289"/>
                      <w:r w:rsidRPr="00EB084E">
                        <w:rPr>
                          <w:rFonts w:ascii="Angsana New" w:hAnsi="Angsana New" w:cs="Angsana New"/>
                          <w:b/>
                          <w:bCs/>
                          <w:sz w:val="32"/>
                          <w:szCs w:val="32"/>
                          <w:shd w:val="clear" w:color="auto" w:fill="FFFFFF"/>
                          <w:cs/>
                        </w:rPr>
                        <w:br/>
                      </w:r>
                      <w:r w:rsidRPr="00EB084E">
                        <w:rPr>
                          <w:rFonts w:ascii="Angsana New" w:hAnsi="Angsana New" w:cs="Angsana New" w:hint="cs"/>
                          <w:b/>
                          <w:bCs/>
                          <w:sz w:val="28"/>
                          <w:cs/>
                        </w:rPr>
                        <w:t xml:space="preserve">ประเภทหลักทรัพย์ต่างประเทศ </w:t>
                      </w:r>
                      <w:r w:rsidRPr="00EB084E">
                        <w:rPr>
                          <w:rFonts w:ascii="Angsana New" w:hAnsi="Angsana New" w:cs="Angsana New"/>
                          <w:b/>
                          <w:bCs/>
                          <w:sz w:val="28"/>
                          <w:cs/>
                        </w:rPr>
                        <w:t xml:space="preserve">: </w:t>
                      </w:r>
                      <w:r w:rsidRPr="00EB084E">
                        <w:rPr>
                          <w:rFonts w:ascii="Angsana New" w:hAnsi="Angsana New" w:cs="Angsana New"/>
                          <w:b/>
                          <w:bCs/>
                          <w:sz w:val="28"/>
                        </w:rPr>
                        <w:sym w:font="Wingdings" w:char="F0FE"/>
                      </w:r>
                      <w:r w:rsidRPr="00EB084E">
                        <w:rPr>
                          <w:rFonts w:ascii="Angsana New" w:hAnsi="Angsana New" w:cs="Angsana New" w:hint="cs"/>
                          <w:b/>
                          <w:bCs/>
                          <w:sz w:val="28"/>
                          <w:cs/>
                        </w:rPr>
                        <w:t xml:space="preserve">  หุ้นสามัญ    </w:t>
                      </w:r>
                      <w:r w:rsidRPr="00EB084E">
                        <w:rPr>
                          <w:rFonts w:ascii="Angsana New" w:hAnsi="Angsana New" w:cs="Angsana New"/>
                          <w:b/>
                          <w:bCs/>
                          <w:sz w:val="28"/>
                        </w:rPr>
                        <w:sym w:font="Wingdings" w:char="F06F"/>
                      </w:r>
                      <w:r w:rsidRPr="00EB084E">
                        <w:rPr>
                          <w:rFonts w:ascii="Angsana New" w:hAnsi="Angsana New" w:cs="Angsana New" w:hint="cs"/>
                          <w:b/>
                          <w:bCs/>
                          <w:sz w:val="28"/>
                          <w:cs/>
                        </w:rPr>
                        <w:t xml:space="preserve">  </w:t>
                      </w:r>
                      <w:r w:rsidRPr="00EB084E">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5" w:name="_Hlk67669333"/>
                      <w:bookmarkStart w:id="16" w:name="_Hlk67669334"/>
                      <w:bookmarkStart w:id="17" w:name="_Hlk67669336"/>
                      <w:bookmarkStart w:id="18"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3"/>
                      <w:bookmarkEnd w:id="14"/>
                      <w:bookmarkEnd w:id="15"/>
                      <w:bookmarkEnd w:id="16"/>
                      <w:bookmarkEnd w:id="17"/>
                      <w:bookmarkEnd w:id="18"/>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9C5098">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04747A9F" w:rsidR="003E7529" w:rsidRPr="0070031B" w:rsidRDefault="005B510A" w:rsidP="005B510A">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ผู้ออกตราสาร</w:t>
      </w:r>
      <w:r w:rsidR="003E7529" w:rsidRPr="0070031B">
        <w:rPr>
          <w:rFonts w:ascii="Angsana New" w:hAnsi="Angsana New"/>
          <w:color w:val="000000"/>
          <w:sz w:val="28"/>
          <w:szCs w:val="28"/>
          <w:cs/>
          <w:lang w:val="en-US"/>
        </w:rPr>
        <w:t xml:space="preserve">” </w:t>
      </w:r>
      <w:r w:rsidR="003E7529" w:rsidRPr="0070031B">
        <w:rPr>
          <w:rFonts w:ascii="Angsana New" w:hAnsi="Angsana New" w:hint="cs"/>
          <w:color w:val="000000"/>
          <w:sz w:val="28"/>
          <w:szCs w:val="28"/>
          <w:cs/>
          <w:lang w:val="en-US"/>
        </w:rPr>
        <w:t>หมายถึง บริษัทหลักทรัพย์</w:t>
      </w:r>
      <w:r w:rsidR="009D2234" w:rsidRPr="0070031B">
        <w:rPr>
          <w:rFonts w:ascii="Angsana New" w:hAnsi="Angsana New" w:hint="cs"/>
          <w:color w:val="000000"/>
          <w:sz w:val="28"/>
          <w:szCs w:val="28"/>
          <w:cs/>
          <w:lang w:val="en-US"/>
        </w:rPr>
        <w:t xml:space="preserve"> </w:t>
      </w:r>
      <w:r w:rsidR="003E7529" w:rsidRPr="0070031B">
        <w:rPr>
          <w:rFonts w:ascii="Angsana New" w:hAnsi="Angsana New" w:hint="cs"/>
          <w:color w:val="000000"/>
          <w:sz w:val="28"/>
          <w:szCs w:val="28"/>
          <w:cs/>
          <w:lang w:val="en-US"/>
        </w:rPr>
        <w:t xml:space="preserve">หยวนต้า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ประเทศไทย</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 xml:space="preserve"> จำกัด</w:t>
      </w:r>
    </w:p>
    <w:p w14:paraId="68824D35" w14:textId="42D54536" w:rsidR="003E7529" w:rsidRPr="003F5EF9" w:rsidRDefault="00B613A7" w:rsidP="0070031B">
      <w:pPr>
        <w:pStyle w:val="BalloonText"/>
        <w:spacing w:line="360" w:lineRule="exact"/>
        <w:ind w:left="450" w:hanging="990"/>
        <w:jc w:val="thaiDistribute"/>
        <w:rPr>
          <w:rFonts w:ascii="Angsana New" w:hAnsi="Angsana New"/>
          <w:sz w:val="28"/>
          <w:szCs w:val="28"/>
          <w:lang w:val="en-US"/>
        </w:rPr>
      </w:pPr>
      <w:r w:rsidRPr="001B3EBE">
        <w:rPr>
          <w:rFonts w:ascii="Angsana New" w:hAnsi="Angsana New" w:hint="cs"/>
          <w:color w:val="000000"/>
          <w:sz w:val="28"/>
          <w:szCs w:val="28"/>
          <w:cs/>
          <w:lang w:val="en-US"/>
        </w:rPr>
        <w:t xml:space="preserve">                     </w:t>
      </w:r>
      <w:r w:rsidR="003E7529" w:rsidRPr="001B3EBE">
        <w:rPr>
          <w:rFonts w:ascii="Angsana New" w:hAnsi="Angsana New"/>
          <w:color w:val="000000"/>
          <w:sz w:val="28"/>
          <w:szCs w:val="28"/>
          <w:cs/>
          <w:lang w:val="en-US"/>
        </w:rPr>
        <w:t>“</w:t>
      </w:r>
      <w:r w:rsidR="003E7529" w:rsidRPr="001B3EBE">
        <w:rPr>
          <w:rFonts w:ascii="Angsana New" w:hAnsi="Angsana New" w:hint="cs"/>
          <w:color w:val="000000"/>
          <w:sz w:val="28"/>
          <w:szCs w:val="28"/>
          <w:cs/>
          <w:lang w:val="en-US"/>
        </w:rPr>
        <w:t>ตราสาร</w:t>
      </w:r>
      <w:r w:rsidR="003E7529" w:rsidRPr="001B3EBE">
        <w:rPr>
          <w:rFonts w:ascii="Angsana New" w:hAnsi="Angsana New"/>
          <w:color w:val="000000"/>
          <w:sz w:val="28"/>
          <w:szCs w:val="28"/>
          <w:cs/>
          <w:lang w:val="en-US"/>
        </w:rPr>
        <w:t xml:space="preserve">” </w:t>
      </w:r>
      <w:r w:rsidR="003E7529" w:rsidRPr="001B3EBE">
        <w:rPr>
          <w:rFonts w:ascii="Angsana New" w:hAnsi="Angsana New" w:hint="cs"/>
          <w:color w:val="000000"/>
          <w:sz w:val="28"/>
          <w:szCs w:val="28"/>
          <w:cs/>
          <w:lang w:val="en-US"/>
        </w:rPr>
        <w:t xml:space="preserve">หมายถึง </w:t>
      </w:r>
      <w:r w:rsidR="003E7529"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003E7529" w:rsidRPr="001B3EBE">
        <w:rPr>
          <w:rFonts w:ascii="Angsana New" w:hAnsi="Angsana New"/>
          <w:sz w:val="28"/>
          <w:szCs w:val="28"/>
          <w:cs/>
          <w:lang w:val="en-US"/>
        </w:rPr>
        <w:t xml:space="preserve"> </w:t>
      </w:r>
      <w:r w:rsidR="003E7529" w:rsidRPr="001B3EBE">
        <w:rPr>
          <w:rFonts w:ascii="Angsana New" w:hAnsi="Angsana New" w:hint="cs"/>
          <w:sz w:val="28"/>
          <w:szCs w:val="28"/>
          <w:cs/>
          <w:lang w:val="en-US"/>
        </w:rPr>
        <w:t>โดยมีหลักทรัพย์</w:t>
      </w:r>
      <w:r w:rsidR="0070031B" w:rsidRPr="001B3EBE">
        <w:rPr>
          <w:rFonts w:ascii="Angsana New" w:hAnsi="Angsana New"/>
          <w:sz w:val="28"/>
          <w:szCs w:val="28"/>
          <w:cs/>
          <w:lang w:val="en-US"/>
        </w:rPr>
        <w:br/>
      </w:r>
      <w:r w:rsidR="003E7529" w:rsidRPr="001B3EBE">
        <w:rPr>
          <w:rFonts w:ascii="Angsana New" w:hAnsi="Angsana New" w:hint="cs"/>
          <w:sz w:val="28"/>
          <w:szCs w:val="28"/>
          <w:cs/>
          <w:lang w:val="en-US"/>
        </w:rPr>
        <w:t>อ้างอิงเป็น</w:t>
      </w:r>
      <w:r w:rsidR="005B510A" w:rsidRPr="005B510A">
        <w:rPr>
          <w:rFonts w:asciiTheme="majorBidi" w:hAnsiTheme="majorBidi" w:hint="cs"/>
          <w:sz w:val="28"/>
          <w:szCs w:val="28"/>
          <w:cs/>
        </w:rPr>
        <w:t>หุ้นสามัญของ</w:t>
      </w:r>
      <w:r w:rsidR="005B510A" w:rsidRPr="003F5EF9">
        <w:rPr>
          <w:rFonts w:asciiTheme="majorBidi" w:hAnsiTheme="majorBidi" w:hint="cs"/>
          <w:sz w:val="28"/>
          <w:szCs w:val="28"/>
          <w:cs/>
        </w:rPr>
        <w:t>บริษัท</w:t>
      </w:r>
      <w:r w:rsidR="005B510A" w:rsidRPr="003F5EF9">
        <w:rPr>
          <w:rFonts w:asciiTheme="majorBidi" w:hAnsiTheme="majorBidi"/>
          <w:sz w:val="28"/>
          <w:szCs w:val="28"/>
          <w:cs/>
        </w:rPr>
        <w:t xml:space="preserve"> </w:t>
      </w:r>
      <w:r w:rsidR="003F5EF9" w:rsidRPr="003F5EF9">
        <w:rPr>
          <w:rFonts w:asciiTheme="majorBidi" w:hAnsiTheme="majorBidi" w:cstheme="majorBidi"/>
          <w:color w:val="1F1F1F"/>
          <w:sz w:val="28"/>
          <w:szCs w:val="28"/>
          <w:shd w:val="clear" w:color="auto" w:fill="FFFFFF"/>
        </w:rPr>
        <w:t>Sumitomo Mitsui Financial Group, Inc</w:t>
      </w:r>
      <w:r w:rsidR="00F31D55">
        <w:rPr>
          <w:rFonts w:asciiTheme="majorBidi" w:hAnsiTheme="majorBidi" w:cstheme="majorBidi"/>
          <w:color w:val="1F1F1F"/>
          <w:sz w:val="28"/>
          <w:szCs w:val="28"/>
          <w:shd w:val="clear" w:color="auto" w:fill="FFFFFF"/>
          <w:lang w:val="en-US"/>
        </w:rPr>
        <w:t>.</w:t>
      </w:r>
      <w:r w:rsidR="003F5EF9" w:rsidRPr="003F5EF9">
        <w:rPr>
          <w:rFonts w:ascii="Angsana New" w:hAnsi="Angsana New" w:hint="cs"/>
          <w:sz w:val="28"/>
          <w:szCs w:val="28"/>
          <w:cs/>
          <w:lang w:val="en-US"/>
        </w:rPr>
        <w:t xml:space="preserve"> </w:t>
      </w:r>
      <w:r w:rsidR="003E7529" w:rsidRPr="003F5EF9">
        <w:rPr>
          <w:rFonts w:ascii="Angsana New" w:hAnsi="Angsana New" w:hint="cs"/>
          <w:sz w:val="28"/>
          <w:szCs w:val="28"/>
          <w:cs/>
          <w:lang w:val="en-US"/>
        </w:rPr>
        <w:t>ออกโดยบริษัท</w:t>
      </w:r>
      <w:r w:rsidR="003E7529" w:rsidRPr="003F5EF9">
        <w:rPr>
          <w:rFonts w:ascii="Angsana New" w:hAnsi="Angsana New" w:hint="cs"/>
          <w:color w:val="000000"/>
          <w:sz w:val="28"/>
          <w:szCs w:val="28"/>
          <w:cs/>
          <w:lang w:val="en-US"/>
        </w:rPr>
        <w:t xml:space="preserve">หลักทรัพย์หยวนต้า </w:t>
      </w:r>
      <w:r w:rsidR="003E7529" w:rsidRPr="003F5EF9">
        <w:rPr>
          <w:rFonts w:ascii="Angsana New" w:hAnsi="Angsana New"/>
          <w:color w:val="000000"/>
          <w:sz w:val="28"/>
          <w:szCs w:val="28"/>
          <w:cs/>
          <w:lang w:val="en-US"/>
        </w:rPr>
        <w:t>(</w:t>
      </w:r>
      <w:r w:rsidR="003E7529" w:rsidRPr="003F5EF9">
        <w:rPr>
          <w:rFonts w:ascii="Angsana New" w:hAnsi="Angsana New" w:hint="cs"/>
          <w:color w:val="000000"/>
          <w:sz w:val="28"/>
          <w:szCs w:val="28"/>
          <w:cs/>
          <w:lang w:val="en-US"/>
        </w:rPr>
        <w:t>ประเทศไทย</w:t>
      </w:r>
      <w:r w:rsidR="003E7529" w:rsidRPr="003F5EF9">
        <w:rPr>
          <w:rFonts w:ascii="Angsana New" w:hAnsi="Angsana New"/>
          <w:color w:val="000000"/>
          <w:sz w:val="28"/>
          <w:szCs w:val="28"/>
          <w:cs/>
          <w:lang w:val="en-US"/>
        </w:rPr>
        <w:t>)</w:t>
      </w:r>
      <w:r w:rsidR="003E7529" w:rsidRPr="003F5EF9">
        <w:rPr>
          <w:rFonts w:ascii="Angsana New" w:hAnsi="Angsana New" w:hint="cs"/>
          <w:color w:val="000000"/>
          <w:sz w:val="28"/>
          <w:szCs w:val="28"/>
          <w:cs/>
          <w:lang w:val="en-US"/>
        </w:rPr>
        <w:t xml:space="preserve"> จำกัด</w:t>
      </w:r>
    </w:p>
    <w:p w14:paraId="69D8C6CA" w14:textId="6862AC5D" w:rsidR="003E7529" w:rsidRPr="00465A5A" w:rsidRDefault="003E7529" w:rsidP="0070031B">
      <w:pPr>
        <w:pStyle w:val="BalloonText"/>
        <w:spacing w:line="360" w:lineRule="exact"/>
        <w:ind w:left="540" w:hanging="90"/>
        <w:rPr>
          <w:rFonts w:ascii="Angsana New" w:hAnsi="Angsana New"/>
          <w:color w:val="000000"/>
          <w:sz w:val="28"/>
          <w:szCs w:val="28"/>
          <w:lang w:val="en-US"/>
        </w:rPr>
      </w:pP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หลักทรัพย์ต่างประเทศ</w:t>
      </w:r>
      <w:r w:rsidRPr="003F5EF9">
        <w:rPr>
          <w:rFonts w:ascii="Angsana New" w:hAnsi="Angsana New"/>
          <w:color w:val="000000"/>
          <w:sz w:val="28"/>
          <w:szCs w:val="28"/>
          <w:cs/>
          <w:lang w:val="en-US"/>
        </w:rPr>
        <w:t xml:space="preserve">” </w:t>
      </w:r>
      <w:r w:rsidRPr="003F5EF9">
        <w:rPr>
          <w:rFonts w:ascii="Angsana New" w:hAnsi="Angsana New" w:hint="cs"/>
          <w:color w:val="000000"/>
          <w:sz w:val="28"/>
          <w:szCs w:val="28"/>
          <w:cs/>
          <w:lang w:val="en-US"/>
        </w:rPr>
        <w:t>หมายถึง</w:t>
      </w:r>
      <w:r w:rsidRPr="003F5EF9">
        <w:rPr>
          <w:rFonts w:ascii="Angsana New" w:hAnsi="Angsana New"/>
          <w:color w:val="000000"/>
          <w:sz w:val="28"/>
          <w:szCs w:val="28"/>
          <w:cs/>
          <w:lang w:val="en-US"/>
        </w:rPr>
        <w:t xml:space="preserve"> </w:t>
      </w:r>
      <w:r w:rsidR="005B510A" w:rsidRPr="003F5EF9">
        <w:rPr>
          <w:rFonts w:asciiTheme="majorBidi" w:hAnsiTheme="majorBidi" w:hint="cs"/>
          <w:sz w:val="28"/>
          <w:szCs w:val="28"/>
          <w:cs/>
        </w:rPr>
        <w:t>หุ้นสามัญของบริษัท</w:t>
      </w:r>
      <w:r w:rsidR="005B510A" w:rsidRPr="003F5EF9">
        <w:rPr>
          <w:rFonts w:asciiTheme="majorBidi" w:hAnsiTheme="majorBidi"/>
          <w:sz w:val="28"/>
          <w:szCs w:val="28"/>
          <w:cs/>
        </w:rPr>
        <w:t xml:space="preserve"> </w:t>
      </w:r>
      <w:r w:rsidR="003F5EF9" w:rsidRPr="003F5EF9">
        <w:rPr>
          <w:rFonts w:asciiTheme="majorBidi" w:hAnsiTheme="majorBidi" w:cstheme="majorBidi"/>
          <w:color w:val="1F1F1F"/>
          <w:sz w:val="28"/>
          <w:szCs w:val="28"/>
          <w:shd w:val="clear" w:color="auto" w:fill="FFFFFF"/>
        </w:rPr>
        <w:t>Sumitomo Mitsui Financial Group, Inc</w:t>
      </w:r>
      <w:r w:rsidR="00F31D55">
        <w:rPr>
          <w:rFonts w:asciiTheme="majorBidi" w:hAnsiTheme="majorBidi" w:cstheme="majorBidi"/>
          <w:color w:val="1F1F1F"/>
          <w:sz w:val="28"/>
          <w:szCs w:val="28"/>
          <w:shd w:val="clear" w:color="auto" w:fill="FFFFFF"/>
          <w:lang w:val="en-US"/>
        </w:rPr>
        <w:t>.</w:t>
      </w:r>
      <w:r w:rsidR="003F5EF9" w:rsidRPr="003F5EF9">
        <w:rPr>
          <w:rFonts w:ascii="Angsana New" w:hAnsi="Angsana New" w:hint="cs"/>
          <w:sz w:val="28"/>
          <w:szCs w:val="28"/>
          <w:cs/>
          <w:lang w:val="en-US"/>
        </w:rPr>
        <w:t xml:space="preserve"> </w:t>
      </w:r>
      <w:r w:rsidRPr="003F5EF9">
        <w:rPr>
          <w:rFonts w:ascii="Angsana New" w:hAnsi="Angsana New" w:hint="cs"/>
          <w:sz w:val="28"/>
          <w:szCs w:val="28"/>
          <w:cs/>
          <w:lang w:val="en-US"/>
        </w:rPr>
        <w:t>ซึ่ง</w:t>
      </w:r>
      <w:r w:rsidR="005B510A">
        <w:rPr>
          <w:rFonts w:ascii="Angsana New" w:hAnsi="Angsana New" w:hint="cs"/>
          <w:color w:val="000000"/>
          <w:sz w:val="28"/>
          <w:szCs w:val="28"/>
          <w:cs/>
          <w:lang w:val="en-US"/>
        </w:rPr>
        <w:t>เป็นหลักทรัพย์ที่จ</w:t>
      </w:r>
      <w:r w:rsidR="005B510A">
        <w:rPr>
          <w:rFonts w:ascii="Angsana New" w:hAnsi="Angsana New"/>
          <w:color w:val="000000"/>
          <w:sz w:val="28"/>
          <w:szCs w:val="28"/>
          <w:cs/>
          <w:lang w:val="en-US"/>
        </w:rPr>
        <w:t>ด</w:t>
      </w:r>
      <w:r w:rsidRPr="001B3EBE">
        <w:rPr>
          <w:rFonts w:ascii="Angsana New" w:hAnsi="Angsana New" w:hint="cs"/>
          <w:color w:val="000000"/>
          <w:sz w:val="28"/>
          <w:szCs w:val="28"/>
          <w:cs/>
          <w:lang w:val="en-US"/>
        </w:rPr>
        <w:t>ทะเบียน</w:t>
      </w:r>
      <w:r w:rsidR="005B510A">
        <w:rPr>
          <w:rFonts w:ascii="Angsana New" w:hAnsi="Angsana New"/>
          <w:color w:val="000000"/>
          <w:sz w:val="28"/>
          <w:szCs w:val="28"/>
          <w:lang w:val="en-US"/>
        </w:rPr>
        <w:t xml:space="preserve"> </w:t>
      </w:r>
      <w:r w:rsidRPr="00465A5A">
        <w:rPr>
          <w:rFonts w:asciiTheme="majorBidi" w:hAnsiTheme="majorBidi" w:cstheme="majorBidi"/>
          <w:sz w:val="28"/>
          <w:szCs w:val="28"/>
          <w:cs/>
          <w:lang w:val="en-US"/>
        </w:rPr>
        <w:t>ใน</w:t>
      </w:r>
      <w:r w:rsidR="00465A5A" w:rsidRPr="00465A5A">
        <w:rPr>
          <w:rStyle w:val="Emphasis"/>
          <w:rFonts w:asciiTheme="majorBidi" w:hAnsiTheme="majorBidi" w:cstheme="majorBidi"/>
          <w:i w:val="0"/>
          <w:iCs w:val="0"/>
          <w:sz w:val="28"/>
          <w:szCs w:val="28"/>
          <w:shd w:val="clear" w:color="auto" w:fill="FFFFFF"/>
          <w:cs/>
        </w:rPr>
        <w:t>ตลาดหลักทรัพย์โตเกียว</w:t>
      </w:r>
      <w:r w:rsidR="00465A5A" w:rsidRPr="00465A5A">
        <w:rPr>
          <w:rFonts w:asciiTheme="majorBidi" w:hAnsiTheme="majorBidi" w:cstheme="majorBidi"/>
          <w:sz w:val="28"/>
          <w:szCs w:val="28"/>
          <w:shd w:val="clear" w:color="auto" w:fill="FFFFFF"/>
        </w:rPr>
        <w:t> (Tokyo Stock Exchange)</w:t>
      </w:r>
      <w:r w:rsidR="00465A5A" w:rsidRPr="00465A5A">
        <w:rPr>
          <w:rFonts w:ascii="Angsana New" w:hAnsi="Angsana New" w:hint="cs"/>
          <w:sz w:val="28"/>
          <w:szCs w:val="28"/>
          <w:cs/>
          <w:lang w:val="en-US"/>
        </w:rPr>
        <w:t xml:space="preserve"> </w:t>
      </w:r>
      <w:r w:rsidR="003F5EF9" w:rsidRPr="00465A5A">
        <w:rPr>
          <w:rFonts w:ascii="Angsana New" w:hAnsi="Angsana New" w:hint="cs"/>
          <w:sz w:val="28"/>
          <w:szCs w:val="28"/>
          <w:cs/>
          <w:lang w:val="en-US"/>
        </w:rPr>
        <w:t>ประเทศ</w:t>
      </w:r>
      <w:r w:rsidR="003F5EF9" w:rsidRPr="00465A5A">
        <w:rPr>
          <w:rFonts w:ascii="Angsana New" w:hAnsi="Angsana New"/>
          <w:sz w:val="28"/>
          <w:szCs w:val="28"/>
          <w:cs/>
          <w:lang w:val="en-US"/>
        </w:rPr>
        <w:t xml:space="preserve">ญี่ปุ่น </w:t>
      </w:r>
      <w:r w:rsidR="00171FC5">
        <w:rPr>
          <w:rFonts w:ascii="Angsana New" w:hAnsi="Angsana New"/>
          <w:sz w:val="28"/>
          <w:szCs w:val="28"/>
          <w:cs/>
          <w:lang w:val="en-US"/>
        </w:rPr>
        <w:t>ซึ่ง</w:t>
      </w:r>
      <w:r w:rsidR="003F5EF9" w:rsidRPr="00465A5A">
        <w:rPr>
          <w:rFonts w:asciiTheme="majorBidi" w:hAnsiTheme="majorBidi" w:cstheme="majorBidi"/>
          <w:sz w:val="28"/>
          <w:szCs w:val="28"/>
          <w:cs/>
        </w:rPr>
        <w:t xml:space="preserve">ซื้อขายในสกุลเงิน </w:t>
      </w:r>
      <w:r w:rsidR="00465A5A" w:rsidRPr="00465A5A">
        <w:rPr>
          <w:rFonts w:asciiTheme="majorBidi" w:hAnsiTheme="majorBidi" w:cstheme="majorBidi"/>
          <w:sz w:val="26"/>
          <w:szCs w:val="26"/>
          <w:lang w:val="en-US"/>
        </w:rPr>
        <w:t>JPY</w:t>
      </w:r>
    </w:p>
    <w:p w14:paraId="0E6E1117" w14:textId="552639DA" w:rsidR="003E7529" w:rsidRPr="00FB0DAE" w:rsidRDefault="003E7529" w:rsidP="003E7529">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FB0DAE"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FB0DAE">
        <w:rPr>
          <w:rFonts w:ascii="Angsana New" w:hAnsi="Angsana New" w:cs="Angsana New" w:hint="cs"/>
          <w:b/>
          <w:bCs/>
          <w:spacing w:val="-6"/>
          <w:sz w:val="28"/>
          <w:u w:val="single"/>
          <w:cs/>
        </w:rPr>
        <w:t xml:space="preserve">อัตราอ้างอิงของตราสาร </w:t>
      </w:r>
    </w:p>
    <w:p w14:paraId="0411209B" w14:textId="77777777" w:rsidR="003F3545" w:rsidRPr="00FB0DAE" w:rsidRDefault="003F3545" w:rsidP="003F3545">
      <w:pPr>
        <w:spacing w:after="0" w:line="240" w:lineRule="auto"/>
        <w:ind w:firstLine="709"/>
        <w:contextualSpacing/>
        <w:rPr>
          <w:rFonts w:ascii="Angsana New" w:hAnsi="Angsana New" w:cs="Angsana New"/>
          <w:spacing w:val="-6"/>
          <w:sz w:val="28"/>
        </w:rPr>
      </w:pPr>
      <w:r w:rsidRPr="00FB0DAE">
        <w:rPr>
          <w:rFonts w:ascii="Angsana New" w:hAnsi="Angsana New" w:cs="Angsana New"/>
          <w:sz w:val="28"/>
        </w:rPr>
        <w:sym w:font="Wingdings" w:char="F06F"/>
      </w:r>
      <w:r w:rsidRPr="00FB0DAE">
        <w:rPr>
          <w:rFonts w:ascii="Angsana New" w:hAnsi="Angsana New" w:cs="Angsana New"/>
          <w:sz w:val="28"/>
          <w:cs/>
        </w:rPr>
        <w:t xml:space="preserve"> </w:t>
      </w:r>
      <w:r w:rsidRPr="00FB0DAE">
        <w:rPr>
          <w:rFonts w:ascii="Angsana New" w:hAnsi="Angsana New" w:cs="Angsana New" w:hint="cs"/>
          <w:sz w:val="28"/>
          <w:cs/>
        </w:rPr>
        <w:t xml:space="preserve"> </w:t>
      </w:r>
      <w:r w:rsidRPr="00FB0DAE">
        <w:rPr>
          <w:rFonts w:ascii="Angsana New" w:hAnsi="Angsana New" w:cs="Angsana New" w:hint="cs"/>
          <w:spacing w:val="-6"/>
          <w:sz w:val="28"/>
          <w:cs/>
        </w:rPr>
        <w:t>อัตรา</w:t>
      </w:r>
      <w:r w:rsidRPr="00FB0DAE">
        <w:rPr>
          <w:rFonts w:ascii="Angsana New" w:hAnsi="Angsana New" w:cs="Angsana New"/>
          <w:spacing w:val="-6"/>
          <w:sz w:val="28"/>
          <w:cs/>
        </w:rPr>
        <w:t xml:space="preserve"> </w:t>
      </w:r>
      <w:r w:rsidRPr="00FB0DAE">
        <w:rPr>
          <w:rFonts w:ascii="Angsana New" w:hAnsi="Angsana New" w:cs="Angsana New"/>
          <w:spacing w:val="-6"/>
          <w:sz w:val="28"/>
        </w:rPr>
        <w:t xml:space="preserve">1 </w:t>
      </w:r>
      <w:r w:rsidRPr="00FB0DAE">
        <w:rPr>
          <w:rFonts w:ascii="Angsana New" w:hAnsi="Angsana New" w:cs="Angsana New" w:hint="cs"/>
          <w:spacing w:val="-6"/>
          <w:sz w:val="28"/>
          <w:cs/>
        </w:rPr>
        <w:t>ต่อ</w:t>
      </w:r>
      <w:r w:rsidRPr="00FB0DAE">
        <w:rPr>
          <w:rFonts w:ascii="Angsana New" w:hAnsi="Angsana New" w:cs="Angsana New"/>
          <w:spacing w:val="-6"/>
          <w:sz w:val="28"/>
          <w:cs/>
        </w:rPr>
        <w:t xml:space="preserve"> </w:t>
      </w:r>
      <w:r w:rsidRPr="00FB0DAE">
        <w:rPr>
          <w:rFonts w:ascii="Angsana New" w:hAnsi="Angsana New" w:cs="Angsana New"/>
          <w:spacing w:val="-6"/>
          <w:sz w:val="28"/>
        </w:rPr>
        <w:t>1</w:t>
      </w:r>
      <w:r w:rsidRPr="00FB0DAE">
        <w:rPr>
          <w:rFonts w:ascii="Angsana New" w:hAnsi="Angsana New" w:cs="Angsana New" w:hint="cs"/>
          <w:spacing w:val="-6"/>
          <w:sz w:val="28"/>
          <w:cs/>
        </w:rPr>
        <w:t xml:space="preserve">                   </w:t>
      </w:r>
    </w:p>
    <w:p w14:paraId="201C9355" w14:textId="784EF86C" w:rsidR="003F3545" w:rsidRPr="00FB0DAE" w:rsidRDefault="003F3545" w:rsidP="003F3545">
      <w:pPr>
        <w:spacing w:after="0" w:line="240" w:lineRule="auto"/>
        <w:ind w:firstLine="709"/>
        <w:contextualSpacing/>
        <w:rPr>
          <w:rFonts w:ascii="Angsana New" w:hAnsi="Angsana New" w:cs="Angsana New"/>
          <w:b/>
          <w:bCs/>
          <w:sz w:val="28"/>
          <w:u w:val="single"/>
        </w:rPr>
      </w:pPr>
      <w:r w:rsidRPr="00FB0DAE">
        <w:rPr>
          <w:rFonts w:ascii="Angsana New" w:hAnsi="Angsana New" w:cs="Angsana New"/>
          <w:sz w:val="28"/>
        </w:rPr>
        <w:sym w:font="Wingdings" w:char="F0FE"/>
      </w:r>
      <w:r w:rsidRPr="00FB0DAE">
        <w:rPr>
          <w:rFonts w:ascii="Angsana New" w:hAnsi="Angsana New" w:cs="Angsana New"/>
          <w:sz w:val="28"/>
          <w:cs/>
        </w:rPr>
        <w:t xml:space="preserve"> </w:t>
      </w:r>
      <w:r w:rsidRPr="00FB0DAE">
        <w:rPr>
          <w:rFonts w:ascii="Angsana New" w:hAnsi="Angsana New" w:cs="Angsana New" w:hint="cs"/>
          <w:sz w:val="28"/>
          <w:cs/>
        </w:rPr>
        <w:t xml:space="preserve"> อื่น ๆ </w:t>
      </w:r>
      <w:r w:rsidR="004A59C6">
        <w:rPr>
          <w:rFonts w:ascii="Angsana New" w:hAnsi="Angsana New" w:cs="Angsana New" w:hint="cs"/>
          <w:spacing w:val="-6"/>
          <w:sz w:val="28"/>
          <w:cs/>
        </w:rPr>
        <w:t>อัตราส่วน 1 ต่อ</w:t>
      </w:r>
      <w:r w:rsidR="004A59C6">
        <w:rPr>
          <w:rFonts w:ascii="Angsana New" w:hAnsi="Angsana New" w:cs="Angsana New"/>
          <w:spacing w:val="-6"/>
          <w:sz w:val="28"/>
        </w:rPr>
        <w:t xml:space="preserve"> 100 </w:t>
      </w:r>
      <w:r w:rsidRPr="00FB0DAE">
        <w:rPr>
          <w:rFonts w:ascii="Angsana New" w:hAnsi="Angsana New" w:cs="Angsana New" w:hint="cs"/>
          <w:spacing w:val="-6"/>
          <w:sz w:val="28"/>
          <w:cs/>
        </w:rPr>
        <w:t xml:space="preserve"> </w:t>
      </w:r>
      <w:r w:rsidRPr="00FB0DAE">
        <w:rPr>
          <w:rFonts w:ascii="Angsana New" w:hAnsi="Angsana New" w:cs="Angsana New"/>
          <w:spacing w:val="-6"/>
          <w:sz w:val="26"/>
          <w:szCs w:val="26"/>
        </w:rPr>
        <w:t>DR</w:t>
      </w:r>
      <w:r w:rsidRPr="00FB0DAE">
        <w:rPr>
          <w:rFonts w:ascii="Angsana New" w:hAnsi="Angsana New" w:cs="Angsana New"/>
          <w:spacing w:val="-6"/>
          <w:sz w:val="26"/>
          <w:szCs w:val="26"/>
          <w:cs/>
        </w:rPr>
        <w:t xml:space="preserve"> </w:t>
      </w:r>
    </w:p>
    <w:p w14:paraId="178D2CCA" w14:textId="316F78B9" w:rsidR="003F3545" w:rsidRPr="00FB0DAE" w:rsidRDefault="003F3545" w:rsidP="009C5098">
      <w:pPr>
        <w:pStyle w:val="ListParagraph"/>
        <w:numPr>
          <w:ilvl w:val="0"/>
          <w:numId w:val="13"/>
        </w:numPr>
        <w:spacing w:after="0" w:line="240" w:lineRule="auto"/>
        <w:ind w:left="180" w:hanging="180"/>
        <w:rPr>
          <w:rFonts w:ascii="Angsana New" w:hAnsi="Angsana New" w:cs="Angsana New"/>
          <w:b/>
          <w:bCs/>
          <w:sz w:val="28"/>
          <w:u w:val="single"/>
        </w:rPr>
      </w:pPr>
      <w:r w:rsidRPr="00FB0DAE">
        <w:rPr>
          <w:rFonts w:ascii="Angsana New" w:hAnsi="Angsana New" w:cs="Angsana New" w:hint="cs"/>
          <w:b/>
          <w:bCs/>
          <w:sz w:val="28"/>
          <w:u w:val="single"/>
          <w:cs/>
        </w:rPr>
        <w:t>รูปแบบการเสนอขาย</w:t>
      </w:r>
    </w:p>
    <w:p w14:paraId="373EE09A" w14:textId="1FA36EDA" w:rsidR="003F3545" w:rsidRPr="00FB0DAE" w:rsidRDefault="00295712"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FB0DAE">
        <w:rPr>
          <w:rFonts w:ascii="Angsana New" w:hAnsi="Angsana New" w:cs="Angsana New"/>
          <w:sz w:val="28"/>
        </w:rPr>
        <w:sym w:font="Wingdings" w:char="F06F"/>
      </w:r>
      <w:r w:rsidR="003F3545" w:rsidRPr="00FB0DAE">
        <w:rPr>
          <w:rFonts w:ascii="Angsana New" w:hAnsi="Angsana New" w:cs="Angsana New"/>
          <w:sz w:val="28"/>
          <w:cs/>
        </w:rPr>
        <w:t xml:space="preserve">  </w:t>
      </w:r>
      <w:r w:rsidR="003F3545" w:rsidRPr="00FB0DAE">
        <w:rPr>
          <w:rFonts w:ascii="Angsana New" w:hAnsi="Angsana New" w:cs="Angsana New" w:hint="cs"/>
          <w:sz w:val="28"/>
          <w:cs/>
        </w:rPr>
        <w:t>โดยการเปิดให้ผู้ลงทุน</w:t>
      </w:r>
      <w:r w:rsidR="003F3545" w:rsidRPr="00FB0DAE">
        <w:rPr>
          <w:rFonts w:ascii="Angsana New" w:hAnsi="Angsana New" w:cs="Angsana New" w:hint="cs"/>
          <w:b/>
          <w:bCs/>
          <w:sz w:val="28"/>
          <w:u w:val="single"/>
          <w:cs/>
        </w:rPr>
        <w:t>จองซื้อ</w:t>
      </w:r>
      <w:r w:rsidR="003F3545" w:rsidRPr="00FB0DAE">
        <w:rPr>
          <w:rFonts w:ascii="Angsana New" w:hAnsi="Angsana New" w:cs="Angsana New" w:hint="cs"/>
          <w:sz w:val="28"/>
          <w:cs/>
        </w:rPr>
        <w:t xml:space="preserve">ตามจำนวนและภายในระยะเวลาที่กำหนด </w:t>
      </w:r>
      <w:r w:rsidR="003F3545" w:rsidRPr="00FB0DAE">
        <w:rPr>
          <w:rFonts w:ascii="Angsana New" w:hAnsi="Angsana New" w:cs="Angsana New"/>
          <w:sz w:val="28"/>
          <w:cs/>
        </w:rPr>
        <w:t>(</w:t>
      </w:r>
      <w:r w:rsidR="003F3545" w:rsidRPr="00FB0DAE">
        <w:rPr>
          <w:rFonts w:ascii="Angsana New" w:hAnsi="Angsana New" w:cs="Angsana New"/>
          <w:sz w:val="28"/>
        </w:rPr>
        <w:t>public offering</w:t>
      </w:r>
      <w:r w:rsidR="003F3545" w:rsidRPr="00FB0DAE">
        <w:rPr>
          <w:rFonts w:ascii="Angsana New" w:hAnsi="Angsana New" w:cs="Angsana New"/>
          <w:sz w:val="28"/>
          <w:cs/>
        </w:rPr>
        <w:t xml:space="preserve">) </w:t>
      </w:r>
    </w:p>
    <w:p w14:paraId="023B3789" w14:textId="4CDE41C5" w:rsidR="003F3545" w:rsidRPr="00FB0DAE" w:rsidRDefault="00295712"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sidRPr="00FB0DAE">
        <w:rPr>
          <w:rFonts w:ascii="Angsana New" w:hAnsi="Angsana New" w:cs="Angsana New"/>
          <w:sz w:val="28"/>
        </w:rPr>
        <w:sym w:font="Wingdings" w:char="F0FE"/>
      </w:r>
      <w:r w:rsidR="003F3545" w:rsidRPr="00FB0DAE">
        <w:rPr>
          <w:rFonts w:ascii="Angsana New" w:hAnsi="Angsana New" w:cs="Angsana New" w:hint="cs"/>
          <w:sz w:val="28"/>
          <w:cs/>
        </w:rPr>
        <w:t xml:space="preserve">  </w:t>
      </w:r>
      <w:r w:rsidR="003F3545" w:rsidRPr="00FB0DAE">
        <w:rPr>
          <w:rFonts w:ascii="Angsana New" w:hAnsi="Angsana New" w:cs="Angsana New" w:hint="cs"/>
          <w:spacing w:val="-8"/>
          <w:sz w:val="28"/>
          <w:cs/>
        </w:rPr>
        <w:t>โดยการ</w:t>
      </w:r>
      <w:r w:rsidR="003F3545" w:rsidRPr="00FB0DAE">
        <w:rPr>
          <w:rFonts w:ascii="Angsana New" w:hAnsi="Angsana New" w:cs="Angsana New" w:hint="cs"/>
          <w:b/>
          <w:bCs/>
          <w:spacing w:val="-8"/>
          <w:sz w:val="28"/>
          <w:u w:val="single"/>
          <w:cs/>
        </w:rPr>
        <w:t>ทยอยขาย</w:t>
      </w:r>
      <w:r w:rsidR="003F3545" w:rsidRPr="00FB0DA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FB0DAE">
        <w:rPr>
          <w:rFonts w:ascii="Angsana New" w:hAnsi="Angsana New" w:cs="Angsana New"/>
          <w:spacing w:val="-8"/>
          <w:sz w:val="28"/>
        </w:rPr>
        <w:t>direct listing</w:t>
      </w:r>
      <w:r w:rsidR="003F3545" w:rsidRPr="00FB0DAE">
        <w:rPr>
          <w:rFonts w:ascii="Angsana New" w:hAnsi="Angsana New" w:cs="Angsana New"/>
          <w:spacing w:val="-8"/>
          <w:sz w:val="28"/>
          <w:cs/>
        </w:rPr>
        <w:t xml:space="preserve">) </w:t>
      </w:r>
      <w:r w:rsidR="003F3545" w:rsidRPr="00FB0DAE">
        <w:rPr>
          <w:rFonts w:ascii="Angsana New" w:hAnsi="Angsana New" w:cs="Angsana New" w:hint="cs"/>
          <w:spacing w:val="-8"/>
          <w:sz w:val="28"/>
          <w:cs/>
          <w:lang w:eastAsia="zh-CN"/>
        </w:rPr>
        <w:t xml:space="preserve"> </w:t>
      </w:r>
      <w:r w:rsidR="003F3545" w:rsidRPr="00FB0DA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การจัดให้มีการรับซื้อตราสาร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FB0DAE" w:rsidRDefault="003F3545" w:rsidP="009C5098">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FB0DAE">
        <w:rPr>
          <w:rFonts w:ascii="Angsana New" w:hAnsi="Angsana New" w:cs="Angsana New" w:hint="cs"/>
          <w:b/>
          <w:bCs/>
          <w:sz w:val="28"/>
          <w:u w:val="single"/>
          <w:cs/>
        </w:rPr>
        <w:t>ข้อมูลของตราสาร</w:t>
      </w:r>
    </w:p>
    <w:p w14:paraId="688AA376" w14:textId="322EB9EE" w:rsidR="003F3545" w:rsidRPr="00FB0DAE" w:rsidRDefault="003F3545" w:rsidP="003F3545">
      <w:pPr>
        <w:numPr>
          <w:ilvl w:val="0"/>
          <w:numId w:val="2"/>
        </w:numPr>
        <w:spacing w:after="0" w:line="240" w:lineRule="auto"/>
        <w:ind w:left="993" w:right="-359" w:hanging="284"/>
        <w:contextualSpacing/>
        <w:rPr>
          <w:rFonts w:ascii="Angsana New" w:hAnsi="Angsana New" w:cs="Angsana New"/>
          <w:sz w:val="28"/>
        </w:rPr>
      </w:pPr>
      <w:r w:rsidRPr="00FB0DAE">
        <w:rPr>
          <w:rFonts w:ascii="Angsana New" w:hAnsi="Angsana New" w:cs="Angsana New" w:hint="cs"/>
          <w:sz w:val="28"/>
          <w:u w:val="single"/>
          <w:cs/>
        </w:rPr>
        <w:t xml:space="preserve">จำนวนหน่วยที่ได้รับอนุญาตให้เสนอขาย </w:t>
      </w:r>
      <w:r w:rsidRPr="00FB0DAE">
        <w:rPr>
          <w:rFonts w:ascii="Angsana New" w:hAnsi="Angsana New" w:cs="Angsana New"/>
          <w:sz w:val="28"/>
          <w:u w:val="single"/>
          <w:cs/>
        </w:rPr>
        <w:t>:</w:t>
      </w:r>
      <w:r w:rsidR="004A59C6">
        <w:rPr>
          <w:rFonts w:ascii="Angsana New" w:hAnsi="Angsana New" w:cs="Angsana New"/>
          <w:sz w:val="28"/>
        </w:rPr>
        <w:t xml:space="preserve"> </w:t>
      </w:r>
      <w:r w:rsidR="00465A5A">
        <w:rPr>
          <w:rFonts w:ascii="Angsana New" w:hAnsi="Angsana New"/>
          <w:sz w:val="32"/>
          <w:szCs w:val="32"/>
          <w:shd w:val="clear" w:color="auto" w:fill="FFFFFF"/>
        </w:rPr>
        <w:t xml:space="preserve"> </w:t>
      </w:r>
      <w:r w:rsidR="00C66522" w:rsidRPr="00C66522">
        <w:rPr>
          <w:rFonts w:ascii="Angsana New" w:hAnsi="Angsana New"/>
          <w:sz w:val="28"/>
          <w:shd w:val="clear" w:color="auto" w:fill="FFFFFF"/>
        </w:rPr>
        <w:t xml:space="preserve">560,000,000 </w:t>
      </w:r>
      <w:r w:rsidR="00465A5A" w:rsidRPr="00C66522">
        <w:rPr>
          <w:rFonts w:ascii="Angsana New" w:hAnsi="Angsana New"/>
          <w:sz w:val="28"/>
          <w:shd w:val="clear" w:color="auto" w:fill="FFFFFF"/>
        </w:rPr>
        <w:t xml:space="preserve"> </w:t>
      </w:r>
      <w:r w:rsidR="00737B94" w:rsidRPr="00FB0DAE">
        <w:rPr>
          <w:rFonts w:ascii="Angsana New" w:eastAsia="Angsana New" w:hAnsi="Angsana New" w:cs="Angsana New" w:hint="cs"/>
          <w:sz w:val="28"/>
          <w:cs/>
        </w:rPr>
        <w:t>หน่วย</w:t>
      </w:r>
    </w:p>
    <w:p w14:paraId="29ADCFBE" w14:textId="3014D01D" w:rsidR="003F3545" w:rsidRPr="00FB0DAE"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FB0DAE">
        <w:rPr>
          <w:rFonts w:ascii="Angsana New" w:hAnsi="Angsana New" w:cs="Angsana New"/>
          <w:sz w:val="28"/>
          <w:u w:val="single"/>
          <w:cs/>
        </w:rPr>
        <w:t xml:space="preserve">ราคาที่คาดว่าจะเสนอขาย </w:t>
      </w:r>
      <w:r w:rsidR="00902E29" w:rsidRPr="00FB0DAE">
        <w:rPr>
          <w:rFonts w:ascii="Angsana New" w:hAnsi="Angsana New" w:cs="Angsana New"/>
          <w:sz w:val="28"/>
          <w:cs/>
        </w:rPr>
        <w:t xml:space="preserve">: </w:t>
      </w:r>
      <w:r w:rsidR="00AC2476">
        <w:rPr>
          <w:rFonts w:asciiTheme="majorBidi" w:hAnsiTheme="majorBidi" w:cstheme="majorBidi"/>
          <w:sz w:val="28"/>
          <w:cs/>
        </w:rPr>
        <w:t>เป็นไปตามกลไก</w:t>
      </w:r>
      <w:r w:rsidR="001C24D4">
        <w:rPr>
          <w:rFonts w:asciiTheme="majorBidi" w:hAnsiTheme="majorBidi" w:cstheme="majorBidi"/>
          <w:sz w:val="28"/>
          <w:cs/>
        </w:rPr>
        <w:t>ตลาดในเวลาที่เสนอขาย</w:t>
      </w:r>
      <w:r w:rsidR="001C24D4">
        <w:rPr>
          <w:rFonts w:asciiTheme="majorBidi" w:hAnsiTheme="majorBidi" w:cstheme="majorBidi"/>
          <w:sz w:val="28"/>
        </w:rPr>
        <w:t xml:space="preserve">                         </w:t>
      </w:r>
    </w:p>
    <w:p w14:paraId="4FD03A01" w14:textId="3B6BFBFF" w:rsidR="000B205B" w:rsidRPr="004A59C6" w:rsidRDefault="003F3545" w:rsidP="000B205B">
      <w:pPr>
        <w:spacing w:after="0" w:line="240" w:lineRule="auto"/>
        <w:contextualSpacing/>
        <w:jc w:val="thaiDistribute"/>
        <w:rPr>
          <w:rFonts w:asciiTheme="majorBidi" w:hAnsiTheme="majorBidi" w:cstheme="majorBidi"/>
          <w:sz w:val="28"/>
          <w:cs/>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000B205B"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000B205B" w:rsidRPr="00FB0DAE">
        <w:rPr>
          <w:rFonts w:asciiTheme="majorBidi" w:hAnsiTheme="majorBidi" w:cstheme="majorBidi" w:hint="cs"/>
          <w:sz w:val="28"/>
          <w:cs/>
        </w:rPr>
        <w:t>2</w:t>
      </w:r>
      <w:r w:rsidR="000B205B" w:rsidRPr="00FB0DAE">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w:t>
      </w:r>
      <w:r w:rsidR="000B205B"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68D92AD6" w:rsidR="003F3545" w:rsidRPr="004A59C6" w:rsidRDefault="003F3545" w:rsidP="003F3545">
      <w:pPr>
        <w:numPr>
          <w:ilvl w:val="0"/>
          <w:numId w:val="2"/>
        </w:numPr>
        <w:tabs>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Pr="004A59C6">
        <w:rPr>
          <w:rFonts w:asciiTheme="majorBidi" w:hAnsiTheme="majorBidi" w:cstheme="majorBidi"/>
          <w:sz w:val="28"/>
          <w:cs/>
        </w:rPr>
        <w:t xml:space="preserve">: </w:t>
      </w:r>
      <w:r w:rsidR="00C66522" w:rsidRPr="00C37872">
        <w:rPr>
          <w:rFonts w:asciiTheme="majorBidi" w:hAnsiTheme="majorBidi" w:cstheme="majorBidi"/>
          <w:sz w:val="28"/>
        </w:rPr>
        <w:t>10,</w:t>
      </w:r>
      <w:r w:rsidR="00C66522" w:rsidRPr="00C37872">
        <w:rPr>
          <w:rFonts w:asciiTheme="majorBidi" w:hAnsiTheme="majorBidi" w:cstheme="majorBidi"/>
          <w:sz w:val="28"/>
          <w:cs/>
        </w:rPr>
        <w:t>000</w:t>
      </w:r>
      <w:r w:rsidR="00C66522" w:rsidRPr="00C37872">
        <w:rPr>
          <w:rFonts w:asciiTheme="majorBidi" w:hAnsiTheme="majorBidi" w:cstheme="majorBidi"/>
          <w:sz w:val="28"/>
        </w:rPr>
        <w:t>,</w:t>
      </w:r>
      <w:r w:rsidR="00C66522" w:rsidRPr="00C37872">
        <w:rPr>
          <w:rFonts w:asciiTheme="majorBidi" w:hAnsiTheme="majorBidi" w:cstheme="majorBidi"/>
          <w:sz w:val="28"/>
          <w:cs/>
        </w:rPr>
        <w:t>000</w:t>
      </w:r>
      <w:r w:rsidR="00C66522" w:rsidRPr="00C37872">
        <w:rPr>
          <w:rFonts w:asciiTheme="majorBidi" w:hAnsiTheme="majorBidi" w:cstheme="majorBidi"/>
          <w:sz w:val="28"/>
        </w:rPr>
        <w:t>,</w:t>
      </w:r>
      <w:r w:rsidR="00C66522" w:rsidRPr="00C37872">
        <w:rPr>
          <w:rFonts w:asciiTheme="majorBidi" w:hAnsiTheme="majorBidi" w:cstheme="majorBidi"/>
          <w:sz w:val="28"/>
          <w:cs/>
        </w:rPr>
        <w:t>000</w:t>
      </w:r>
      <w:r w:rsidR="00C66522" w:rsidRPr="00C37872">
        <w:rPr>
          <w:sz w:val="20"/>
          <w:szCs w:val="24"/>
        </w:rPr>
        <w:t xml:space="preserve"> </w:t>
      </w:r>
      <w:r w:rsidR="00465A5A" w:rsidRPr="00C37872">
        <w:rPr>
          <w:rFonts w:asciiTheme="majorBidi" w:hAnsiTheme="majorBidi" w:cstheme="majorBidi"/>
          <w:sz w:val="24"/>
          <w:szCs w:val="24"/>
        </w:rPr>
        <w:t xml:space="preserve"> </w:t>
      </w:r>
      <w:r w:rsidRPr="004A59C6">
        <w:rPr>
          <w:rFonts w:asciiTheme="majorBidi" w:hAnsiTheme="majorBidi" w:cstheme="majorBidi"/>
          <w:sz w:val="28"/>
          <w:cs/>
        </w:rPr>
        <w:t xml:space="preserve">บาท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2686E9C3" w:rsidR="002D2B02" w:rsidRDefault="002D2B02" w:rsidP="002D2B02">
      <w:pPr>
        <w:tabs>
          <w:tab w:val="left" w:pos="993"/>
        </w:tabs>
        <w:spacing w:line="240" w:lineRule="auto"/>
        <w:ind w:right="-359"/>
        <w:contextualSpacing/>
        <w:rPr>
          <w:rFonts w:ascii="Angsana New" w:hAnsi="Angsana New" w:cs="Angsana New"/>
          <w:sz w:val="28"/>
        </w:rPr>
      </w:pPr>
    </w:p>
    <w:p w14:paraId="20C294FD" w14:textId="482AE529" w:rsidR="000332BB" w:rsidRDefault="000332BB" w:rsidP="002D2B02">
      <w:pPr>
        <w:tabs>
          <w:tab w:val="left" w:pos="993"/>
        </w:tabs>
        <w:spacing w:line="240" w:lineRule="auto"/>
        <w:ind w:right="-359"/>
        <w:contextualSpacing/>
        <w:rPr>
          <w:rFonts w:ascii="Angsana New" w:hAnsi="Angsana New" w:cs="Angsana New"/>
          <w:sz w:val="28"/>
        </w:rPr>
      </w:pPr>
    </w:p>
    <w:p w14:paraId="30A623BF" w14:textId="77777777" w:rsidR="007F7FCB" w:rsidRDefault="007F7FCB" w:rsidP="002D2B02">
      <w:pPr>
        <w:tabs>
          <w:tab w:val="left" w:pos="993"/>
        </w:tabs>
        <w:spacing w:line="240" w:lineRule="auto"/>
        <w:ind w:right="-359"/>
        <w:contextualSpacing/>
        <w:rPr>
          <w:rFonts w:ascii="Angsana New" w:hAnsi="Angsana New" w:cs="Angsana New"/>
          <w:sz w:val="28"/>
        </w:rPr>
      </w:pPr>
    </w:p>
    <w:p w14:paraId="24516D88" w14:textId="34D6908F" w:rsidR="003F3545" w:rsidRPr="00A22F77" w:rsidRDefault="003F3545"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10B1AB7D" w:rsidR="005B510A" w:rsidRPr="004C0418" w:rsidRDefault="005B510A" w:rsidP="005B510A">
      <w:pPr>
        <w:spacing w:after="0" w:line="240" w:lineRule="auto"/>
        <w:rPr>
          <w:rFonts w:asciiTheme="majorBidi" w:hAnsiTheme="majorBidi" w:cstheme="majorBidi"/>
          <w:sz w:val="28"/>
        </w:rPr>
      </w:pPr>
      <w:r w:rsidRPr="004C0418">
        <w:rPr>
          <w:rFonts w:asciiTheme="majorBidi" w:hAnsiTheme="majorBidi" w:cstheme="majorBidi"/>
          <w:sz w:val="28"/>
          <w:cs/>
        </w:rPr>
        <w:t xml:space="preserve">ชื่อบริษัทผู้ออกหลักทรัพย์ต่างประเทศ:  </w:t>
      </w:r>
      <w:r w:rsidR="00465A5A" w:rsidRPr="004C0418">
        <w:rPr>
          <w:rFonts w:asciiTheme="majorBidi" w:hAnsiTheme="majorBidi" w:cstheme="majorBidi"/>
          <w:sz w:val="28"/>
        </w:rPr>
        <w:t>Sumitomo Mitsui Financial Group, Inc</w:t>
      </w:r>
      <w:r w:rsidR="00F31D55" w:rsidRPr="004C0418">
        <w:rPr>
          <w:rFonts w:asciiTheme="majorBidi" w:hAnsiTheme="majorBidi" w:cstheme="majorBidi"/>
          <w:sz w:val="28"/>
        </w:rPr>
        <w:t>.</w:t>
      </w:r>
      <w:r w:rsidRPr="004C0418">
        <w:rPr>
          <w:rFonts w:asciiTheme="majorBidi" w:hAnsiTheme="majorBidi" w:cstheme="majorBidi"/>
          <w:sz w:val="28"/>
          <w:cs/>
        </w:rPr>
        <w:br/>
        <w:t xml:space="preserve">ที่ตั้ง:  </w:t>
      </w:r>
      <w:r w:rsidR="00515D12" w:rsidRPr="004C0418">
        <w:rPr>
          <w:rFonts w:asciiTheme="majorBidi" w:hAnsiTheme="majorBidi" w:cstheme="majorBidi"/>
          <w:sz w:val="28"/>
        </w:rPr>
        <w:t>1-2, Marunouchi 1-chome, Chiyoda-Ku, Tokyo, Japan</w:t>
      </w:r>
    </w:p>
    <w:p w14:paraId="26345BC2" w14:textId="5E2C822A" w:rsidR="005B510A" w:rsidRPr="004C0418" w:rsidRDefault="005B510A" w:rsidP="005B510A">
      <w:pPr>
        <w:spacing w:after="0" w:line="240" w:lineRule="auto"/>
        <w:rPr>
          <w:rFonts w:asciiTheme="majorBidi" w:hAnsiTheme="majorBidi" w:cstheme="majorBidi"/>
          <w:sz w:val="28"/>
        </w:rPr>
      </w:pPr>
      <w:r w:rsidRPr="004C0418">
        <w:rPr>
          <w:rFonts w:asciiTheme="majorBidi" w:hAnsiTheme="majorBidi" w:cstheme="majorBidi"/>
          <w:sz w:val="28"/>
          <w:cs/>
        </w:rPr>
        <w:t>โทรศัพท์</w:t>
      </w:r>
      <w:r w:rsidRPr="004C0418">
        <w:rPr>
          <w:rFonts w:asciiTheme="majorBidi" w:hAnsiTheme="majorBidi" w:cstheme="majorBidi"/>
          <w:sz w:val="28"/>
          <w:cs/>
        </w:rPr>
        <w:tab/>
        <w:t xml:space="preserve">: </w:t>
      </w:r>
      <w:r w:rsidR="00515D12" w:rsidRPr="004C0418">
        <w:rPr>
          <w:rFonts w:asciiTheme="majorBidi" w:hAnsiTheme="majorBidi" w:cstheme="majorBidi"/>
          <w:sz w:val="28"/>
        </w:rPr>
        <w:t xml:space="preserve">+81 (3) 32828111 </w:t>
      </w:r>
      <w:r w:rsidRPr="004C0418">
        <w:rPr>
          <w:rFonts w:asciiTheme="majorBidi" w:hAnsiTheme="majorBidi" w:cstheme="majorBidi"/>
          <w:sz w:val="28"/>
        </w:rPr>
        <w:t xml:space="preserve">Website </w:t>
      </w:r>
      <w:r w:rsidRPr="004C0418">
        <w:rPr>
          <w:rFonts w:asciiTheme="majorBidi" w:hAnsiTheme="majorBidi" w:cstheme="majorBidi"/>
          <w:sz w:val="28"/>
          <w:cs/>
        </w:rPr>
        <w:t>:</w:t>
      </w:r>
      <w:r w:rsidRPr="004C0418">
        <w:rPr>
          <w:rFonts w:asciiTheme="majorBidi" w:hAnsiTheme="majorBidi" w:cstheme="majorBidi"/>
          <w:sz w:val="28"/>
        </w:rPr>
        <w:t xml:space="preserve"> </w:t>
      </w:r>
      <w:r w:rsidR="004C0418" w:rsidRPr="004C0418">
        <w:rPr>
          <w:rFonts w:asciiTheme="majorBidi" w:hAnsiTheme="majorBidi" w:cstheme="majorBidi"/>
          <w:sz w:val="28"/>
        </w:rPr>
        <w:t>https://www.smfg.co.jp/english/</w:t>
      </w:r>
    </w:p>
    <w:p w14:paraId="2DAADFA0" w14:textId="0C075B91" w:rsidR="003F3545" w:rsidRPr="004C0418" w:rsidRDefault="003F3545" w:rsidP="003F3545">
      <w:pPr>
        <w:spacing w:after="0" w:line="240" w:lineRule="auto"/>
        <w:rPr>
          <w:rFonts w:asciiTheme="majorBidi" w:hAnsiTheme="majorBidi" w:cstheme="majorBidi"/>
          <w:sz w:val="28"/>
        </w:rPr>
      </w:pPr>
      <w:r w:rsidRPr="004C0418">
        <w:rPr>
          <w:rFonts w:asciiTheme="majorBidi" w:hAnsiTheme="majorBidi" w:cstheme="majorBidi"/>
          <w:sz w:val="28"/>
          <w:cs/>
        </w:rPr>
        <w:t xml:space="preserve">ตลาดหลักทรัพย์ที่จดทะเบียน : </w:t>
      </w:r>
      <w:r w:rsidR="004C0418" w:rsidRPr="004C0418">
        <w:rPr>
          <w:rFonts w:asciiTheme="majorBidi" w:hAnsiTheme="majorBidi" w:cstheme="majorBidi"/>
          <w:sz w:val="28"/>
          <w:shd w:val="clear" w:color="auto" w:fill="FFFFFF"/>
        </w:rPr>
        <w:t>Tokyo Stock Exchange</w:t>
      </w:r>
      <w:r w:rsidR="004C0418" w:rsidRPr="004C0418">
        <w:rPr>
          <w:rFonts w:asciiTheme="majorBidi" w:hAnsiTheme="majorBidi" w:cstheme="majorBidi"/>
          <w:sz w:val="28"/>
          <w:cs/>
        </w:rPr>
        <w:t xml:space="preserve"> </w:t>
      </w:r>
      <w:r w:rsidRPr="004C0418">
        <w:rPr>
          <w:rFonts w:asciiTheme="majorBidi" w:hAnsiTheme="majorBidi" w:cstheme="majorBidi"/>
          <w:sz w:val="28"/>
        </w:rPr>
        <w:t>Website link</w:t>
      </w:r>
      <w:r w:rsidRPr="004C0418">
        <w:rPr>
          <w:rFonts w:asciiTheme="majorBidi" w:hAnsiTheme="majorBidi" w:cstheme="majorBidi"/>
          <w:sz w:val="28"/>
          <w:cs/>
        </w:rPr>
        <w:t xml:space="preserve">: </w:t>
      </w:r>
      <w:r w:rsidR="004C0418" w:rsidRPr="004C0418">
        <w:rPr>
          <w:rFonts w:asciiTheme="majorBidi" w:hAnsiTheme="majorBidi" w:cstheme="majorBidi"/>
          <w:sz w:val="28"/>
        </w:rPr>
        <w:t>https://www.jpx.co.jp/english/</w:t>
      </w:r>
    </w:p>
    <w:p w14:paraId="0F51CBBA" w14:textId="781629FC" w:rsidR="003F3545" w:rsidRPr="004C3BAD" w:rsidRDefault="003F3545" w:rsidP="003F3545">
      <w:pPr>
        <w:tabs>
          <w:tab w:val="left" w:pos="1440"/>
          <w:tab w:val="left" w:pos="1800"/>
          <w:tab w:val="left" w:pos="3600"/>
          <w:tab w:val="left" w:pos="3960"/>
        </w:tabs>
        <w:spacing w:after="0" w:line="240" w:lineRule="auto"/>
        <w:rPr>
          <w:rFonts w:ascii="Angsana New" w:hAnsi="Angsana New" w:cs="Angsana New"/>
          <w:sz w:val="28"/>
          <w:cs/>
        </w:rPr>
      </w:pPr>
      <w:r w:rsidRPr="004C3BAD">
        <w:rPr>
          <w:rFonts w:ascii="Angsana New" w:hAnsi="Angsana New" w:cs="Angsana New"/>
          <w:sz w:val="28"/>
        </w:rPr>
        <w:sym w:font="Wingdings" w:char="F0FE"/>
      </w:r>
      <w:r w:rsidRPr="004C3BAD">
        <w:rPr>
          <w:rFonts w:ascii="Angsana New" w:hAnsi="Angsana New" w:cs="Angsana New"/>
          <w:sz w:val="28"/>
          <w:cs/>
        </w:rPr>
        <w:t xml:space="preserve">  </w:t>
      </w:r>
      <w:r w:rsidRPr="004C3BAD">
        <w:rPr>
          <w:rFonts w:ascii="Angsana New" w:hAnsi="Angsana New" w:cs="Angsana New" w:hint="cs"/>
          <w:sz w:val="28"/>
          <w:cs/>
        </w:rPr>
        <w:t>ตั้งในประเทศที่มีชื่ออยู่ในรายชื่อประเทศที่สำนักงาน ก.ล.ต. ยอมรับตามประกาศ ณ วันที่</w:t>
      </w:r>
      <w:r w:rsidRPr="004C3BAD">
        <w:rPr>
          <w:rFonts w:ascii="Angsana New" w:hAnsi="Angsana New" w:cs="Angsana New"/>
          <w:sz w:val="28"/>
        </w:rPr>
        <w:t xml:space="preserve"> 1 </w:t>
      </w:r>
      <w:r w:rsidRPr="004C3BAD">
        <w:rPr>
          <w:rFonts w:ascii="Angsana New" w:hAnsi="Angsana New" w:cs="Angsana New" w:hint="cs"/>
          <w:sz w:val="28"/>
          <w:cs/>
        </w:rPr>
        <w:t>ตุลาคม</w:t>
      </w:r>
      <w:r w:rsidR="00631853" w:rsidRPr="004C3BAD">
        <w:rPr>
          <w:rFonts w:ascii="Angsana New" w:hAnsi="Angsana New" w:cs="Angsana New"/>
          <w:sz w:val="28"/>
          <w:cs/>
        </w:rPr>
        <w:t xml:space="preserve"> </w:t>
      </w:r>
      <w:r w:rsidR="00586E0F" w:rsidRPr="004C3BAD">
        <w:rPr>
          <w:rFonts w:ascii="Angsana New" w:hAnsi="Angsana New" w:cs="Angsana New" w:hint="cs"/>
          <w:sz w:val="28"/>
          <w:cs/>
        </w:rPr>
        <w:t>พ.ศ.2564</w:t>
      </w:r>
    </w:p>
    <w:p w14:paraId="2FC3FE01" w14:textId="5282869B" w:rsidR="00CC62F0" w:rsidRDefault="003F3545" w:rsidP="00A23A4F">
      <w:pPr>
        <w:tabs>
          <w:tab w:val="left" w:pos="1440"/>
          <w:tab w:val="left" w:pos="1800"/>
          <w:tab w:val="left" w:pos="3600"/>
          <w:tab w:val="left" w:pos="3960"/>
        </w:tabs>
        <w:spacing w:after="0" w:line="240" w:lineRule="auto"/>
        <w:rPr>
          <w:rFonts w:asciiTheme="majorBidi" w:hAnsiTheme="majorBidi" w:cstheme="majorBidi"/>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p>
    <w:p w14:paraId="7C2C5CB3" w14:textId="3268EF3C" w:rsidR="00C7369A" w:rsidRDefault="00C7369A" w:rsidP="00A23A4F">
      <w:pPr>
        <w:tabs>
          <w:tab w:val="left" w:pos="1440"/>
          <w:tab w:val="left" w:pos="1800"/>
          <w:tab w:val="left" w:pos="3600"/>
          <w:tab w:val="left" w:pos="3960"/>
        </w:tabs>
        <w:spacing w:after="0" w:line="240" w:lineRule="auto"/>
        <w:rPr>
          <w:rFonts w:ascii="Angsana New" w:hAnsi="Angsana New" w:cs="Angsana New"/>
          <w:sz w:val="28"/>
        </w:rPr>
      </w:pPr>
      <w:r w:rsidRPr="00C7369A">
        <w:rPr>
          <w:rFonts w:ascii="Angsana New" w:hAnsi="Angsana New" w:cs="Angsana New"/>
          <w:sz w:val="28"/>
        </w:rPr>
        <w:t>https://www2.jpx.co.jp/tseHpFront/StockSearch.do?callJorEFlg=1&amp;method=topsearch&amp;topSearchStr=8316</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Default="00745975" w:rsidP="003F3545">
      <w:pPr>
        <w:spacing w:after="0" w:line="240" w:lineRule="auto"/>
        <w:rPr>
          <w:rFonts w:ascii="Angsana New" w:hAnsi="Angsana New" w:cs="Angsana New"/>
          <w:sz w:val="28"/>
        </w:rPr>
      </w:pPr>
      <w:r w:rsidRPr="009C373C">
        <w:rPr>
          <w:rFonts w:ascii="Angsana New" w:hAnsi="Angsana New" w:cs="Angsana New"/>
          <w:b/>
          <w:bCs/>
          <w:sz w:val="28"/>
        </w:rPr>
        <w:t>6</w:t>
      </w:r>
      <w:r w:rsidRPr="009C373C">
        <w:rPr>
          <w:rFonts w:ascii="Angsana New" w:hAnsi="Angsana New" w:cs="Angsana New"/>
          <w:b/>
          <w:bCs/>
          <w:sz w:val="28"/>
          <w:cs/>
        </w:rPr>
        <w:t xml:space="preserve">. </w:t>
      </w:r>
      <w:r w:rsidR="003F3545" w:rsidRPr="009C373C">
        <w:rPr>
          <w:rFonts w:ascii="Angsana New" w:hAnsi="Angsana New" w:cs="Angsana New" w:hint="cs"/>
          <w:b/>
          <w:bCs/>
          <w:sz w:val="28"/>
          <w:cs/>
        </w:rPr>
        <w:t>ลักษณะ</w:t>
      </w:r>
      <w:r w:rsidR="003F3545" w:rsidRPr="00240880">
        <w:rPr>
          <w:rFonts w:ascii="Angsana New" w:hAnsi="Angsana New" w:cs="Angsana New" w:hint="cs"/>
          <w:b/>
          <w:bCs/>
          <w:sz w:val="28"/>
          <w:cs/>
        </w:rPr>
        <w:t>การประกอบธุรกิจ</w:t>
      </w:r>
      <w:r w:rsidR="003F3545">
        <w:rPr>
          <w:rFonts w:ascii="Angsana New" w:hAnsi="Angsana New" w:cs="Angsana New"/>
          <w:sz w:val="28"/>
          <w:cs/>
        </w:rPr>
        <w:t xml:space="preserve">: </w:t>
      </w:r>
    </w:p>
    <w:p w14:paraId="304D392C" w14:textId="7EFFB939" w:rsidR="00F26393" w:rsidRDefault="00C34D3F" w:rsidP="00F2526D">
      <w:pPr>
        <w:tabs>
          <w:tab w:val="left" w:pos="180"/>
          <w:tab w:val="left" w:pos="900"/>
        </w:tabs>
        <w:spacing w:line="240" w:lineRule="auto"/>
        <w:jc w:val="thaiDistribute"/>
        <w:rPr>
          <w:rFonts w:asciiTheme="majorBidi" w:hAnsiTheme="majorBidi" w:cstheme="majorBidi"/>
          <w:sz w:val="28"/>
          <w:szCs w:val="36"/>
        </w:rPr>
      </w:pPr>
      <w:r w:rsidRPr="00C34D3F">
        <w:rPr>
          <w:rFonts w:asciiTheme="majorBidi" w:hAnsiTheme="majorBidi" w:cstheme="majorBidi"/>
          <w:sz w:val="28"/>
          <w:szCs w:val="36"/>
        </w:rPr>
        <w:t>Sumitomo Mitsui Financial Group Inc, formerly Sumitomo Mitsui Financial Group Co Ltd, is a Japan-based company engaged in the commercial banking, leasing, securities and consumer finance business. The Company has five business segments. The Wholesale segment is engaged in the banking, leasing and securities business, as well as the venture capital business and management consulting services business for domestic large companies. The Retail segment is engaged in the banking, securities, credit cards and consumer finance business, as well as pension management business for domestic individuals and small corporate customers. The Global segment is engaged in the banking, leasing and securities business, as well as swap-related business for overseas Japanese and non-Japanese companies. The Market segment is engaged in the banking, securities and other financial markets related businesses. The Head Office Management segment is engaged in the system d</w:t>
      </w:r>
      <w:r w:rsidR="00F2526D">
        <w:rPr>
          <w:rFonts w:asciiTheme="majorBidi" w:hAnsiTheme="majorBidi" w:cstheme="majorBidi"/>
          <w:sz w:val="28"/>
          <w:szCs w:val="36"/>
        </w:rPr>
        <w:t>evelopment and other businesses</w:t>
      </w:r>
    </w:p>
    <w:p w14:paraId="770EB0A3" w14:textId="41F422CE" w:rsidR="005B510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457112">
        <w:rPr>
          <w:rFonts w:asciiTheme="majorBidi" w:hAnsiTheme="majorBidi" w:cstheme="majorBidi"/>
          <w:sz w:val="28"/>
          <w:cs/>
        </w:rPr>
        <w:t xml:space="preserve">เว็บไซต์ของหลักทรัพย์อ้างอิง: </w:t>
      </w:r>
      <w:r w:rsidR="00457112" w:rsidRPr="00457112">
        <w:rPr>
          <w:rFonts w:asciiTheme="majorBidi" w:hAnsiTheme="majorBidi" w:cstheme="majorBidi"/>
          <w:sz w:val="28"/>
        </w:rPr>
        <w:t>https://www.smfg.co.jp/english/</w:t>
      </w:r>
    </w:p>
    <w:p w14:paraId="099B631E" w14:textId="4549CE82" w:rsidR="005B510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457112">
        <w:rPr>
          <w:rFonts w:asciiTheme="majorBidi" w:hAnsiTheme="majorBidi" w:cstheme="majorBidi"/>
          <w:sz w:val="28"/>
          <w:cs/>
        </w:rPr>
        <w:t>เว็บไซต์ของ</w:t>
      </w:r>
      <w:r w:rsidR="00F26393" w:rsidRPr="00457112">
        <w:rPr>
          <w:rStyle w:val="Emphasis"/>
          <w:rFonts w:asciiTheme="majorBidi" w:hAnsiTheme="majorBidi" w:cstheme="majorBidi"/>
          <w:i w:val="0"/>
          <w:iCs w:val="0"/>
          <w:sz w:val="28"/>
          <w:shd w:val="clear" w:color="auto" w:fill="FFFFFF"/>
          <w:cs/>
        </w:rPr>
        <w:t>ตลาดหลักทรัพย์โตเกียว</w:t>
      </w:r>
      <w:r w:rsidR="00F26393" w:rsidRPr="00457112">
        <w:rPr>
          <w:rFonts w:asciiTheme="majorBidi" w:hAnsiTheme="majorBidi" w:cstheme="majorBidi"/>
          <w:sz w:val="28"/>
          <w:shd w:val="clear" w:color="auto" w:fill="FFFFFF"/>
        </w:rPr>
        <w:t> </w:t>
      </w:r>
      <w:r w:rsidRPr="00457112">
        <w:rPr>
          <w:rFonts w:asciiTheme="majorBidi" w:hAnsiTheme="majorBidi" w:cstheme="majorBidi"/>
          <w:sz w:val="28"/>
          <w:cs/>
        </w:rPr>
        <w:t xml:space="preserve">: </w:t>
      </w:r>
      <w:r w:rsidR="00457112" w:rsidRPr="00457112">
        <w:rPr>
          <w:rFonts w:asciiTheme="majorBidi" w:hAnsiTheme="majorBidi" w:cstheme="majorBidi"/>
          <w:sz w:val="28"/>
        </w:rPr>
        <w:t>https://www.jpx.co.jp/english/</w:t>
      </w:r>
    </w:p>
    <w:p w14:paraId="6810C99B" w14:textId="7A534C43"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457112">
        <w:rPr>
          <w:rFonts w:asciiTheme="majorBidi" w:hAnsiTheme="majorBidi" w:cstheme="majorBidi"/>
          <w:sz w:val="28"/>
          <w:cs/>
        </w:rPr>
        <w:t xml:space="preserve">เว็บไซต์ของผู้ออกตราสาร: </w:t>
      </w:r>
      <w:hyperlink r:id="rId8" w:history="1">
        <w:r w:rsidRPr="00457112">
          <w:rPr>
            <w:rStyle w:val="Hyperlink"/>
            <w:rFonts w:asciiTheme="majorBidi" w:hAnsiTheme="majorBidi" w:cstheme="majorBidi"/>
            <w:color w:val="auto"/>
            <w:sz w:val="28"/>
            <w:u w:val="none"/>
          </w:rPr>
          <w:t>https</w:t>
        </w:r>
        <w:r w:rsidRPr="00457112">
          <w:rPr>
            <w:rStyle w:val="Hyperlink"/>
            <w:rFonts w:asciiTheme="majorBidi" w:hAnsiTheme="majorBidi" w:cstheme="majorBidi"/>
            <w:color w:val="auto"/>
            <w:sz w:val="28"/>
            <w:u w:val="none"/>
            <w:cs/>
          </w:rPr>
          <w:t>://</w:t>
        </w:r>
        <w:r w:rsidRPr="00457112">
          <w:rPr>
            <w:rStyle w:val="Hyperlink"/>
            <w:rFonts w:asciiTheme="majorBidi" w:hAnsiTheme="majorBidi" w:cstheme="majorBidi"/>
            <w:color w:val="auto"/>
            <w:sz w:val="28"/>
            <w:u w:val="none"/>
          </w:rPr>
          <w:t>www</w:t>
        </w:r>
        <w:r w:rsidRPr="00457112">
          <w:rPr>
            <w:rStyle w:val="Hyperlink"/>
            <w:rFonts w:asciiTheme="majorBidi" w:hAnsiTheme="majorBidi" w:cstheme="majorBidi"/>
            <w:color w:val="auto"/>
            <w:sz w:val="28"/>
            <w:u w:val="none"/>
            <w:cs/>
          </w:rPr>
          <w:t>.</w:t>
        </w:r>
        <w:r w:rsidRPr="00457112">
          <w:rPr>
            <w:rStyle w:val="Hyperlink"/>
            <w:rFonts w:asciiTheme="majorBidi" w:hAnsiTheme="majorBidi" w:cstheme="majorBidi"/>
            <w:color w:val="auto"/>
            <w:sz w:val="28"/>
            <w:u w:val="none"/>
          </w:rPr>
          <w:t>yuanta</w:t>
        </w:r>
        <w:r w:rsidRPr="00457112">
          <w:rPr>
            <w:rStyle w:val="Hyperlink"/>
            <w:rFonts w:asciiTheme="majorBidi" w:hAnsiTheme="majorBidi" w:cstheme="majorBidi"/>
            <w:color w:val="auto"/>
            <w:sz w:val="28"/>
            <w:u w:val="none"/>
            <w:cs/>
          </w:rPr>
          <w:t>.</w:t>
        </w:r>
        <w:r w:rsidRPr="00457112">
          <w:rPr>
            <w:rStyle w:val="Hyperlink"/>
            <w:rFonts w:asciiTheme="majorBidi" w:hAnsiTheme="majorBidi" w:cstheme="majorBidi"/>
            <w:color w:val="auto"/>
            <w:sz w:val="28"/>
            <w:u w:val="none"/>
          </w:rPr>
          <w:t>co</w:t>
        </w:r>
        <w:r w:rsidRPr="00457112">
          <w:rPr>
            <w:rStyle w:val="Hyperlink"/>
            <w:rFonts w:asciiTheme="majorBidi" w:hAnsiTheme="majorBidi" w:cstheme="majorBidi"/>
            <w:color w:val="auto"/>
            <w:sz w:val="28"/>
            <w:u w:val="none"/>
            <w:cs/>
          </w:rPr>
          <w:t>.</w:t>
        </w:r>
        <w:r w:rsidRPr="00457112">
          <w:rPr>
            <w:rStyle w:val="Hyperlink"/>
            <w:rFonts w:asciiTheme="majorBidi" w:hAnsiTheme="majorBidi" w:cstheme="majorBidi"/>
            <w:color w:val="auto"/>
            <w:sz w:val="28"/>
            <w:u w:val="none"/>
          </w:rPr>
          <w:t>th</w:t>
        </w:r>
        <w:r w:rsidRPr="00457112">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3F3545">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3F3545">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6768C1">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430C4281" w14:textId="7D030A54" w:rsidR="003F3545"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4860372A" w14:textId="4678AEE4" w:rsidR="003F3545" w:rsidRPr="00EB084E" w:rsidRDefault="003F3545" w:rsidP="00EB084E">
      <w:pPr>
        <w:pStyle w:val="BalloonText"/>
        <w:spacing w:line="24" w:lineRule="atLeast"/>
        <w:jc w:val="thaiDistribute"/>
        <w:rPr>
          <w:rFonts w:asciiTheme="majorBidi" w:hAnsiTheme="majorBidi"/>
          <w:b/>
          <w:bCs/>
          <w:sz w:val="28"/>
          <w:szCs w:val="28"/>
          <w:lang w:val="en-US"/>
        </w:rPr>
      </w:pPr>
      <w:r w:rsidRPr="00FB0DAE">
        <w:rPr>
          <w:rFonts w:ascii="Angsana New" w:hAnsi="Angsana New" w:hint="cs"/>
          <w:b/>
          <w:bCs/>
          <w:color w:val="000000"/>
          <w:sz w:val="28"/>
          <w:szCs w:val="28"/>
          <w:cs/>
          <w:lang w:val="en-US" w:eastAsia="en-US"/>
        </w:rPr>
        <w:t xml:space="preserve">ส่วนที่ 2 </w:t>
      </w:r>
      <w:r w:rsidR="00EB084E" w:rsidRPr="00EB084E">
        <w:rPr>
          <w:rFonts w:asciiTheme="majorBidi" w:hAnsiTheme="majorBidi" w:hint="cs"/>
          <w:b/>
          <w:bCs/>
          <w:sz w:val="28"/>
          <w:szCs w:val="28"/>
          <w:cs/>
          <w:lang w:val="en-US"/>
        </w:rPr>
        <w:t>ค่าธรรมเนียมและค่าใช้จ่ายที่รวมอยู่ในราคาเสนอขายตราสาร</w:t>
      </w:r>
      <w:r w:rsidR="00EB084E" w:rsidRPr="00EB084E">
        <w:rPr>
          <w:rFonts w:asciiTheme="majorBidi" w:hAnsiTheme="majorBidi"/>
          <w:b/>
          <w:bCs/>
          <w:sz w:val="28"/>
          <w:szCs w:val="28"/>
          <w:cs/>
          <w:lang w:val="en-US"/>
        </w:rPr>
        <w:t xml:space="preserve"> </w:t>
      </w:r>
      <w:r w:rsidR="00EB084E" w:rsidRPr="00EB084E">
        <w:rPr>
          <w:rFonts w:asciiTheme="majorBidi" w:hAnsiTheme="majorBidi" w:hint="cs"/>
          <w:b/>
          <w:bCs/>
          <w:sz w:val="28"/>
          <w:szCs w:val="28"/>
          <w:cs/>
          <w:lang w:val="en-US"/>
        </w:rPr>
        <w:t>ณ</w:t>
      </w:r>
      <w:r w:rsidR="00EB084E" w:rsidRPr="00EB084E">
        <w:rPr>
          <w:rFonts w:asciiTheme="majorBidi" w:hAnsiTheme="majorBidi"/>
          <w:b/>
          <w:bCs/>
          <w:sz w:val="28"/>
          <w:szCs w:val="28"/>
          <w:cs/>
          <w:lang w:val="en-US"/>
        </w:rPr>
        <w:t xml:space="preserve"> </w:t>
      </w:r>
      <w:r w:rsidR="00EB084E" w:rsidRPr="00EB084E">
        <w:rPr>
          <w:rFonts w:asciiTheme="majorBidi" w:hAnsiTheme="majorBidi" w:hint="cs"/>
          <w:b/>
          <w:bCs/>
          <w:sz w:val="28"/>
          <w:szCs w:val="28"/>
          <w:cs/>
          <w:lang w:val="en-US"/>
        </w:rPr>
        <w:t>ราคาเปิด</w:t>
      </w:r>
      <w:r w:rsidR="00EB084E" w:rsidRPr="00EB084E">
        <w:rPr>
          <w:rFonts w:asciiTheme="majorBidi" w:hAnsiTheme="majorBidi"/>
          <w:b/>
          <w:bCs/>
          <w:sz w:val="28"/>
          <w:szCs w:val="28"/>
          <w:cs/>
          <w:lang w:val="en-US"/>
        </w:rPr>
        <w:t xml:space="preserve"> (</w:t>
      </w:r>
      <w:r w:rsidR="00EB084E" w:rsidRPr="00EB084E">
        <w:rPr>
          <w:rFonts w:asciiTheme="majorBidi" w:hAnsiTheme="majorBidi"/>
          <w:b/>
          <w:bCs/>
          <w:sz w:val="28"/>
          <w:szCs w:val="28"/>
          <w:lang w:val="en-US"/>
        </w:rPr>
        <w:t>ATO)</w:t>
      </w:r>
    </w:p>
    <w:p w14:paraId="1552C238" w14:textId="740BBB3D"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ค่าธรรมเนียมและค่าใช้จ่ายที่รวมอยู่ในราคาเสนอขายตราสาร 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5F1686C6" w:rsidR="00DE3240" w:rsidRPr="00F2526D"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39474DF8" w:rsidR="003F3545"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วันที่ตลาดหลักทรัพย์</w:t>
      </w:r>
      <w:r w:rsidR="0058182F">
        <w:rPr>
          <w:rFonts w:ascii="Angsana New" w:hAnsi="Angsana New"/>
          <w:color w:val="000000"/>
          <w:sz w:val="28"/>
          <w:szCs w:val="28"/>
          <w:cs/>
          <w:lang w:val="en-US"/>
        </w:rPr>
        <w:t>โตเกียว</w:t>
      </w:r>
      <w:r w:rsidR="00647BB5">
        <w:rPr>
          <w:rFonts w:ascii="Angsana New" w:hAnsi="Angsana New"/>
          <w:color w:val="000000"/>
          <w:sz w:val="28"/>
          <w:szCs w:val="28"/>
          <w:lang w:val="en-US"/>
        </w:rPr>
        <w:t xml:space="preserve"> </w:t>
      </w:r>
      <w:r w:rsidR="00647BB5">
        <w:rPr>
          <w:rFonts w:ascii="Angsana New" w:hAnsi="Angsana New"/>
          <w:color w:val="000000"/>
          <w:sz w:val="28"/>
          <w:szCs w:val="28"/>
          <w:cs/>
          <w:lang w:val="en-US"/>
        </w:rPr>
        <w:t xml:space="preserve">ประเทศญี่ปุ่น </w:t>
      </w:r>
      <w:r w:rsidRPr="00CB74E7">
        <w:rPr>
          <w:rFonts w:ascii="Angsana New" w:hAnsi="Angsana New"/>
          <w:color w:val="000000"/>
          <w:sz w:val="28"/>
          <w:szCs w:val="28"/>
          <w:cs/>
        </w:rPr>
        <w:t>และตลาดหลักทรัพย์ไทยเปิดทำการพร้อมกัน)</w:t>
      </w:r>
    </w:p>
    <w:p w14:paraId="628FE2EB" w14:textId="1B6C4D97" w:rsidR="00B94026" w:rsidRDefault="003F3545" w:rsidP="00831013">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2B4F0E57" w14:textId="618F6AD6" w:rsidR="003F3545" w:rsidRPr="00E00B40" w:rsidRDefault="001D37C5" w:rsidP="00B94026">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003F3545" w:rsidRPr="002F6046">
        <w:rPr>
          <w:rFonts w:ascii="Angsana New" w:hAnsi="Angsana New"/>
          <w:color w:val="000000"/>
          <w:sz w:val="28"/>
          <w:szCs w:val="28"/>
        </w:rPr>
        <w:t>4</w:t>
      </w:r>
      <w:r w:rsidR="003F3545" w:rsidRPr="002F6046">
        <w:rPr>
          <w:rFonts w:ascii="Angsana New" w:hAnsi="Angsana New"/>
          <w:color w:val="000000"/>
          <w:sz w:val="28"/>
          <w:szCs w:val="28"/>
          <w:cs/>
          <w:lang w:val="en-US"/>
        </w:rPr>
        <w:t>.</w:t>
      </w:r>
      <w:r w:rsidR="003F3545" w:rsidRPr="002F6046">
        <w:rPr>
          <w:rFonts w:ascii="Angsana New" w:hAnsi="Angsana New"/>
          <w:color w:val="000000"/>
          <w:sz w:val="28"/>
          <w:szCs w:val="28"/>
        </w:rPr>
        <w:tab/>
      </w:r>
      <w:r w:rsidR="003F3545" w:rsidRPr="002F6046">
        <w:rPr>
          <w:rFonts w:ascii="Angsana New" w:hAnsi="Angsana New"/>
          <w:color w:val="000000"/>
          <w:sz w:val="28"/>
          <w:szCs w:val="28"/>
          <w:cs/>
        </w:rPr>
        <w:t>ผู้ออกตราสารจะนำ</w:t>
      </w:r>
      <w:r w:rsidR="003F3545" w:rsidRPr="002F6046">
        <w:rPr>
          <w:rFonts w:ascii="Angsana New" w:hAnsi="Angsana New"/>
          <w:color w:val="000000"/>
          <w:sz w:val="28"/>
          <w:szCs w:val="28"/>
          <w:cs/>
          <w:lang w:val="en-US"/>
        </w:rPr>
        <w:t>เงินสดที่ได้จากการไถ่ถอนตราสาร</w:t>
      </w:r>
      <w:r w:rsidR="003F3545"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4FEC4F40" w:rsidR="003F3545"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วันที่ตลาดหลักทรัพย์</w:t>
      </w:r>
      <w:r w:rsidR="00647BB5">
        <w:rPr>
          <w:rFonts w:ascii="Angsana New" w:hAnsi="Angsana New"/>
          <w:color w:val="000000"/>
          <w:sz w:val="28"/>
          <w:szCs w:val="28"/>
          <w:cs/>
          <w:lang w:val="en-US"/>
        </w:rPr>
        <w:t xml:space="preserve">โตเกียว ประเทศญี่ปุ่น </w:t>
      </w:r>
      <w:r w:rsidRPr="00E93216">
        <w:rPr>
          <w:rFonts w:ascii="Angsana New" w:hAnsi="Angsana New"/>
          <w:color w:val="000000"/>
          <w:sz w:val="28"/>
          <w:szCs w:val="28"/>
          <w:cs/>
        </w:rPr>
        <w:t xml:space="preserve">และตลาดหลักทรัพย์ไทยเปิดทำการพร้อมกัน) </w:t>
      </w:r>
    </w:p>
    <w:p w14:paraId="1791AAC6" w14:textId="41DDC4B0" w:rsidR="003F3545" w:rsidRPr="00E93216" w:rsidRDefault="001D37C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003F3545" w:rsidRPr="00E93216">
        <w:rPr>
          <w:rFonts w:ascii="Angsana New" w:hAnsi="Angsana New"/>
          <w:color w:val="000000"/>
          <w:sz w:val="28"/>
          <w:szCs w:val="28"/>
        </w:rPr>
        <w:t>5</w:t>
      </w:r>
      <w:r w:rsidR="003F3545">
        <w:rPr>
          <w:rFonts w:ascii="Angsana New" w:hAnsi="Angsana New"/>
          <w:color w:val="000000"/>
          <w:sz w:val="28"/>
          <w:szCs w:val="28"/>
          <w:cs/>
          <w:lang w:val="en-US"/>
        </w:rPr>
        <w:t>.</w:t>
      </w:r>
      <w:r>
        <w:rPr>
          <w:rFonts w:ascii="Angsana New" w:hAnsi="Angsana New" w:hint="cs"/>
          <w:color w:val="000000"/>
          <w:sz w:val="28"/>
          <w:szCs w:val="28"/>
          <w:cs/>
        </w:rPr>
        <w:t xml:space="preserve">   </w:t>
      </w:r>
      <w:r w:rsidR="003F3545" w:rsidRPr="00E93216">
        <w:rPr>
          <w:rFonts w:ascii="Angsana New" w:hAnsi="Angsana New"/>
          <w:color w:val="000000"/>
          <w:sz w:val="28"/>
          <w:szCs w:val="28"/>
          <w:cs/>
        </w:rPr>
        <w:t>ในวันที่</w:t>
      </w:r>
      <w:r w:rsidR="003F3545" w:rsidRPr="00D30BC1">
        <w:rPr>
          <w:rFonts w:ascii="Angsana New" w:hAnsi="Angsana New" w:hint="cs"/>
          <w:color w:val="000000"/>
          <w:sz w:val="28"/>
          <w:szCs w:val="28"/>
          <w:cs/>
        </w:rPr>
        <w:t>เงินสดที่ได้จากการไถ่ถอนตราสาร</w:t>
      </w:r>
      <w:r w:rsidR="003F3545"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003F3545" w:rsidRPr="00E93216">
        <w:rPr>
          <w:rFonts w:ascii="Angsana New" w:hAnsi="Angsana New" w:hint="cs"/>
          <w:sz w:val="28"/>
          <w:szCs w:val="28"/>
          <w:cs/>
        </w:rPr>
        <w:t>ตราสาร</w:t>
      </w:r>
      <w:r w:rsidR="003F3545" w:rsidRPr="00E93216">
        <w:rPr>
          <w:rFonts w:ascii="Angsana New" w:hAnsi="Angsana New"/>
          <w:sz w:val="28"/>
          <w:szCs w:val="28"/>
          <w:cs/>
        </w:rPr>
        <w:t>ในส่วนที่</w:t>
      </w:r>
      <w:r w:rsidR="003F3545" w:rsidRPr="00E93216">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7035669" w14:textId="471A377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53CED4A1" w14:textId="73414D3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B3C0E33" w14:textId="226129CE"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4A621D6A" w14:textId="2BCB16E2" w:rsidR="00DE3240" w:rsidRDefault="00DE3240" w:rsidP="00E00B40">
      <w:pPr>
        <w:pStyle w:val="PlainText"/>
        <w:tabs>
          <w:tab w:val="left" w:pos="1080"/>
        </w:tabs>
        <w:jc w:val="center"/>
        <w:rPr>
          <w:rFonts w:ascii="Angsana New" w:hAnsi="Angsana New"/>
          <w:b/>
          <w:bCs/>
          <w:sz w:val="36"/>
          <w:szCs w:val="36"/>
          <w:cs/>
        </w:rPr>
      </w:pPr>
    </w:p>
    <w:p w14:paraId="293996FF" w14:textId="5E90C087" w:rsidR="00F2526D" w:rsidRDefault="00F2526D" w:rsidP="00E00B40">
      <w:pPr>
        <w:pStyle w:val="PlainText"/>
        <w:tabs>
          <w:tab w:val="left" w:pos="1080"/>
        </w:tabs>
        <w:jc w:val="center"/>
        <w:rPr>
          <w:rFonts w:ascii="Angsana New" w:hAnsi="Angsana New"/>
          <w:b/>
          <w:bCs/>
          <w:sz w:val="36"/>
          <w:szCs w:val="36"/>
          <w:cs/>
        </w:rPr>
      </w:pPr>
      <w:bookmarkStart w:id="11" w:name="_GoBack"/>
      <w:bookmarkEnd w:id="11"/>
    </w:p>
    <w:p w14:paraId="7236F360" w14:textId="569AFA93" w:rsidR="00F2526D" w:rsidRDefault="00F2526D" w:rsidP="00E00B40">
      <w:pPr>
        <w:pStyle w:val="PlainText"/>
        <w:tabs>
          <w:tab w:val="left" w:pos="1080"/>
        </w:tabs>
        <w:jc w:val="center"/>
        <w:rPr>
          <w:rFonts w:ascii="Angsana New" w:hAnsi="Angsana New"/>
          <w:b/>
          <w:bCs/>
          <w:sz w:val="36"/>
          <w:szCs w:val="36"/>
          <w:cs/>
        </w:rPr>
      </w:pPr>
    </w:p>
    <w:p w14:paraId="128BBD49" w14:textId="43F1D91B" w:rsidR="00F2526D" w:rsidRDefault="00F2526D" w:rsidP="00E00B40">
      <w:pPr>
        <w:pStyle w:val="PlainText"/>
        <w:tabs>
          <w:tab w:val="left" w:pos="1080"/>
        </w:tabs>
        <w:jc w:val="center"/>
        <w:rPr>
          <w:rFonts w:ascii="Angsana New" w:hAnsi="Angsana New"/>
          <w:b/>
          <w:bCs/>
          <w:sz w:val="36"/>
          <w:szCs w:val="36"/>
          <w:cs/>
        </w:rPr>
      </w:pPr>
    </w:p>
    <w:p w14:paraId="3022B1BC" w14:textId="79A3A3A6" w:rsidR="00F2526D" w:rsidRDefault="00F2526D" w:rsidP="00E00B40">
      <w:pPr>
        <w:pStyle w:val="PlainText"/>
        <w:tabs>
          <w:tab w:val="left" w:pos="1080"/>
        </w:tabs>
        <w:jc w:val="center"/>
        <w:rPr>
          <w:rFonts w:ascii="Angsana New" w:hAnsi="Angsana New"/>
          <w:b/>
          <w:bCs/>
          <w:sz w:val="36"/>
          <w:szCs w:val="36"/>
          <w:cs/>
        </w:rPr>
      </w:pPr>
    </w:p>
    <w:p w14:paraId="15CA1E67" w14:textId="7607F812" w:rsidR="00F2526D" w:rsidRDefault="00F2526D" w:rsidP="00E00B40">
      <w:pPr>
        <w:pStyle w:val="PlainText"/>
        <w:tabs>
          <w:tab w:val="left" w:pos="1080"/>
        </w:tabs>
        <w:jc w:val="center"/>
        <w:rPr>
          <w:rFonts w:ascii="Angsana New" w:hAnsi="Angsana New"/>
          <w:b/>
          <w:bCs/>
          <w:sz w:val="36"/>
          <w:szCs w:val="36"/>
          <w:cs/>
        </w:rPr>
      </w:pPr>
    </w:p>
    <w:p w14:paraId="2AC4C1E7" w14:textId="14F11C19" w:rsidR="00F2526D" w:rsidRDefault="00F2526D" w:rsidP="00E00B40">
      <w:pPr>
        <w:pStyle w:val="PlainText"/>
        <w:tabs>
          <w:tab w:val="left" w:pos="1080"/>
        </w:tabs>
        <w:jc w:val="center"/>
        <w:rPr>
          <w:rFonts w:ascii="Angsana New" w:hAnsi="Angsana New"/>
          <w:b/>
          <w:bCs/>
          <w:sz w:val="36"/>
          <w:szCs w:val="36"/>
          <w:cs/>
        </w:rPr>
      </w:pPr>
    </w:p>
    <w:p w14:paraId="00CFB378" w14:textId="4DEFEDCC" w:rsidR="00F2526D" w:rsidRDefault="00F2526D" w:rsidP="00E00B40">
      <w:pPr>
        <w:pStyle w:val="PlainText"/>
        <w:tabs>
          <w:tab w:val="left" w:pos="1080"/>
        </w:tabs>
        <w:jc w:val="center"/>
        <w:rPr>
          <w:rFonts w:ascii="Angsana New" w:hAnsi="Angsana New"/>
          <w:b/>
          <w:bCs/>
          <w:sz w:val="36"/>
          <w:szCs w:val="36"/>
          <w:cs/>
        </w:rPr>
      </w:pPr>
    </w:p>
    <w:p w14:paraId="08828ADF" w14:textId="27EF4A3C" w:rsidR="00F2526D" w:rsidRDefault="00F2526D" w:rsidP="00E00B40">
      <w:pPr>
        <w:pStyle w:val="PlainText"/>
        <w:tabs>
          <w:tab w:val="left" w:pos="1080"/>
        </w:tabs>
        <w:jc w:val="center"/>
        <w:rPr>
          <w:rFonts w:ascii="Angsana New" w:hAnsi="Angsana New"/>
          <w:b/>
          <w:bCs/>
          <w:sz w:val="36"/>
          <w:szCs w:val="36"/>
          <w:cs/>
        </w:rPr>
      </w:pPr>
    </w:p>
    <w:p w14:paraId="3408CE2A" w14:textId="1C64D650" w:rsidR="002A2C99" w:rsidRDefault="002A2C99" w:rsidP="003402AD">
      <w:pPr>
        <w:rPr>
          <w:rFonts w:hint="cs"/>
        </w:rPr>
      </w:pPr>
    </w:p>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017F47" w16cex:dateUtc="2023-12-15T08:01:00Z"/>
  <w16cex:commentExtensible w16cex:durableId="6740B3E8" w16cex:dateUtc="2023-12-22T07:56:00Z"/>
  <w16cex:commentExtensible w16cex:durableId="36B6A66C" w16cex:dateUtc="2023-12-15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475CB" w16cid:durableId="42017F47"/>
  <w16cid:commentId w16cid:paraId="2B142F65" w16cid:durableId="60584391"/>
  <w16cid:commentId w16cid:paraId="77423333" w16cid:durableId="6740B3E8"/>
  <w16cid:commentId w16cid:paraId="1AAB8B42" w16cid:durableId="3457909D"/>
  <w16cid:commentId w16cid:paraId="269DF281" w16cid:durableId="36B6A66C"/>
  <w16cid:commentId w16cid:paraId="0617E2AA" w16cid:durableId="4B42ED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B89F" w14:textId="77777777" w:rsidR="003F5EF9" w:rsidRDefault="003F5EF9" w:rsidP="003F3545">
      <w:pPr>
        <w:spacing w:after="0" w:line="240" w:lineRule="auto"/>
      </w:pPr>
      <w:r>
        <w:separator/>
      </w:r>
    </w:p>
  </w:endnote>
  <w:endnote w:type="continuationSeparator" w:id="0">
    <w:p w14:paraId="7430B64E" w14:textId="77777777" w:rsidR="003F5EF9" w:rsidRDefault="003F5EF9" w:rsidP="003F3545">
      <w:pPr>
        <w:spacing w:after="0" w:line="240" w:lineRule="auto"/>
      </w:pPr>
      <w:r>
        <w:continuationSeparator/>
      </w:r>
    </w:p>
  </w:endnote>
  <w:endnote w:type="continuationNotice" w:id="1">
    <w:p w14:paraId="14557E3B" w14:textId="77777777" w:rsidR="003F5EF9" w:rsidRDefault="003F5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14C17718" w:rsidR="003F5EF9" w:rsidRDefault="00C272E0">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8</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FB86" w14:textId="77777777" w:rsidR="003F5EF9" w:rsidRDefault="003F5EF9" w:rsidP="003F3545">
      <w:pPr>
        <w:spacing w:after="0" w:line="240" w:lineRule="auto"/>
      </w:pPr>
      <w:r>
        <w:separator/>
      </w:r>
    </w:p>
  </w:footnote>
  <w:footnote w:type="continuationSeparator" w:id="0">
    <w:p w14:paraId="1AC6C550" w14:textId="77777777" w:rsidR="003F5EF9" w:rsidRDefault="003F5EF9" w:rsidP="003F3545">
      <w:pPr>
        <w:spacing w:after="0" w:line="240" w:lineRule="auto"/>
      </w:pPr>
      <w:r>
        <w:continuationSeparator/>
      </w:r>
    </w:p>
  </w:footnote>
  <w:footnote w:type="continuationNotice" w:id="1">
    <w:p w14:paraId="60AF1ACA" w14:textId="77777777" w:rsidR="003F5EF9" w:rsidRDefault="003F5EF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8"/>
  </w:num>
  <w:num w:numId="5">
    <w:abstractNumId w:val="13"/>
  </w:num>
  <w:num w:numId="6">
    <w:abstractNumId w:val="3"/>
  </w:num>
  <w:num w:numId="7">
    <w:abstractNumId w:val="11"/>
  </w:num>
  <w:num w:numId="8">
    <w:abstractNumId w:val="10"/>
  </w:num>
  <w:num w:numId="9">
    <w:abstractNumId w:val="5"/>
  </w:num>
  <w:num w:numId="10">
    <w:abstractNumId w:val="16"/>
  </w:num>
  <w:num w:numId="11">
    <w:abstractNumId w:val="0"/>
  </w:num>
  <w:num w:numId="12">
    <w:abstractNumId w:val="17"/>
  </w:num>
  <w:num w:numId="13">
    <w:abstractNumId w:val="4"/>
  </w:num>
  <w:num w:numId="14">
    <w:abstractNumId w:val="12"/>
  </w:num>
  <w:num w:numId="15">
    <w:abstractNumId w:val="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249A"/>
    <w:rsid w:val="000A0154"/>
    <w:rsid w:val="000B205B"/>
    <w:rsid w:val="000B6EC4"/>
    <w:rsid w:val="000E4817"/>
    <w:rsid w:val="000F4DC1"/>
    <w:rsid w:val="000F5D90"/>
    <w:rsid w:val="000F7262"/>
    <w:rsid w:val="00110B8E"/>
    <w:rsid w:val="00110C5A"/>
    <w:rsid w:val="00124817"/>
    <w:rsid w:val="0012745D"/>
    <w:rsid w:val="0013431C"/>
    <w:rsid w:val="00156677"/>
    <w:rsid w:val="00160462"/>
    <w:rsid w:val="00171FC5"/>
    <w:rsid w:val="00172A6B"/>
    <w:rsid w:val="0018237D"/>
    <w:rsid w:val="001830F4"/>
    <w:rsid w:val="00190F99"/>
    <w:rsid w:val="00192DD7"/>
    <w:rsid w:val="00197D66"/>
    <w:rsid w:val="001A37D1"/>
    <w:rsid w:val="001B0EFC"/>
    <w:rsid w:val="001B3EBE"/>
    <w:rsid w:val="001B4818"/>
    <w:rsid w:val="001C0A93"/>
    <w:rsid w:val="001C1EE6"/>
    <w:rsid w:val="001C24D4"/>
    <w:rsid w:val="001C4C55"/>
    <w:rsid w:val="001D1B6E"/>
    <w:rsid w:val="001D37C5"/>
    <w:rsid w:val="001E06B5"/>
    <w:rsid w:val="001E52AF"/>
    <w:rsid w:val="001E7C4F"/>
    <w:rsid w:val="001F5321"/>
    <w:rsid w:val="001F5A8F"/>
    <w:rsid w:val="0020193D"/>
    <w:rsid w:val="002063E9"/>
    <w:rsid w:val="00216BF5"/>
    <w:rsid w:val="0022103D"/>
    <w:rsid w:val="00225471"/>
    <w:rsid w:val="00226131"/>
    <w:rsid w:val="002366BA"/>
    <w:rsid w:val="00240880"/>
    <w:rsid w:val="002408C5"/>
    <w:rsid w:val="00242C1A"/>
    <w:rsid w:val="00245499"/>
    <w:rsid w:val="00255E07"/>
    <w:rsid w:val="00261938"/>
    <w:rsid w:val="002659DA"/>
    <w:rsid w:val="00281301"/>
    <w:rsid w:val="00283987"/>
    <w:rsid w:val="00284457"/>
    <w:rsid w:val="002867C3"/>
    <w:rsid w:val="00291691"/>
    <w:rsid w:val="00291B78"/>
    <w:rsid w:val="00292CF7"/>
    <w:rsid w:val="00295712"/>
    <w:rsid w:val="002972F1"/>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12A8"/>
    <w:rsid w:val="003245AD"/>
    <w:rsid w:val="00330A5D"/>
    <w:rsid w:val="00332F19"/>
    <w:rsid w:val="00336311"/>
    <w:rsid w:val="003402AD"/>
    <w:rsid w:val="00351E94"/>
    <w:rsid w:val="003544E5"/>
    <w:rsid w:val="00355451"/>
    <w:rsid w:val="00364EBE"/>
    <w:rsid w:val="0037088F"/>
    <w:rsid w:val="00372698"/>
    <w:rsid w:val="003814D6"/>
    <w:rsid w:val="00390897"/>
    <w:rsid w:val="00392438"/>
    <w:rsid w:val="003967B7"/>
    <w:rsid w:val="003A2BD4"/>
    <w:rsid w:val="003A432D"/>
    <w:rsid w:val="003A51E6"/>
    <w:rsid w:val="003A7D7C"/>
    <w:rsid w:val="003B7D71"/>
    <w:rsid w:val="003C3680"/>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FFA"/>
    <w:rsid w:val="0045482B"/>
    <w:rsid w:val="00454A01"/>
    <w:rsid w:val="00457112"/>
    <w:rsid w:val="0045773E"/>
    <w:rsid w:val="00462531"/>
    <w:rsid w:val="00465A5A"/>
    <w:rsid w:val="00465B28"/>
    <w:rsid w:val="00466812"/>
    <w:rsid w:val="00470FBC"/>
    <w:rsid w:val="00472BF0"/>
    <w:rsid w:val="00480A9E"/>
    <w:rsid w:val="0048370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C1DB5"/>
    <w:rsid w:val="007C1DEE"/>
    <w:rsid w:val="007D0850"/>
    <w:rsid w:val="007D30E1"/>
    <w:rsid w:val="007D5A6D"/>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309C"/>
    <w:rsid w:val="008478CB"/>
    <w:rsid w:val="0085247B"/>
    <w:rsid w:val="00863780"/>
    <w:rsid w:val="0087413C"/>
    <w:rsid w:val="008863EE"/>
    <w:rsid w:val="00895CA7"/>
    <w:rsid w:val="008A2E29"/>
    <w:rsid w:val="008B0BFD"/>
    <w:rsid w:val="008B4814"/>
    <w:rsid w:val="008B519A"/>
    <w:rsid w:val="008B678E"/>
    <w:rsid w:val="008C3F6B"/>
    <w:rsid w:val="008C4293"/>
    <w:rsid w:val="008C6EAE"/>
    <w:rsid w:val="008D1F80"/>
    <w:rsid w:val="008D4F5E"/>
    <w:rsid w:val="008D6A22"/>
    <w:rsid w:val="008D72B0"/>
    <w:rsid w:val="008E58D7"/>
    <w:rsid w:val="008E5E8E"/>
    <w:rsid w:val="008E6252"/>
    <w:rsid w:val="008F1DE8"/>
    <w:rsid w:val="008F2639"/>
    <w:rsid w:val="008F2A17"/>
    <w:rsid w:val="0090057D"/>
    <w:rsid w:val="0090196C"/>
    <w:rsid w:val="00902E29"/>
    <w:rsid w:val="00915F4C"/>
    <w:rsid w:val="009318FE"/>
    <w:rsid w:val="00941A1D"/>
    <w:rsid w:val="00943738"/>
    <w:rsid w:val="009467ED"/>
    <w:rsid w:val="00977FB6"/>
    <w:rsid w:val="009804A1"/>
    <w:rsid w:val="009806DE"/>
    <w:rsid w:val="009848B6"/>
    <w:rsid w:val="009A0A77"/>
    <w:rsid w:val="009A1A8A"/>
    <w:rsid w:val="009A3ABC"/>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728E"/>
    <w:rsid w:val="00A23A4F"/>
    <w:rsid w:val="00A269C1"/>
    <w:rsid w:val="00A32F58"/>
    <w:rsid w:val="00A3320F"/>
    <w:rsid w:val="00A34312"/>
    <w:rsid w:val="00A45A05"/>
    <w:rsid w:val="00A52F0C"/>
    <w:rsid w:val="00A55947"/>
    <w:rsid w:val="00A60DE5"/>
    <w:rsid w:val="00A63629"/>
    <w:rsid w:val="00A64A99"/>
    <w:rsid w:val="00A769A9"/>
    <w:rsid w:val="00A80BED"/>
    <w:rsid w:val="00A866AF"/>
    <w:rsid w:val="00A86B0C"/>
    <w:rsid w:val="00AA2271"/>
    <w:rsid w:val="00AB059E"/>
    <w:rsid w:val="00AB20A8"/>
    <w:rsid w:val="00AB3255"/>
    <w:rsid w:val="00AB5AFD"/>
    <w:rsid w:val="00AB6D8E"/>
    <w:rsid w:val="00AB72C3"/>
    <w:rsid w:val="00AC2476"/>
    <w:rsid w:val="00AC61BA"/>
    <w:rsid w:val="00AC7063"/>
    <w:rsid w:val="00AD3895"/>
    <w:rsid w:val="00AD3B69"/>
    <w:rsid w:val="00AD679E"/>
    <w:rsid w:val="00AE2EA1"/>
    <w:rsid w:val="00AF1316"/>
    <w:rsid w:val="00AF7F55"/>
    <w:rsid w:val="00B00E24"/>
    <w:rsid w:val="00B16E8D"/>
    <w:rsid w:val="00B17C92"/>
    <w:rsid w:val="00B24381"/>
    <w:rsid w:val="00B613A7"/>
    <w:rsid w:val="00B70A53"/>
    <w:rsid w:val="00B81B7F"/>
    <w:rsid w:val="00B82474"/>
    <w:rsid w:val="00B94026"/>
    <w:rsid w:val="00BA373A"/>
    <w:rsid w:val="00BB7E96"/>
    <w:rsid w:val="00BC719B"/>
    <w:rsid w:val="00BD0EA2"/>
    <w:rsid w:val="00BE20D8"/>
    <w:rsid w:val="00BE25C2"/>
    <w:rsid w:val="00BF06A0"/>
    <w:rsid w:val="00BF4850"/>
    <w:rsid w:val="00BF4AC5"/>
    <w:rsid w:val="00BF50AB"/>
    <w:rsid w:val="00C0766A"/>
    <w:rsid w:val="00C122E7"/>
    <w:rsid w:val="00C12744"/>
    <w:rsid w:val="00C20AE2"/>
    <w:rsid w:val="00C220FB"/>
    <w:rsid w:val="00C272E0"/>
    <w:rsid w:val="00C32231"/>
    <w:rsid w:val="00C33BC3"/>
    <w:rsid w:val="00C34D3F"/>
    <w:rsid w:val="00C37872"/>
    <w:rsid w:val="00C43F2A"/>
    <w:rsid w:val="00C463AB"/>
    <w:rsid w:val="00C6039C"/>
    <w:rsid w:val="00C66522"/>
    <w:rsid w:val="00C7369A"/>
    <w:rsid w:val="00C81404"/>
    <w:rsid w:val="00C8144C"/>
    <w:rsid w:val="00C8208F"/>
    <w:rsid w:val="00C86472"/>
    <w:rsid w:val="00C904B4"/>
    <w:rsid w:val="00CA2001"/>
    <w:rsid w:val="00CA54D4"/>
    <w:rsid w:val="00CB708D"/>
    <w:rsid w:val="00CB7806"/>
    <w:rsid w:val="00CC047B"/>
    <w:rsid w:val="00CC50EB"/>
    <w:rsid w:val="00CC5D89"/>
    <w:rsid w:val="00CC62F0"/>
    <w:rsid w:val="00CD2930"/>
    <w:rsid w:val="00CF667A"/>
    <w:rsid w:val="00CF7DDF"/>
    <w:rsid w:val="00D06999"/>
    <w:rsid w:val="00D2334A"/>
    <w:rsid w:val="00D300CE"/>
    <w:rsid w:val="00D31911"/>
    <w:rsid w:val="00D37CAE"/>
    <w:rsid w:val="00D44C52"/>
    <w:rsid w:val="00D4539D"/>
    <w:rsid w:val="00D47EA8"/>
    <w:rsid w:val="00D60234"/>
    <w:rsid w:val="00D61BEF"/>
    <w:rsid w:val="00D65701"/>
    <w:rsid w:val="00D80AF5"/>
    <w:rsid w:val="00D820A3"/>
    <w:rsid w:val="00D844E5"/>
    <w:rsid w:val="00D84DBF"/>
    <w:rsid w:val="00D867DB"/>
    <w:rsid w:val="00D87656"/>
    <w:rsid w:val="00D87BA9"/>
    <w:rsid w:val="00D92DDC"/>
    <w:rsid w:val="00D94A90"/>
    <w:rsid w:val="00DA17CC"/>
    <w:rsid w:val="00DA3038"/>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69BB"/>
    <w:rsid w:val="00E57186"/>
    <w:rsid w:val="00E6192F"/>
    <w:rsid w:val="00E67AAA"/>
    <w:rsid w:val="00E67CAD"/>
    <w:rsid w:val="00E73CC1"/>
    <w:rsid w:val="00E73FF6"/>
    <w:rsid w:val="00E7662D"/>
    <w:rsid w:val="00E80163"/>
    <w:rsid w:val="00E82950"/>
    <w:rsid w:val="00E87717"/>
    <w:rsid w:val="00E9440F"/>
    <w:rsid w:val="00E94528"/>
    <w:rsid w:val="00E958E9"/>
    <w:rsid w:val="00EB084E"/>
    <w:rsid w:val="00EB7753"/>
    <w:rsid w:val="00EC4F1E"/>
    <w:rsid w:val="00EE02C0"/>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ED4"/>
    <w:rsid w:val="00F30486"/>
    <w:rsid w:val="00F31D55"/>
    <w:rsid w:val="00F32712"/>
    <w:rsid w:val="00F424B8"/>
    <w:rsid w:val="00F4286F"/>
    <w:rsid w:val="00F457B8"/>
    <w:rsid w:val="00F57404"/>
    <w:rsid w:val="00F57E14"/>
    <w:rsid w:val="00F6372C"/>
    <w:rsid w:val="00F65C34"/>
    <w:rsid w:val="00F674D2"/>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308F-9A92-45E0-B98E-E267221C3E65}">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2024-04-10T11:01:00Z</cp:lastPrinted>
  <dcterms:created xsi:type="dcterms:W3CDTF">2024-05-13T03:08:00Z</dcterms:created>
  <dcterms:modified xsi:type="dcterms:W3CDTF">2024-05-13T03:08:00Z</dcterms:modified>
</cp:coreProperties>
</file>