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77777777" w:rsidR="00A67EB7" w:rsidRPr="00691DC4" w:rsidRDefault="00A67EB7" w:rsidP="00EB1A5E">
      <w:pPr>
        <w:tabs>
          <w:tab w:val="left" w:pos="1080"/>
        </w:tabs>
        <w:spacing w:after="0" w:line="240" w:lineRule="auto"/>
        <w:jc w:val="center"/>
        <w:rPr>
          <w:rFonts w:ascii="Angsana New" w:eastAsia="Times New Roman" w:hAnsi="Angsana New" w:cs="Angsana New"/>
          <w:bCs/>
          <w:sz w:val="36"/>
          <w:szCs w:val="36"/>
          <w:lang w:eastAsia="x-none"/>
        </w:rPr>
      </w:pPr>
      <w:r w:rsidRPr="00691DC4">
        <w:rPr>
          <w:rFonts w:ascii="Angsana New" w:eastAsia="Times New Roman" w:hAnsi="Angsana New" w:cs="Angsana New"/>
          <w:b/>
          <w:bCs/>
          <w:sz w:val="36"/>
          <w:szCs w:val="36"/>
          <w:cs/>
          <w:lang w:val="th-TH" w:eastAsia="x-none"/>
        </w:rPr>
        <w:t>ส่วนที่ 1</w:t>
      </w:r>
    </w:p>
    <w:p w14:paraId="445DCA48" w14:textId="77777777" w:rsidR="00A67EB7" w:rsidRPr="00691DC4" w:rsidRDefault="00A67EB7" w:rsidP="00EB1A5E">
      <w:pPr>
        <w:tabs>
          <w:tab w:val="left" w:pos="1080"/>
        </w:tabs>
        <w:spacing w:after="0" w:line="240" w:lineRule="auto"/>
        <w:jc w:val="center"/>
        <w:rPr>
          <w:rFonts w:ascii="Angsana New" w:eastAsia="Times New Roman" w:hAnsi="Angsana New" w:cs="Angsana New"/>
          <w:b/>
          <w:sz w:val="36"/>
          <w:szCs w:val="36"/>
          <w:lang w:eastAsia="x-none"/>
        </w:rPr>
      </w:pPr>
      <w:r w:rsidRPr="00691DC4">
        <w:rPr>
          <w:rFonts w:ascii="Angsana New" w:eastAsia="Times New Roman" w:hAnsi="Angsana New" w:cs="Angsana New"/>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691DC4" w:rsidRDefault="00E44CAF" w:rsidP="00A67EB7">
      <w:pPr>
        <w:tabs>
          <w:tab w:val="left" w:pos="1080"/>
        </w:tabs>
        <w:spacing w:after="0" w:line="240" w:lineRule="auto"/>
        <w:jc w:val="thaiDistribute"/>
        <w:rPr>
          <w:rFonts w:ascii="Angsana New" w:eastAsia="Times New Roman" w:hAnsi="Angsana New" w:cs="Angsana New"/>
          <w:b/>
          <w:sz w:val="36"/>
          <w:szCs w:val="36"/>
          <w:lang w:eastAsia="x-none"/>
        </w:rPr>
      </w:pPr>
      <w:r w:rsidRPr="00691DC4">
        <w:rPr>
          <w:rFonts w:ascii="Angsana New" w:hAnsi="Angsana New" w:cs="Angsana New"/>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4678B66F" w:rsidR="00995485" w:rsidRPr="00310154" w:rsidRDefault="00995485" w:rsidP="00A67EB7">
                            <w:pPr>
                              <w:shd w:val="clear" w:color="auto" w:fill="DDD9C3"/>
                              <w:tabs>
                                <w:tab w:val="left" w:pos="540"/>
                              </w:tabs>
                              <w:spacing w:after="120" w:line="320" w:lineRule="exact"/>
                              <w:jc w:val="center"/>
                              <w:rPr>
                                <w:rFonts w:cs="Angsana New"/>
                                <w:b/>
                                <w:bCs/>
                              </w:rPr>
                            </w:pPr>
                            <w:r w:rsidRPr="00EB1A5E">
                              <w:rPr>
                                <w:rFonts w:cs="Angsana New" w:hint="cs"/>
                                <w:b/>
                                <w:bCs/>
                                <w:cs/>
                              </w:rPr>
                              <w:t>ข้อมูลสรุปนี้เป็นส่วนหนึ่งของแบบแสดงรายการข้อมูลและหนังสือชี้ชวน</w:t>
                            </w:r>
                            <w:r w:rsidRPr="00EB1A5E">
                              <w:rPr>
                                <w:rFonts w:cs="Angsana New"/>
                                <w:b/>
                                <w:bCs/>
                                <w:cs/>
                              </w:rPr>
                              <w:t xml:space="preserve"> </w:t>
                            </w:r>
                            <w:r w:rsidRPr="00EB1A5E">
                              <w:rPr>
                                <w:rFonts w:cs="Angsana New" w:hint="cs"/>
                                <w:b/>
                                <w:bCs/>
                                <w:cs/>
                              </w:rPr>
                              <w:t>ซึ่งเป็นเพียงข้อมูลสรุปเกี่ยวกับการเสนอขาย</w:t>
                            </w:r>
                            <w:r w:rsidRPr="00EB1A5E">
                              <w:rPr>
                                <w:rFonts w:cs="Angsana New"/>
                                <w:b/>
                                <w:bCs/>
                                <w:cs/>
                              </w:rPr>
                              <w:t xml:space="preserve"> </w:t>
                            </w:r>
                            <w:r w:rsidRPr="00EB1A5E">
                              <w:rPr>
                                <w:rFonts w:cs="Angsana New"/>
                                <w:b/>
                                <w:bCs/>
                                <w:cs/>
                              </w:rPr>
                              <w:br/>
                            </w:r>
                            <w:r w:rsidRPr="00EB1A5E">
                              <w:rPr>
                                <w:rFonts w:cs="Angsana New" w:hint="cs"/>
                                <w:b/>
                                <w:bCs/>
                                <w:cs/>
                              </w:rPr>
                              <w:t>ลักษณะและความเสี่ยงของตราสารที่เสนอขาย</w:t>
                            </w:r>
                            <w:r w:rsidRPr="00EB1A5E">
                              <w:rPr>
                                <w:rFonts w:cs="Angsana New"/>
                                <w:b/>
                                <w:bCs/>
                                <w:cs/>
                              </w:rPr>
                              <w:t xml:space="preserve"> </w:t>
                            </w:r>
                            <w:r w:rsidRPr="00EB1A5E">
                              <w:rPr>
                                <w:rFonts w:cs="Angsana New" w:hint="cs"/>
                                <w:b/>
                                <w:bCs/>
                                <w:cs/>
                              </w:rPr>
                              <w:t>ดังนั้น</w:t>
                            </w:r>
                            <w:r w:rsidRPr="00EB1A5E">
                              <w:rPr>
                                <w:rFonts w:cs="Angsana New"/>
                                <w:b/>
                                <w:bCs/>
                                <w:cs/>
                              </w:rPr>
                              <w:t xml:space="preserve"> </w:t>
                            </w:r>
                            <w:r w:rsidRPr="00EB1A5E">
                              <w:rPr>
                                <w:rFonts w:cs="Angsana New" w:hint="cs"/>
                                <w:b/>
                                <w:bCs/>
                                <w:cs/>
                              </w:rPr>
                              <w:t>ผู้ลงทุนต้องศึกษาข้อมูลในรายละเอียดจากหนังสือชี้ชวนฉบับเต็ม</w:t>
                            </w:r>
                            <w:r w:rsidRPr="00EB1A5E">
                              <w:rPr>
                                <w:rFonts w:cs="Angsana New"/>
                                <w:b/>
                                <w:bCs/>
                                <w:cs/>
                              </w:rPr>
                              <w:t xml:space="preserve"> </w:t>
                            </w:r>
                            <w:r w:rsidRPr="00EB1A5E">
                              <w:rPr>
                                <w:rFonts w:cs="Angsana New"/>
                                <w:b/>
                                <w:bCs/>
                                <w:cs/>
                              </w:rPr>
                              <w:br/>
                            </w:r>
                            <w:r w:rsidRPr="00EB1A5E">
                              <w:rPr>
                                <w:rFonts w:cs="Angsana New" w:hint="cs"/>
                                <w:b/>
                                <w:bCs/>
                                <w:cs/>
                              </w:rPr>
                              <w:t>ซึ่งสามารถขอได้จากผู้จัดจำหน่ายหลักทรัพย์และผู้ออกตราสาร</w:t>
                            </w:r>
                            <w:r w:rsidRPr="00EB1A5E">
                              <w:rPr>
                                <w:rFonts w:cs="Angsana New"/>
                                <w:b/>
                                <w:bCs/>
                                <w:cs/>
                              </w:rPr>
                              <w:t xml:space="preserve"> </w:t>
                            </w:r>
                            <w:r w:rsidRPr="00EB1A5E">
                              <w:rPr>
                                <w:rFonts w:cs="Angsana New" w:hint="cs"/>
                                <w:b/>
                                <w:bCs/>
                                <w:cs/>
                              </w:rPr>
                              <w:t>หรืออาจศึกษาข้อมูลในแบบแสดงรายการข้อมูล</w:t>
                            </w:r>
                            <w:r w:rsidRPr="00EB1A5E">
                              <w:rPr>
                                <w:rFonts w:cs="Angsana New"/>
                                <w:b/>
                                <w:bCs/>
                                <w:cs/>
                              </w:rPr>
                              <w:t xml:space="preserve"> </w:t>
                            </w:r>
                            <w:r w:rsidRPr="00EB1A5E">
                              <w:rPr>
                                <w:rFonts w:cs="Angsana New"/>
                                <w:b/>
                                <w:bCs/>
                                <w:cs/>
                              </w:rPr>
                              <w:br/>
                            </w:r>
                            <w:r w:rsidRPr="00EB1A5E">
                              <w:rPr>
                                <w:rFonts w:cs="Angsana New" w:hint="cs"/>
                                <w:b/>
                                <w:bCs/>
                                <w:cs/>
                              </w:rPr>
                              <w:t>หนังสือชี้ชวน</w:t>
                            </w:r>
                            <w:r w:rsidRPr="00EB1A5E">
                              <w:rPr>
                                <w:rFonts w:cs="Angsana New"/>
                                <w:b/>
                                <w:bCs/>
                                <w:cs/>
                              </w:rPr>
                              <w:t xml:space="preserve"> </w:t>
                            </w:r>
                            <w:r w:rsidRPr="00EB1A5E">
                              <w:rPr>
                                <w:rFonts w:cs="Angsana New" w:hint="cs"/>
                                <w:b/>
                                <w:bCs/>
                                <w:cs/>
                              </w:rPr>
                              <w:t>และข้อกำหนดสิทธิ</w:t>
                            </w:r>
                            <w:r w:rsidRPr="00EB1A5E">
                              <w:rPr>
                                <w:rFonts w:cs="Angsana New"/>
                                <w:b/>
                                <w:bCs/>
                                <w:cs/>
                              </w:rPr>
                              <w:t xml:space="preserve"> </w:t>
                            </w:r>
                            <w:r w:rsidRPr="00EB1A5E">
                              <w:rPr>
                                <w:rFonts w:cs="Angsana New" w:hint="cs"/>
                                <w:b/>
                                <w:bCs/>
                                <w:cs/>
                              </w:rPr>
                              <w:t>ที่บริษัทยื่นต่อสำนักงาน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 xml:space="preserve">. </w:t>
                            </w:r>
                            <w:r w:rsidRPr="00EB1A5E">
                              <w:rPr>
                                <w:rFonts w:cs="Angsana New" w:hint="cs"/>
                                <w:b/>
                                <w:bCs/>
                                <w:cs/>
                              </w:rPr>
                              <w:t>ได้ที่</w:t>
                            </w:r>
                            <w:r w:rsidRPr="00EB1A5E">
                              <w:rPr>
                                <w:rFonts w:cs="Angsana New"/>
                                <w:b/>
                                <w:bCs/>
                                <w:cs/>
                              </w:rPr>
                              <w:t xml:space="preserve"> </w:t>
                            </w:r>
                            <w:r w:rsidRPr="00EB1A5E">
                              <w:rPr>
                                <w:rFonts w:asciiTheme="majorBidi" w:hAnsiTheme="majorBidi"/>
                                <w:b/>
                                <w:sz w:val="28"/>
                              </w:rPr>
                              <w:t>website</w:t>
                            </w:r>
                            <w:r w:rsidRPr="00EB1A5E">
                              <w:rPr>
                                <w:rFonts w:cs="Angsana New"/>
                                <w:b/>
                                <w:bCs/>
                                <w:szCs w:val="22"/>
                                <w:cs/>
                              </w:rPr>
                              <w:t xml:space="preserve"> </w:t>
                            </w:r>
                            <w:r w:rsidRPr="00EB1A5E">
                              <w:rPr>
                                <w:rFonts w:cs="Angsana New" w:hint="cs"/>
                                <w:b/>
                                <w:bCs/>
                                <w:cs/>
                              </w:rPr>
                              <w:t>ของสำนักงาน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4678B66F" w:rsidR="00995485" w:rsidRPr="00310154" w:rsidRDefault="00995485" w:rsidP="00A67EB7">
                      <w:pPr>
                        <w:shd w:val="clear" w:color="auto" w:fill="DDD9C3"/>
                        <w:tabs>
                          <w:tab w:val="left" w:pos="540"/>
                        </w:tabs>
                        <w:spacing w:after="120" w:line="320" w:lineRule="exact"/>
                        <w:jc w:val="center"/>
                        <w:rPr>
                          <w:rFonts w:cs="Angsana New"/>
                          <w:b/>
                          <w:bCs/>
                        </w:rPr>
                      </w:pPr>
                      <w:r w:rsidRPr="00EB1A5E">
                        <w:rPr>
                          <w:rFonts w:cs="Angsana New" w:hint="cs"/>
                          <w:b/>
                          <w:bCs/>
                          <w:cs/>
                        </w:rPr>
                        <w:t>ข้อมูลสรุปนี้เป็นส่วนหนึ่งของแบบแสดงรายการข้อมูลและหนังสือชี้ชวน</w:t>
                      </w:r>
                      <w:r w:rsidRPr="00EB1A5E">
                        <w:rPr>
                          <w:rFonts w:cs="Angsana New"/>
                          <w:b/>
                          <w:bCs/>
                          <w:cs/>
                        </w:rPr>
                        <w:t xml:space="preserve"> </w:t>
                      </w:r>
                      <w:r w:rsidRPr="00EB1A5E">
                        <w:rPr>
                          <w:rFonts w:cs="Angsana New" w:hint="cs"/>
                          <w:b/>
                          <w:bCs/>
                          <w:cs/>
                        </w:rPr>
                        <w:t>ซึ่งเป็นเพียงข้อมูลสรุปเกี่ยวกับการเสนอขาย</w:t>
                      </w:r>
                      <w:r w:rsidRPr="00EB1A5E">
                        <w:rPr>
                          <w:rFonts w:cs="Angsana New"/>
                          <w:b/>
                          <w:bCs/>
                          <w:cs/>
                        </w:rPr>
                        <w:t xml:space="preserve"> </w:t>
                      </w:r>
                      <w:r w:rsidRPr="00EB1A5E">
                        <w:rPr>
                          <w:rFonts w:cs="Angsana New"/>
                          <w:b/>
                          <w:bCs/>
                          <w:cs/>
                        </w:rPr>
                        <w:br/>
                      </w:r>
                      <w:r w:rsidRPr="00EB1A5E">
                        <w:rPr>
                          <w:rFonts w:cs="Angsana New" w:hint="cs"/>
                          <w:b/>
                          <w:bCs/>
                          <w:cs/>
                        </w:rPr>
                        <w:t>ลักษณะและความเสี่ยงของตราสารที่เสนอขาย</w:t>
                      </w:r>
                      <w:r w:rsidRPr="00EB1A5E">
                        <w:rPr>
                          <w:rFonts w:cs="Angsana New"/>
                          <w:b/>
                          <w:bCs/>
                          <w:cs/>
                        </w:rPr>
                        <w:t xml:space="preserve"> </w:t>
                      </w:r>
                      <w:r w:rsidRPr="00EB1A5E">
                        <w:rPr>
                          <w:rFonts w:cs="Angsana New" w:hint="cs"/>
                          <w:b/>
                          <w:bCs/>
                          <w:cs/>
                        </w:rPr>
                        <w:t>ดังนั้น</w:t>
                      </w:r>
                      <w:r w:rsidRPr="00EB1A5E">
                        <w:rPr>
                          <w:rFonts w:cs="Angsana New"/>
                          <w:b/>
                          <w:bCs/>
                          <w:cs/>
                        </w:rPr>
                        <w:t xml:space="preserve"> </w:t>
                      </w:r>
                      <w:r w:rsidRPr="00EB1A5E">
                        <w:rPr>
                          <w:rFonts w:cs="Angsana New" w:hint="cs"/>
                          <w:b/>
                          <w:bCs/>
                          <w:cs/>
                        </w:rPr>
                        <w:t>ผู้ลงทุนต้องศึกษาข้อมูลในรายละเอียดจากหนังสือชี้ชวนฉบับเต็ม</w:t>
                      </w:r>
                      <w:r w:rsidRPr="00EB1A5E">
                        <w:rPr>
                          <w:rFonts w:cs="Angsana New"/>
                          <w:b/>
                          <w:bCs/>
                          <w:cs/>
                        </w:rPr>
                        <w:t xml:space="preserve"> </w:t>
                      </w:r>
                      <w:r w:rsidRPr="00EB1A5E">
                        <w:rPr>
                          <w:rFonts w:cs="Angsana New"/>
                          <w:b/>
                          <w:bCs/>
                          <w:cs/>
                        </w:rPr>
                        <w:br/>
                      </w:r>
                      <w:r w:rsidRPr="00EB1A5E">
                        <w:rPr>
                          <w:rFonts w:cs="Angsana New" w:hint="cs"/>
                          <w:b/>
                          <w:bCs/>
                          <w:cs/>
                        </w:rPr>
                        <w:t>ซึ่งสามารถขอได้จากผู้จัดจำหน่ายหลักทรัพย์และผู้ออกตราสาร</w:t>
                      </w:r>
                      <w:r w:rsidRPr="00EB1A5E">
                        <w:rPr>
                          <w:rFonts w:cs="Angsana New"/>
                          <w:b/>
                          <w:bCs/>
                          <w:cs/>
                        </w:rPr>
                        <w:t xml:space="preserve"> </w:t>
                      </w:r>
                      <w:r w:rsidRPr="00EB1A5E">
                        <w:rPr>
                          <w:rFonts w:cs="Angsana New" w:hint="cs"/>
                          <w:b/>
                          <w:bCs/>
                          <w:cs/>
                        </w:rPr>
                        <w:t>หรืออาจศึกษาข้อมูลในแบบแสดงรายการข้อมูล</w:t>
                      </w:r>
                      <w:r w:rsidRPr="00EB1A5E">
                        <w:rPr>
                          <w:rFonts w:cs="Angsana New"/>
                          <w:b/>
                          <w:bCs/>
                          <w:cs/>
                        </w:rPr>
                        <w:t xml:space="preserve"> </w:t>
                      </w:r>
                      <w:r w:rsidRPr="00EB1A5E">
                        <w:rPr>
                          <w:rFonts w:cs="Angsana New"/>
                          <w:b/>
                          <w:bCs/>
                          <w:cs/>
                        </w:rPr>
                        <w:br/>
                      </w:r>
                      <w:r w:rsidRPr="00EB1A5E">
                        <w:rPr>
                          <w:rFonts w:cs="Angsana New" w:hint="cs"/>
                          <w:b/>
                          <w:bCs/>
                          <w:cs/>
                        </w:rPr>
                        <w:t>หนังสือชี้ชวน</w:t>
                      </w:r>
                      <w:r w:rsidRPr="00EB1A5E">
                        <w:rPr>
                          <w:rFonts w:cs="Angsana New"/>
                          <w:b/>
                          <w:bCs/>
                          <w:cs/>
                        </w:rPr>
                        <w:t xml:space="preserve"> </w:t>
                      </w:r>
                      <w:r w:rsidRPr="00EB1A5E">
                        <w:rPr>
                          <w:rFonts w:cs="Angsana New" w:hint="cs"/>
                          <w:b/>
                          <w:bCs/>
                          <w:cs/>
                        </w:rPr>
                        <w:t>และข้อกำหนดสิทธิ</w:t>
                      </w:r>
                      <w:r w:rsidRPr="00EB1A5E">
                        <w:rPr>
                          <w:rFonts w:cs="Angsana New"/>
                          <w:b/>
                          <w:bCs/>
                          <w:cs/>
                        </w:rPr>
                        <w:t xml:space="preserve"> </w:t>
                      </w:r>
                      <w:r w:rsidRPr="00EB1A5E">
                        <w:rPr>
                          <w:rFonts w:cs="Angsana New" w:hint="cs"/>
                          <w:b/>
                          <w:bCs/>
                          <w:cs/>
                        </w:rPr>
                        <w:t>ที่บริษัทยื่นต่อสำนักงาน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 xml:space="preserve">. </w:t>
                      </w:r>
                      <w:r w:rsidRPr="00EB1A5E">
                        <w:rPr>
                          <w:rFonts w:cs="Angsana New" w:hint="cs"/>
                          <w:b/>
                          <w:bCs/>
                          <w:cs/>
                        </w:rPr>
                        <w:t>ได้ที่</w:t>
                      </w:r>
                      <w:r w:rsidRPr="00EB1A5E">
                        <w:rPr>
                          <w:rFonts w:cs="Angsana New"/>
                          <w:b/>
                          <w:bCs/>
                          <w:cs/>
                        </w:rPr>
                        <w:t xml:space="preserve"> </w:t>
                      </w:r>
                      <w:r w:rsidRPr="00EB1A5E">
                        <w:rPr>
                          <w:rFonts w:asciiTheme="majorBidi" w:hAnsiTheme="majorBidi"/>
                          <w:b/>
                          <w:sz w:val="28"/>
                        </w:rPr>
                        <w:t>website</w:t>
                      </w:r>
                      <w:r w:rsidRPr="00EB1A5E">
                        <w:rPr>
                          <w:rFonts w:cs="Angsana New"/>
                          <w:b/>
                          <w:bCs/>
                          <w:szCs w:val="22"/>
                          <w:cs/>
                        </w:rPr>
                        <w:t xml:space="preserve"> </w:t>
                      </w:r>
                      <w:r w:rsidRPr="00EB1A5E">
                        <w:rPr>
                          <w:rFonts w:cs="Angsana New" w:hint="cs"/>
                          <w:b/>
                          <w:bCs/>
                          <w:cs/>
                        </w:rPr>
                        <w:t>ของสำนักงาน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w:t>
                      </w:r>
                    </w:p>
                  </w:txbxContent>
                </v:textbox>
              </v:shape>
            </w:pict>
          </mc:Fallback>
        </mc:AlternateContent>
      </w:r>
    </w:p>
    <w:p w14:paraId="16D7D847" w14:textId="77777777" w:rsidR="00A67EB7" w:rsidRPr="00691DC4" w:rsidRDefault="00A67EB7"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p>
    <w:p w14:paraId="7190D436" w14:textId="77777777" w:rsidR="00A67EB7" w:rsidRPr="00691DC4" w:rsidRDefault="00A67EB7" w:rsidP="00A67EB7">
      <w:pPr>
        <w:tabs>
          <w:tab w:val="left" w:pos="1080"/>
        </w:tabs>
        <w:spacing w:after="0" w:line="240" w:lineRule="auto"/>
        <w:jc w:val="thaiDistribute"/>
        <w:rPr>
          <w:rFonts w:ascii="Angsana New" w:eastAsia="Times New Roman" w:hAnsi="Angsana New" w:cs="Angsana New"/>
          <w:bCs/>
          <w:sz w:val="36"/>
          <w:szCs w:val="36"/>
          <w:lang w:eastAsia="x-none"/>
        </w:rPr>
      </w:pPr>
    </w:p>
    <w:p w14:paraId="5C2A1334" w14:textId="30EE5B99" w:rsidR="00A67EB7" w:rsidRPr="00691DC4" w:rsidRDefault="00A35D40"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r w:rsidRPr="00691DC4">
        <w:rPr>
          <w:rFonts w:ascii="Angsana New" w:hAnsi="Angsana New" w:cs="Angsana New"/>
          <w:noProof/>
        </w:rPr>
        <mc:AlternateContent>
          <mc:Choice Requires="wps">
            <w:drawing>
              <wp:anchor distT="0" distB="0" distL="114300" distR="114300" simplePos="0" relativeHeight="251658240" behindDoc="0" locked="0" layoutInCell="1" allowOverlap="1" wp14:anchorId="324DE829" wp14:editId="71C352D4">
                <wp:simplePos x="0" y="0"/>
                <wp:positionH relativeFrom="column">
                  <wp:posOffset>-90805</wp:posOffset>
                </wp:positionH>
                <wp:positionV relativeFrom="paragraph">
                  <wp:posOffset>128905</wp:posOffset>
                </wp:positionV>
                <wp:extent cx="6077024" cy="21526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2152650"/>
                        </a:xfrm>
                        <a:prstGeom prst="rect">
                          <a:avLst/>
                        </a:prstGeom>
                        <a:solidFill>
                          <a:srgbClr val="DDD8C2"/>
                        </a:solidFill>
                        <a:ln w="9525">
                          <a:solidFill>
                            <a:srgbClr val="000000"/>
                          </a:solidFill>
                          <a:miter lim="800000"/>
                          <a:headEnd/>
                          <a:tailEnd/>
                        </a:ln>
                      </wps:spPr>
                      <wps:txbx>
                        <w:txbxContent>
                          <w:p w14:paraId="50C87F72" w14:textId="77777777" w:rsidR="00995485" w:rsidRPr="00691DC4" w:rsidRDefault="00995485" w:rsidP="00EB6011">
                            <w:pPr>
                              <w:shd w:val="clear" w:color="auto" w:fill="DDD9C3"/>
                              <w:tabs>
                                <w:tab w:val="left" w:pos="540"/>
                              </w:tabs>
                              <w:spacing w:after="0" w:line="320" w:lineRule="exact"/>
                              <w:jc w:val="center"/>
                              <w:rPr>
                                <w:rFonts w:asciiTheme="majorBidi" w:hAnsiTheme="majorBidi" w:cs="Angsana New"/>
                                <w:bCs/>
                                <w:sz w:val="28"/>
                              </w:rPr>
                            </w:pPr>
                            <w:bookmarkStart w:id="0" w:name="_Hlk67317180"/>
                            <w:r w:rsidRPr="00691DC4">
                              <w:rPr>
                                <w:rFonts w:cs="Angsana New"/>
                                <w:bCs/>
                                <w:cs/>
                              </w:rPr>
                              <w:t>ตราสารแสดงสิทธิในหลักทรัพย์ต่างประเ</w:t>
                            </w:r>
                            <w:r w:rsidRPr="00691DC4">
                              <w:rPr>
                                <w:rFonts w:asciiTheme="majorBidi" w:hAnsiTheme="majorBidi" w:cstheme="majorBidi"/>
                                <w:bCs/>
                                <w:sz w:val="28"/>
                                <w:cs/>
                              </w:rPr>
                              <w:t>ทศของ</w:t>
                            </w:r>
                            <w:bookmarkEnd w:id="0"/>
                            <w:r w:rsidRPr="00691DC4">
                              <w:rPr>
                                <w:rFonts w:asciiTheme="majorBidi" w:hAnsiTheme="majorBidi" w:cs="Angsana New" w:hint="cs"/>
                                <w:bCs/>
                                <w:sz w:val="28"/>
                                <w:cs/>
                              </w:rPr>
                              <w:t xml:space="preserve"> </w:t>
                            </w:r>
                          </w:p>
                          <w:p w14:paraId="23B55620" w14:textId="0CAB92F8" w:rsidR="00995485" w:rsidRPr="00691DC4" w:rsidRDefault="00995485" w:rsidP="00EB6011">
                            <w:pPr>
                              <w:shd w:val="clear" w:color="auto" w:fill="DDD9C3"/>
                              <w:tabs>
                                <w:tab w:val="left" w:pos="540"/>
                              </w:tabs>
                              <w:spacing w:after="0" w:line="320" w:lineRule="exact"/>
                              <w:jc w:val="center"/>
                              <w:rPr>
                                <w:rFonts w:asciiTheme="majorBidi" w:hAnsiTheme="majorBidi" w:cs="Angsana New"/>
                                <w:b/>
                                <w:sz w:val="28"/>
                              </w:rPr>
                            </w:pPr>
                            <w:r w:rsidRPr="00691DC4">
                              <w:rPr>
                                <w:rFonts w:asciiTheme="majorBidi" w:hAnsiTheme="majorBidi" w:cs="Angsana New" w:hint="cs"/>
                                <w:bCs/>
                                <w:sz w:val="28"/>
                                <w:cs/>
                              </w:rPr>
                              <w:t>บริษัท</w:t>
                            </w:r>
                            <w:r w:rsidRPr="00691DC4">
                              <w:rPr>
                                <w:rFonts w:asciiTheme="majorBidi" w:hAnsiTheme="majorBidi" w:cs="Angsana New"/>
                                <w:b/>
                                <w:sz w:val="28"/>
                              </w:rPr>
                              <w:t xml:space="preserve"> </w:t>
                            </w:r>
                            <w:r w:rsidR="005572E1" w:rsidRPr="005572E1">
                              <w:rPr>
                                <w:rFonts w:asciiTheme="majorBidi" w:hAnsiTheme="majorBidi" w:cs="Angsana New"/>
                                <w:b/>
                                <w:sz w:val="28"/>
                              </w:rPr>
                              <w:t>VISA INC.</w:t>
                            </w:r>
                          </w:p>
                          <w:p w14:paraId="66815424" w14:textId="77777777" w:rsidR="00995485" w:rsidRPr="00691DC4" w:rsidRDefault="00995485" w:rsidP="00A67EB7">
                            <w:pPr>
                              <w:shd w:val="clear" w:color="auto" w:fill="DDD9C3"/>
                              <w:tabs>
                                <w:tab w:val="left" w:pos="540"/>
                              </w:tabs>
                              <w:spacing w:after="0" w:line="320" w:lineRule="exact"/>
                              <w:jc w:val="center"/>
                              <w:rPr>
                                <w:rFonts w:cs="Angsana New"/>
                                <w:b/>
                                <w:bCs/>
                              </w:rPr>
                            </w:pPr>
                            <w:r w:rsidRPr="00691DC4">
                              <w:rPr>
                                <w:rFonts w:asciiTheme="majorBidi" w:hAnsiTheme="majorBidi" w:cstheme="majorBidi"/>
                                <w:bCs/>
                                <w:sz w:val="28"/>
                                <w:cs/>
                              </w:rPr>
                              <w:t>ออกโดย ธนาคารกรุงไทย จำกัด (มหา</w:t>
                            </w:r>
                            <w:r w:rsidRPr="00691DC4">
                              <w:rPr>
                                <w:rFonts w:cs="Angsana New" w:hint="cs"/>
                                <w:bCs/>
                                <w:cs/>
                              </w:rPr>
                              <w:t>ชน)</w:t>
                            </w:r>
                          </w:p>
                          <w:p w14:paraId="0A85D919" w14:textId="6ED99FC4" w:rsidR="00995485" w:rsidRPr="00691DC4" w:rsidRDefault="00995485" w:rsidP="00A67EB7">
                            <w:pPr>
                              <w:tabs>
                                <w:tab w:val="left" w:pos="2790"/>
                                <w:tab w:val="left" w:pos="3780"/>
                                <w:tab w:val="left" w:pos="3960"/>
                                <w:tab w:val="left" w:pos="4140"/>
                              </w:tabs>
                              <w:spacing w:after="0" w:line="240" w:lineRule="auto"/>
                              <w:rPr>
                                <w:rFonts w:eastAsia="Cordia New" w:cs="Angsana New"/>
                                <w:b/>
                                <w:bCs/>
                              </w:rPr>
                            </w:pPr>
                            <w:bookmarkStart w:id="1" w:name="_Hlk67317288"/>
                            <w:bookmarkStart w:id="2" w:name="_Hlk67317289"/>
                            <w:r w:rsidRPr="00691DC4">
                              <w:rPr>
                                <w:rFonts w:cs="Angsana New" w:hint="cs"/>
                                <w:bCs/>
                                <w:cs/>
                              </w:rPr>
                              <w:t xml:space="preserve">ประเภทหลักทรัพย์ต่างประเทศ </w:t>
                            </w:r>
                            <w:r w:rsidRPr="00691DC4">
                              <w:rPr>
                                <w:rFonts w:cs="Angsana New"/>
                                <w:bCs/>
                                <w:cs/>
                              </w:rPr>
                              <w:t xml:space="preserve">: </w:t>
                            </w:r>
                            <w:r w:rsidRPr="00691DC4">
                              <w:rPr>
                                <w:rFonts w:cs="Angsana New"/>
                                <w:bCs/>
                              </w:rPr>
                              <w:sym w:font="Wingdings 2" w:char="F052"/>
                            </w:r>
                            <w:r w:rsidRPr="00691DC4">
                              <w:rPr>
                                <w:rFonts w:cs="Angsana New"/>
                                <w:bCs/>
                              </w:rPr>
                              <w:tab/>
                            </w:r>
                            <w:r w:rsidRPr="00691DC4">
                              <w:rPr>
                                <w:rFonts w:cs="Angsana New" w:hint="cs"/>
                                <w:bCs/>
                                <w:cs/>
                              </w:rPr>
                              <w:t>หุ้นสามัญ</w:t>
                            </w:r>
                            <w:r w:rsidRPr="00691DC4">
                              <w:rPr>
                                <w:rFonts w:cs="Angsana New" w:hint="cs"/>
                                <w:bCs/>
                                <w:cs/>
                              </w:rPr>
                              <w:tab/>
                            </w:r>
                            <w:r w:rsidRPr="00691DC4">
                              <w:rPr>
                                <w:rFonts w:cs="Angsana New"/>
                                <w:bCs/>
                              </w:rPr>
                              <w:sym w:font="Wingdings" w:char="F06F"/>
                            </w:r>
                            <w:r w:rsidRPr="00691DC4">
                              <w:rPr>
                                <w:rFonts w:cs="Angsana New"/>
                                <w:bCs/>
                                <w:cs/>
                              </w:rPr>
                              <w:tab/>
                            </w:r>
                            <w:r w:rsidRPr="00691DC4">
                              <w:rPr>
                                <w:rFonts w:eastAsia="Cordia New" w:cs="Angsana New"/>
                                <w:bCs/>
                                <w:cs/>
                              </w:rPr>
                              <w:t>หน่วยของโครงการจัดการลงทุนต่างประเทศ ซึ่ง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691DC4">
                              <w:rPr>
                                <w:rFonts w:eastAsia="DengXian" w:cs="Angsana New"/>
                                <w:bCs/>
                                <w:cs/>
                                <w:lang w:eastAsia="zh-CN"/>
                              </w:rPr>
                              <w:t xml:space="preserve">ศ </w:t>
                            </w:r>
                            <w:r w:rsidRPr="00691DC4">
                              <w:rPr>
                                <w:rFonts w:eastAsia="DengXian" w:cs="Angsana New"/>
                                <w:bCs/>
                                <w:u w:val="dotted"/>
                                <w:cs/>
                                <w:lang w:eastAsia="zh-CN"/>
                              </w:rPr>
                              <w:t>(ระบุประเภท</w:t>
                            </w:r>
                            <w:r w:rsidRPr="00691DC4">
                              <w:rPr>
                                <w:rFonts w:eastAsia="DengXian" w:cs="Angsana New" w:hint="cs"/>
                                <w:bCs/>
                                <w:u w:val="dotted"/>
                                <w:cs/>
                                <w:lang w:eastAsia="zh-CN"/>
                              </w:rPr>
                              <w:t>โครงการจัดการลงทุนต่างประเทศ</w:t>
                            </w:r>
                            <w:r w:rsidRPr="00691DC4">
                              <w:rPr>
                                <w:rFonts w:eastAsia="DengXian" w:cs="Angsana New"/>
                                <w:bCs/>
                                <w:u w:val="dotted"/>
                                <w:cs/>
                                <w:lang w:eastAsia="zh-CN"/>
                              </w:rPr>
                              <w:t xml:space="preserve">) </w:t>
                            </w:r>
                            <w:r w:rsidRPr="00691DC4">
                              <w:rPr>
                                <w:rFonts w:cs="Angsana New"/>
                                <w:bCs/>
                              </w:rPr>
                              <w:sym w:font="Wingdings" w:char="F06F"/>
                            </w:r>
                            <w:r w:rsidRPr="00691DC4">
                              <w:rPr>
                                <w:rFonts w:cs="Angsana New" w:hint="cs"/>
                                <w:bCs/>
                                <w:cs/>
                              </w:rPr>
                              <w:t xml:space="preserve"> </w:t>
                            </w:r>
                            <w:bookmarkStart w:id="3" w:name="_Hlk67669333"/>
                            <w:bookmarkStart w:id="4" w:name="_Hlk67669334"/>
                            <w:bookmarkStart w:id="5" w:name="_Hlk67669336"/>
                            <w:bookmarkStart w:id="6" w:name="_Hlk67669337"/>
                            <w:r w:rsidRPr="00691DC4">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1"/>
                            <w:bookmarkEnd w:id="2"/>
                            <w:bookmarkEnd w:id="3"/>
                            <w:bookmarkEnd w:id="4"/>
                            <w:bookmarkEnd w:id="5"/>
                            <w:bookmarkEnd w:id="6"/>
                          </w:p>
                          <w:p w14:paraId="4BE65CC3" w14:textId="77777777" w:rsidR="00995485" w:rsidRPr="00691DC4" w:rsidRDefault="00995485" w:rsidP="00A67EB7">
                            <w:pPr>
                              <w:tabs>
                                <w:tab w:val="left" w:pos="2790"/>
                                <w:tab w:val="left" w:pos="3780"/>
                                <w:tab w:val="left" w:pos="3960"/>
                                <w:tab w:val="left" w:pos="4140"/>
                              </w:tabs>
                              <w:spacing w:after="0" w:line="240" w:lineRule="auto"/>
                              <w:rPr>
                                <w:rFonts w:cs="Angsana New"/>
                                <w:b/>
                                <w:bCs/>
                                <w:sz w:val="16"/>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4DE829" id="_x0000_t202" coordsize="21600,21600" o:spt="202" path="m,l,21600r21600,l21600,xe">
                <v:stroke joinstyle="miter"/>
                <v:path gradientshapeok="t" o:connecttype="rect"/>
              </v:shapetype>
              <v:shape id="Text Box 14" o:spid="_x0000_s1027" type="#_x0000_t202" style="position:absolute;left:0;text-align:left;margin-left:-7.15pt;margin-top:10.15pt;width:478.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" fillcolor="#ddd8c2">
                <v:textbox>
                  <w:txbxContent>
                    <w:p w14:paraId="50C87F72" w14:textId="77777777" w:rsidR="00995485" w:rsidRPr="00691DC4" w:rsidRDefault="00995485" w:rsidP="00EB6011">
                      <w:pPr>
                        <w:shd w:val="clear" w:color="auto" w:fill="DDD9C3"/>
                        <w:tabs>
                          <w:tab w:val="left" w:pos="540"/>
                        </w:tabs>
                        <w:spacing w:after="0" w:line="320" w:lineRule="exact"/>
                        <w:jc w:val="center"/>
                        <w:rPr>
                          <w:rFonts w:asciiTheme="majorBidi" w:hAnsiTheme="majorBidi" w:cs="Angsana New"/>
                          <w:bCs/>
                          <w:sz w:val="28"/>
                        </w:rPr>
                      </w:pPr>
                      <w:bookmarkStart w:id="8" w:name="_Hlk67317180"/>
                      <w:r w:rsidRPr="00691DC4">
                        <w:rPr>
                          <w:rFonts w:cs="Angsana New"/>
                          <w:bCs/>
                          <w:cs/>
                        </w:rPr>
                        <w:t>ตราสารแสดงสิทธิในหลักทรัพย์ต่างประเ</w:t>
                      </w:r>
                      <w:r w:rsidRPr="00691DC4">
                        <w:rPr>
                          <w:rFonts w:asciiTheme="majorBidi" w:hAnsiTheme="majorBidi" w:cstheme="majorBidi"/>
                          <w:bCs/>
                          <w:sz w:val="28"/>
                          <w:cs/>
                        </w:rPr>
                        <w:t>ทศของ</w:t>
                      </w:r>
                      <w:bookmarkEnd w:id="8"/>
                      <w:r w:rsidRPr="00691DC4">
                        <w:rPr>
                          <w:rFonts w:asciiTheme="majorBidi" w:hAnsiTheme="majorBidi" w:cs="Angsana New" w:hint="cs"/>
                          <w:bCs/>
                          <w:sz w:val="28"/>
                          <w:cs/>
                        </w:rPr>
                        <w:t xml:space="preserve"> </w:t>
                      </w:r>
                    </w:p>
                    <w:p w14:paraId="23B55620" w14:textId="0CAB92F8" w:rsidR="00995485" w:rsidRPr="00691DC4" w:rsidRDefault="00995485" w:rsidP="00EB6011">
                      <w:pPr>
                        <w:shd w:val="clear" w:color="auto" w:fill="DDD9C3"/>
                        <w:tabs>
                          <w:tab w:val="left" w:pos="540"/>
                        </w:tabs>
                        <w:spacing w:after="0" w:line="320" w:lineRule="exact"/>
                        <w:jc w:val="center"/>
                        <w:rPr>
                          <w:rFonts w:asciiTheme="majorBidi" w:hAnsiTheme="majorBidi" w:cs="Angsana New"/>
                          <w:b/>
                          <w:sz w:val="28"/>
                        </w:rPr>
                      </w:pPr>
                      <w:r w:rsidRPr="00691DC4">
                        <w:rPr>
                          <w:rFonts w:asciiTheme="majorBidi" w:hAnsiTheme="majorBidi" w:cs="Angsana New" w:hint="cs"/>
                          <w:bCs/>
                          <w:sz w:val="28"/>
                          <w:cs/>
                        </w:rPr>
                        <w:t>บริษัท</w:t>
                      </w:r>
                      <w:r w:rsidRPr="00691DC4">
                        <w:rPr>
                          <w:rFonts w:asciiTheme="majorBidi" w:hAnsiTheme="majorBidi" w:cs="Angsana New"/>
                          <w:b/>
                          <w:sz w:val="28"/>
                        </w:rPr>
                        <w:t xml:space="preserve"> </w:t>
                      </w:r>
                      <w:r w:rsidR="005572E1" w:rsidRPr="005572E1">
                        <w:rPr>
                          <w:rFonts w:asciiTheme="majorBidi" w:hAnsiTheme="majorBidi" w:cs="Angsana New"/>
                          <w:b/>
                          <w:sz w:val="28"/>
                        </w:rPr>
                        <w:t>VISA INC.</w:t>
                      </w:r>
                    </w:p>
                    <w:p w14:paraId="66815424" w14:textId="77777777" w:rsidR="00995485" w:rsidRPr="00691DC4" w:rsidRDefault="00995485" w:rsidP="00A67EB7">
                      <w:pPr>
                        <w:shd w:val="clear" w:color="auto" w:fill="DDD9C3"/>
                        <w:tabs>
                          <w:tab w:val="left" w:pos="540"/>
                        </w:tabs>
                        <w:spacing w:after="0" w:line="320" w:lineRule="exact"/>
                        <w:jc w:val="center"/>
                        <w:rPr>
                          <w:rFonts w:cs="Angsana New"/>
                          <w:b/>
                          <w:bCs/>
                        </w:rPr>
                      </w:pPr>
                      <w:r w:rsidRPr="00691DC4">
                        <w:rPr>
                          <w:rFonts w:asciiTheme="majorBidi" w:hAnsiTheme="majorBidi" w:cstheme="majorBidi"/>
                          <w:bCs/>
                          <w:sz w:val="28"/>
                          <w:cs/>
                        </w:rPr>
                        <w:t>ออกโดย ธนาคารกรุงไทย จำกัด (มหา</w:t>
                      </w:r>
                      <w:r w:rsidRPr="00691DC4">
                        <w:rPr>
                          <w:rFonts w:cs="Angsana New" w:hint="cs"/>
                          <w:bCs/>
                          <w:cs/>
                        </w:rPr>
                        <w:t>ชน)</w:t>
                      </w:r>
                    </w:p>
                    <w:p w14:paraId="0A85D919" w14:textId="6ED99FC4" w:rsidR="00995485" w:rsidRPr="00691DC4" w:rsidRDefault="00995485" w:rsidP="00A67EB7">
                      <w:pPr>
                        <w:tabs>
                          <w:tab w:val="left" w:pos="2790"/>
                          <w:tab w:val="left" w:pos="3780"/>
                          <w:tab w:val="left" w:pos="3960"/>
                          <w:tab w:val="left" w:pos="4140"/>
                        </w:tabs>
                        <w:spacing w:after="0" w:line="240" w:lineRule="auto"/>
                        <w:rPr>
                          <w:rFonts w:eastAsia="Cordia New" w:cs="Angsana New"/>
                          <w:b/>
                          <w:bCs/>
                        </w:rPr>
                      </w:pPr>
                      <w:bookmarkStart w:id="9" w:name="_Hlk67317288"/>
                      <w:bookmarkStart w:id="10" w:name="_Hlk67317289"/>
                      <w:r w:rsidRPr="00691DC4">
                        <w:rPr>
                          <w:rFonts w:cs="Angsana New" w:hint="cs"/>
                          <w:bCs/>
                          <w:cs/>
                        </w:rPr>
                        <w:t xml:space="preserve">ประเภทหลักทรัพย์ต่างประเทศ </w:t>
                      </w:r>
                      <w:r w:rsidRPr="00691DC4">
                        <w:rPr>
                          <w:rFonts w:cs="Angsana New"/>
                          <w:bCs/>
                          <w:cs/>
                        </w:rPr>
                        <w:t xml:space="preserve">: </w:t>
                      </w:r>
                      <w:r w:rsidRPr="00691DC4">
                        <w:rPr>
                          <w:rFonts w:cs="Angsana New"/>
                          <w:bCs/>
                        </w:rPr>
                        <w:sym w:font="Wingdings 2" w:char="F052"/>
                      </w:r>
                      <w:r w:rsidRPr="00691DC4">
                        <w:rPr>
                          <w:rFonts w:cs="Angsana New"/>
                          <w:bCs/>
                        </w:rPr>
                        <w:tab/>
                      </w:r>
                      <w:r w:rsidRPr="00691DC4">
                        <w:rPr>
                          <w:rFonts w:cs="Angsana New" w:hint="cs"/>
                          <w:bCs/>
                          <w:cs/>
                        </w:rPr>
                        <w:t>หุ้นสามัญ</w:t>
                      </w:r>
                      <w:r w:rsidRPr="00691DC4">
                        <w:rPr>
                          <w:rFonts w:cs="Angsana New" w:hint="cs"/>
                          <w:bCs/>
                          <w:cs/>
                        </w:rPr>
                        <w:tab/>
                      </w:r>
                      <w:r w:rsidRPr="00691DC4">
                        <w:rPr>
                          <w:rFonts w:cs="Angsana New"/>
                          <w:bCs/>
                        </w:rPr>
                        <w:sym w:font="Wingdings" w:char="F06F"/>
                      </w:r>
                      <w:r w:rsidRPr="00691DC4">
                        <w:rPr>
                          <w:rFonts w:cs="Angsana New"/>
                          <w:bCs/>
                          <w:cs/>
                        </w:rPr>
                        <w:tab/>
                      </w:r>
                      <w:r w:rsidRPr="00691DC4">
                        <w:rPr>
                          <w:rFonts w:eastAsia="Cordia New" w:cs="Angsana New"/>
                          <w:bCs/>
                          <w:cs/>
                        </w:rPr>
                        <w:t>หน่วยของโครงการจัดการลงทุนต่างประเทศ ซึ่ง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691DC4">
                        <w:rPr>
                          <w:rFonts w:eastAsia="DengXian" w:cs="Angsana New"/>
                          <w:bCs/>
                          <w:cs/>
                          <w:lang w:eastAsia="zh-CN"/>
                        </w:rPr>
                        <w:t xml:space="preserve">ศ </w:t>
                      </w:r>
                      <w:r w:rsidRPr="00691DC4">
                        <w:rPr>
                          <w:rFonts w:eastAsia="DengXian" w:cs="Angsana New"/>
                          <w:bCs/>
                          <w:u w:val="dotted"/>
                          <w:cs/>
                          <w:lang w:eastAsia="zh-CN"/>
                        </w:rPr>
                        <w:t>(ระบุประเภท</w:t>
                      </w:r>
                      <w:r w:rsidRPr="00691DC4">
                        <w:rPr>
                          <w:rFonts w:eastAsia="DengXian" w:cs="Angsana New" w:hint="cs"/>
                          <w:bCs/>
                          <w:u w:val="dotted"/>
                          <w:cs/>
                          <w:lang w:eastAsia="zh-CN"/>
                        </w:rPr>
                        <w:t>โครงการจัดการลงทุนต่างประเทศ</w:t>
                      </w:r>
                      <w:r w:rsidRPr="00691DC4">
                        <w:rPr>
                          <w:rFonts w:eastAsia="DengXian" w:cs="Angsana New"/>
                          <w:bCs/>
                          <w:u w:val="dotted"/>
                          <w:cs/>
                          <w:lang w:eastAsia="zh-CN"/>
                        </w:rPr>
                        <w:t xml:space="preserve">) </w:t>
                      </w:r>
                      <w:r w:rsidRPr="00691DC4">
                        <w:rPr>
                          <w:rFonts w:cs="Angsana New"/>
                          <w:bCs/>
                        </w:rPr>
                        <w:sym w:font="Wingdings" w:char="F06F"/>
                      </w:r>
                      <w:r w:rsidRPr="00691DC4">
                        <w:rPr>
                          <w:rFonts w:cs="Angsana New" w:hint="cs"/>
                          <w:bCs/>
                          <w:cs/>
                        </w:rPr>
                        <w:t xml:space="preserve"> </w:t>
                      </w:r>
                      <w:bookmarkStart w:id="11" w:name="_Hlk67669333"/>
                      <w:bookmarkStart w:id="12" w:name="_Hlk67669334"/>
                      <w:bookmarkStart w:id="13" w:name="_Hlk67669336"/>
                      <w:bookmarkStart w:id="14" w:name="_Hlk67669337"/>
                      <w:r w:rsidRPr="00691DC4">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9"/>
                      <w:bookmarkEnd w:id="10"/>
                      <w:bookmarkEnd w:id="11"/>
                      <w:bookmarkEnd w:id="12"/>
                      <w:bookmarkEnd w:id="13"/>
                      <w:bookmarkEnd w:id="14"/>
                    </w:p>
                    <w:p w14:paraId="4BE65CC3" w14:textId="77777777" w:rsidR="00995485" w:rsidRPr="00691DC4" w:rsidRDefault="00995485" w:rsidP="00A67EB7">
                      <w:pPr>
                        <w:tabs>
                          <w:tab w:val="left" w:pos="2790"/>
                          <w:tab w:val="left" w:pos="3780"/>
                          <w:tab w:val="left" w:pos="3960"/>
                          <w:tab w:val="left" w:pos="4140"/>
                        </w:tabs>
                        <w:spacing w:after="0" w:line="240" w:lineRule="auto"/>
                        <w:rPr>
                          <w:rFonts w:cs="Angsana New"/>
                          <w:b/>
                          <w:bCs/>
                          <w:sz w:val="16"/>
                          <w:szCs w:val="20"/>
                        </w:rPr>
                      </w:pPr>
                    </w:p>
                  </w:txbxContent>
                </v:textbox>
              </v:shape>
            </w:pict>
          </mc:Fallback>
        </mc:AlternateContent>
      </w:r>
    </w:p>
    <w:p w14:paraId="552F87D5" w14:textId="050868DF"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B7ADD55" w14:textId="2D5919CF"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389CF62" w14:textId="63E7AF7C"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8E5C3B5" w14:textId="7C4257B9"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191E02D" w14:textId="77777777"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520DFD" w14:textId="5B6CC2C7"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3AEF957A" w14:textId="77777777"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44638BF" w14:textId="6C5E65FC"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FBBF8A" w14:textId="3A8368B6" w:rsidR="00A67EB7" w:rsidRPr="00691DC4" w:rsidRDefault="00A67EB7" w:rsidP="00A67EB7">
      <w:pPr>
        <w:spacing w:after="0" w:line="240" w:lineRule="auto"/>
        <w:contextualSpacing/>
        <w:jc w:val="thaiDistribute"/>
        <w:rPr>
          <w:rFonts w:ascii="Angsana New" w:hAnsi="Angsana New" w:cs="Angsana New"/>
          <w:bCs/>
          <w:sz w:val="28"/>
        </w:rPr>
      </w:pPr>
    </w:p>
    <w:p w14:paraId="32124022" w14:textId="77777777" w:rsidR="00A35D40" w:rsidRPr="00691DC4" w:rsidRDefault="00A35D40" w:rsidP="00A67EB7">
      <w:pPr>
        <w:spacing w:after="0" w:line="240" w:lineRule="auto"/>
        <w:contextualSpacing/>
        <w:jc w:val="thaiDistribute"/>
        <w:rPr>
          <w:rFonts w:ascii="Angsana New" w:hAnsi="Angsana New" w:cs="Angsana New"/>
          <w:b/>
          <w:bCs/>
          <w:sz w:val="28"/>
        </w:rPr>
      </w:pPr>
    </w:p>
    <w:p w14:paraId="2987CFC4" w14:textId="77777777" w:rsidR="00A35D40" w:rsidRPr="00691DC4" w:rsidRDefault="00A35D40" w:rsidP="00A67EB7">
      <w:pPr>
        <w:spacing w:after="0" w:line="240" w:lineRule="auto"/>
        <w:contextualSpacing/>
        <w:jc w:val="thaiDistribute"/>
        <w:rPr>
          <w:rFonts w:ascii="Angsana New" w:hAnsi="Angsana New" w:cs="Angsana New"/>
          <w:b/>
          <w:bCs/>
          <w:sz w:val="28"/>
        </w:rPr>
      </w:pPr>
    </w:p>
    <w:p w14:paraId="1C600738" w14:textId="448256FF" w:rsidR="00A67EB7" w:rsidRPr="00691DC4" w:rsidRDefault="00A67EB7" w:rsidP="003B59BF">
      <w:pPr>
        <w:spacing w:after="0" w:line="240" w:lineRule="auto"/>
        <w:contextualSpacing/>
        <w:jc w:val="thaiDistribute"/>
        <w:rPr>
          <w:rFonts w:ascii="Angsana New" w:hAnsi="Angsana New" w:cs="Angsana New"/>
          <w:b/>
          <w:sz w:val="28"/>
        </w:rPr>
      </w:pPr>
    </w:p>
    <w:p w14:paraId="2B01B1E2" w14:textId="77777777" w:rsidR="00A67EB7" w:rsidRPr="00691DC4" w:rsidRDefault="00A67EB7" w:rsidP="00A67EB7">
      <w:pPr>
        <w:spacing w:after="0" w:line="240" w:lineRule="auto"/>
        <w:contextualSpacing/>
        <w:rPr>
          <w:rFonts w:ascii="Angsana New" w:hAnsi="Angsana New" w:cs="Angsana New"/>
          <w:b/>
          <w:bCs/>
          <w:sz w:val="28"/>
        </w:rPr>
      </w:pPr>
      <w:bookmarkStart w:id="7" w:name="_Hlk67657179"/>
      <w:r w:rsidRPr="00691DC4">
        <w:rPr>
          <w:rFonts w:ascii="Angsana New" w:hAnsi="Angsana New" w:cs="Angsana New"/>
          <w:b/>
          <w:bCs/>
          <w:sz w:val="28"/>
          <w:cs/>
        </w:rPr>
        <w:t>รูปแบบการเสนอขายและข้อมูลของตราสาร</w:t>
      </w:r>
    </w:p>
    <w:p w14:paraId="7B11E9F7" w14:textId="77777777" w:rsidR="00A67EB7" w:rsidRPr="00691DC4" w:rsidRDefault="00A67EB7" w:rsidP="00A67EB7">
      <w:pPr>
        <w:spacing w:after="0" w:line="240" w:lineRule="auto"/>
        <w:contextualSpacing/>
        <w:rPr>
          <w:rFonts w:ascii="Angsana New" w:hAnsi="Angsana New" w:cs="Angsana New"/>
          <w:b/>
          <w:bCs/>
          <w:sz w:val="28"/>
        </w:rPr>
      </w:pPr>
      <w:r w:rsidRPr="00691DC4">
        <w:rPr>
          <w:rFonts w:ascii="Angsana New" w:hAnsi="Angsana New" w:cs="Angsana New"/>
          <w:b/>
          <w:bCs/>
          <w:sz w:val="28"/>
        </w:rPr>
        <w:sym w:font="Wingdings" w:char="F06F"/>
      </w:r>
      <w:r w:rsidRPr="00691DC4">
        <w:rPr>
          <w:rFonts w:ascii="Angsana New" w:hAnsi="Angsana New" w:cs="Angsana New"/>
          <w:b/>
          <w:bCs/>
          <w:sz w:val="28"/>
          <w:cs/>
        </w:rPr>
        <w:t xml:space="preserve"> กรณีตราสารแสดงสิทธิของผู้ฝากทรัพย์สินที่เป็นหลักทรัพย์ต่างประเท</w:t>
      </w:r>
      <w:r w:rsidRPr="00691DC4">
        <w:rPr>
          <w:rFonts w:ascii="Angsana New" w:hAnsi="Angsana New" w:cs="Angsana New"/>
          <w:b/>
          <w:bCs/>
          <w:spacing w:val="-8"/>
          <w:sz w:val="28"/>
          <w:cs/>
        </w:rPr>
        <w:t>ศ (จำกัดอัตราอ้างอิงของตราสารที่ 1 ต่อ 1 เท่านั้น)</w:t>
      </w:r>
      <w:r w:rsidRPr="00691DC4">
        <w:rPr>
          <w:rFonts w:ascii="Angsana New" w:hAnsi="Angsana New" w:cs="Angsana New"/>
          <w:b/>
          <w:bCs/>
          <w:sz w:val="28"/>
          <w:cs/>
        </w:rPr>
        <w:t xml:space="preserve"> </w:t>
      </w:r>
    </w:p>
    <w:p w14:paraId="794991C7" w14:textId="77777777" w:rsidR="00A67EB7" w:rsidRPr="00691DC4" w:rsidRDefault="00A67EB7" w:rsidP="008035C4">
      <w:pPr>
        <w:numPr>
          <w:ilvl w:val="0"/>
          <w:numId w:val="1"/>
        </w:numPr>
        <w:tabs>
          <w:tab w:val="left" w:pos="709"/>
        </w:tabs>
        <w:spacing w:after="0" w:line="240" w:lineRule="auto"/>
        <w:ind w:left="709" w:hanging="283"/>
        <w:contextualSpacing/>
        <w:rPr>
          <w:rFonts w:ascii="Angsana New" w:hAnsi="Angsana New" w:cs="Angsana New"/>
          <w:b/>
          <w:bCs/>
          <w:sz w:val="28"/>
          <w:u w:val="single"/>
        </w:rPr>
      </w:pPr>
      <w:r w:rsidRPr="00691DC4">
        <w:rPr>
          <w:rFonts w:ascii="Angsana New" w:hAnsi="Angsana New" w:cs="Angsana New"/>
          <w:b/>
          <w:bCs/>
          <w:sz w:val="28"/>
          <w:u w:val="single"/>
          <w:cs/>
        </w:rPr>
        <w:t>รูปแบบการเสนอขาย</w:t>
      </w:r>
    </w:p>
    <w:p w14:paraId="166A729C" w14:textId="77777777" w:rsidR="00A67EB7" w:rsidRPr="00691DC4" w:rsidRDefault="00A67EB7" w:rsidP="00A67EB7">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lang w:eastAsia="zh-CN"/>
        </w:rPr>
      </w:pPr>
      <w:r w:rsidRPr="00691DC4">
        <w:rPr>
          <w:rFonts w:ascii="Angsana New" w:hAnsi="Angsana New" w:cs="Angsana New"/>
          <w:sz w:val="28"/>
        </w:rPr>
        <w:sym w:font="Wingdings" w:char="F06F"/>
      </w:r>
      <w:r w:rsidRPr="00691DC4">
        <w:rPr>
          <w:rFonts w:ascii="Angsana New" w:hAnsi="Angsana New" w:cs="Angsana New"/>
          <w:sz w:val="28"/>
          <w:cs/>
        </w:rPr>
        <w:t xml:space="preserve">  โดยการเปิดให้ผู้ลงทุน</w:t>
      </w:r>
      <w:r w:rsidRPr="00691DC4">
        <w:rPr>
          <w:rFonts w:ascii="Angsana New" w:hAnsi="Angsana New" w:cs="Angsana New"/>
          <w:b/>
          <w:bCs/>
          <w:sz w:val="28"/>
          <w:u w:val="single"/>
          <w:cs/>
        </w:rPr>
        <w:t>จองซื้อ</w:t>
      </w:r>
      <w:r w:rsidRPr="00691DC4">
        <w:rPr>
          <w:rFonts w:ascii="Angsana New" w:hAnsi="Angsana New" w:cs="Angsana New"/>
          <w:sz w:val="28"/>
          <w:cs/>
        </w:rPr>
        <w:t>ตามจำนวนและภายในระยะเวลาที่กำหนด (</w:t>
      </w:r>
      <w:r w:rsidRPr="00691DC4">
        <w:rPr>
          <w:rFonts w:ascii="Angsana New" w:hAnsi="Angsana New" w:cs="Angsana New"/>
          <w:sz w:val="28"/>
        </w:rPr>
        <w:t>public offering</w:t>
      </w:r>
      <w:r w:rsidRPr="00691DC4">
        <w:rPr>
          <w:rFonts w:ascii="Angsana New" w:hAnsi="Angsana New" w:cs="Angsana New"/>
          <w:sz w:val="28"/>
          <w:cs/>
        </w:rPr>
        <w:t xml:space="preserve">) </w:t>
      </w:r>
    </w:p>
    <w:p w14:paraId="0CBB9322" w14:textId="77777777" w:rsidR="00A67EB7" w:rsidRPr="00691DC4" w:rsidRDefault="00A67EB7" w:rsidP="00A67EB7">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691DC4">
        <w:rPr>
          <w:rFonts w:ascii="Angsana New" w:hAnsi="Angsana New" w:cs="Angsana New"/>
          <w:sz w:val="28"/>
        </w:rPr>
        <w:sym w:font="Wingdings" w:char="F06F"/>
      </w:r>
      <w:r w:rsidRPr="00691DC4">
        <w:rPr>
          <w:rFonts w:ascii="Angsana New" w:hAnsi="Angsana New" w:cs="Angsana New"/>
          <w:sz w:val="28"/>
          <w:cs/>
        </w:rPr>
        <w:t xml:space="preserve">  </w:t>
      </w:r>
      <w:r w:rsidRPr="00691DC4">
        <w:rPr>
          <w:rFonts w:ascii="Angsana New" w:hAnsi="Angsana New" w:cs="Angsana New"/>
          <w:spacing w:val="-6"/>
          <w:sz w:val="28"/>
          <w:cs/>
        </w:rPr>
        <w:t>โดยการ</w:t>
      </w:r>
      <w:r w:rsidRPr="00691DC4">
        <w:rPr>
          <w:rFonts w:ascii="Angsana New" w:hAnsi="Angsana New" w:cs="Angsana New"/>
          <w:b/>
          <w:bCs/>
          <w:spacing w:val="-6"/>
          <w:sz w:val="28"/>
          <w:u w:val="single"/>
          <w:cs/>
        </w:rPr>
        <w:t>ทยอยขาย</w:t>
      </w:r>
      <w:r w:rsidRPr="00691DC4">
        <w:rPr>
          <w:rFonts w:ascii="Angsana New" w:hAnsi="Angsana New" w:cs="Angsana New"/>
          <w:spacing w:val="-6"/>
          <w:sz w:val="28"/>
          <w:cs/>
        </w:rPr>
        <w:t>ตราสารแสดงสิทธิในหลักทรัพย์ต่างประเทศผ่านระบบการซื้อขายในตลาดหลักทรัพย์ (</w:t>
      </w:r>
      <w:r w:rsidRPr="00691DC4">
        <w:rPr>
          <w:rFonts w:ascii="Angsana New" w:hAnsi="Angsana New" w:cs="Angsana New"/>
          <w:spacing w:val="-6"/>
          <w:sz w:val="28"/>
        </w:rPr>
        <w:t>direct listing</w:t>
      </w:r>
      <w:r w:rsidRPr="00691DC4">
        <w:rPr>
          <w:rFonts w:ascii="Angsana New" w:hAnsi="Angsana New" w:cs="Angsana New"/>
          <w:spacing w:val="-6"/>
          <w:sz w:val="28"/>
          <w:cs/>
        </w:rPr>
        <w:t xml:space="preserve">) </w:t>
      </w:r>
      <w:r w:rsidRPr="00691DC4">
        <w:rPr>
          <w:rFonts w:ascii="Angsana New" w:hAnsi="Angsana New" w:cs="Angsana New"/>
          <w:spacing w:val="-6"/>
          <w:sz w:val="28"/>
          <w:cs/>
          <w:lang w:eastAsia="zh-CN"/>
        </w:rPr>
        <w:t xml:space="preserve"> </w:t>
      </w:r>
    </w:p>
    <w:p w14:paraId="13082545" w14:textId="77777777" w:rsidR="00A67EB7" w:rsidRPr="00691DC4" w:rsidRDefault="00A67EB7" w:rsidP="00A67EB7">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691DC4">
        <w:rPr>
          <w:rFonts w:ascii="Angsana New" w:hAnsi="Angsana New" w:cs="Angsana New"/>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691DC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691DC4">
        <w:rPr>
          <w:rFonts w:ascii="Angsana New" w:hAnsi="Angsana New" w:cs="Angsana New"/>
          <w:sz w:val="28"/>
          <w:cs/>
        </w:rPr>
        <w:t>.............................................................................................................................................................................................................................................................................................................................................................................................................</w:t>
      </w:r>
      <w:r w:rsidR="003B59BF" w:rsidRPr="00691DC4">
        <w:rPr>
          <w:rFonts w:ascii="Angsana New" w:hAnsi="Angsana New" w:cs="Angsana New"/>
          <w:sz w:val="28"/>
          <w:cs/>
        </w:rPr>
        <w:t>....</w:t>
      </w:r>
      <w:r w:rsidR="00A53643" w:rsidRPr="00691DC4">
        <w:rPr>
          <w:rFonts w:ascii="Angsana New" w:hAnsi="Angsana New" w:cs="Angsana New"/>
          <w:sz w:val="28"/>
          <w:cs/>
        </w:rPr>
        <w:t>.....</w:t>
      </w:r>
    </w:p>
    <w:p w14:paraId="6D2E1B1D" w14:textId="3B1211BD" w:rsidR="00A67EB7" w:rsidRPr="00691DC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691DC4">
        <w:rPr>
          <w:rFonts w:ascii="Angsana New" w:hAnsi="Angsana New" w:cs="Angsana New"/>
          <w:sz w:val="28"/>
          <w:cs/>
        </w:rPr>
        <w:t>........................................................................................................................................................................................................</w:t>
      </w:r>
      <w:r w:rsidR="003B59BF" w:rsidRPr="00691DC4">
        <w:rPr>
          <w:rFonts w:ascii="Angsana New" w:hAnsi="Angsana New" w:cs="Angsana New"/>
          <w:sz w:val="28"/>
          <w:cs/>
        </w:rPr>
        <w:t>...</w:t>
      </w:r>
    </w:p>
    <w:bookmarkEnd w:id="7"/>
    <w:p w14:paraId="1CD3250B" w14:textId="77777777" w:rsidR="00A67EB7" w:rsidRPr="00691DC4" w:rsidRDefault="00A67EB7" w:rsidP="008035C4">
      <w:pPr>
        <w:numPr>
          <w:ilvl w:val="0"/>
          <w:numId w:val="1"/>
        </w:numPr>
        <w:spacing w:after="0" w:line="240" w:lineRule="auto"/>
        <w:ind w:left="709" w:hanging="283"/>
        <w:contextualSpacing/>
        <w:rPr>
          <w:rFonts w:ascii="Angsana New" w:hAnsi="Angsana New" w:cs="Angsana New"/>
          <w:sz w:val="28"/>
          <w:lang w:eastAsia="zh-CN"/>
        </w:rPr>
      </w:pPr>
      <w:r w:rsidRPr="00691DC4">
        <w:rPr>
          <w:rFonts w:ascii="Angsana New" w:hAnsi="Angsana New" w:cs="Angsana New"/>
          <w:b/>
          <w:bCs/>
          <w:sz w:val="28"/>
          <w:u w:val="single"/>
          <w:cs/>
        </w:rPr>
        <w:t>ข้อมูลของตราสาร</w:t>
      </w:r>
    </w:p>
    <w:p w14:paraId="6B40D40F" w14:textId="77777777" w:rsidR="00A67EB7" w:rsidRPr="00691DC4" w:rsidRDefault="00A67EB7" w:rsidP="008035C4">
      <w:pPr>
        <w:numPr>
          <w:ilvl w:val="0"/>
          <w:numId w:val="2"/>
        </w:numPr>
        <w:spacing w:after="0" w:line="240" w:lineRule="auto"/>
        <w:ind w:left="993" w:right="-359" w:hanging="284"/>
        <w:contextualSpacing/>
        <w:rPr>
          <w:rFonts w:ascii="Angsana New" w:hAnsi="Angsana New" w:cs="Angsana New"/>
          <w:sz w:val="28"/>
        </w:rPr>
      </w:pPr>
      <w:r w:rsidRPr="00691DC4">
        <w:rPr>
          <w:rFonts w:ascii="Angsana New" w:hAnsi="Angsana New" w:cs="Angsana New"/>
          <w:sz w:val="28"/>
          <w:u w:val="single"/>
          <w:cs/>
        </w:rPr>
        <w:t>จำนวนหน่วยที่ได้รับอนุญาตให้เสนอขาย :</w:t>
      </w:r>
      <w:r w:rsidRPr="00691DC4">
        <w:rPr>
          <w:rFonts w:ascii="Angsana New" w:hAnsi="Angsana New" w:cs="Angsana New"/>
          <w:sz w:val="28"/>
          <w:cs/>
        </w:rPr>
        <w:t xml:space="preserve"> ……………………………… หน่วย</w:t>
      </w:r>
    </w:p>
    <w:p w14:paraId="31144514" w14:textId="77777777" w:rsidR="00A67EB7" w:rsidRPr="00691DC4" w:rsidRDefault="00A67EB7" w:rsidP="008035C4">
      <w:pPr>
        <w:numPr>
          <w:ilvl w:val="0"/>
          <w:numId w:val="2"/>
        </w:numPr>
        <w:spacing w:after="0" w:line="240" w:lineRule="auto"/>
        <w:ind w:left="993" w:right="-359" w:hanging="284"/>
        <w:contextualSpacing/>
        <w:rPr>
          <w:rFonts w:ascii="Angsana New" w:hAnsi="Angsana New" w:cs="Angsana New"/>
          <w:sz w:val="28"/>
          <w:lang w:eastAsia="zh-CN"/>
        </w:rPr>
      </w:pPr>
      <w:r w:rsidRPr="00691DC4">
        <w:rPr>
          <w:rFonts w:ascii="Angsana New" w:hAnsi="Angsana New" w:cs="Angsana New"/>
          <w:sz w:val="28"/>
          <w:u w:val="single"/>
          <w:cs/>
        </w:rPr>
        <w:t xml:space="preserve">ราคาที่คาดว่าจะเสนอขาย </w:t>
      </w:r>
      <w:r w:rsidRPr="00691DC4">
        <w:rPr>
          <w:rFonts w:ascii="Angsana New" w:hAnsi="Angsana New" w:cs="Angsana New"/>
          <w:sz w:val="28"/>
          <w:cs/>
        </w:rPr>
        <w:t>: ………………………บาท/หน่วย (โปรดระบุวิธีการคำนวณราคา)</w:t>
      </w:r>
    </w:p>
    <w:p w14:paraId="71AACD08" w14:textId="324CE24F" w:rsidR="00A67EB7" w:rsidRPr="00691DC4" w:rsidRDefault="00A67EB7" w:rsidP="00A67EB7">
      <w:pPr>
        <w:spacing w:after="0" w:line="240" w:lineRule="auto"/>
        <w:contextualSpacing/>
        <w:rPr>
          <w:rFonts w:ascii="Angsana New" w:hAnsi="Angsana New" w:cs="Angsana New"/>
          <w:sz w:val="28"/>
          <w:lang w:eastAsia="zh-CN"/>
        </w:rPr>
      </w:pPr>
      <w:bookmarkStart w:id="8" w:name="_Hlk67831876"/>
      <w:r w:rsidRPr="00691DC4">
        <w:rPr>
          <w:rFonts w:ascii="Angsana New" w:hAnsi="Angsana New" w:cs="Angsana New"/>
          <w:sz w:val="28"/>
          <w:cs/>
        </w:rPr>
        <w:t>...................................................................................................................................................................................................................................................................................................................................</w:t>
      </w:r>
      <w:bookmarkEnd w:id="8"/>
      <w:r w:rsidRPr="00691DC4">
        <w:rPr>
          <w:rFonts w:ascii="Angsana New" w:hAnsi="Angsana New" w:cs="Angsana New"/>
          <w:sz w:val="28"/>
          <w:cs/>
        </w:rPr>
        <w:t>.............................................................................</w:t>
      </w:r>
      <w:r w:rsidR="003B59BF" w:rsidRPr="00691DC4">
        <w:rPr>
          <w:rFonts w:ascii="Angsana New" w:hAnsi="Angsana New" w:cs="Angsana New"/>
          <w:sz w:val="28"/>
          <w:cs/>
        </w:rPr>
        <w:t>......</w:t>
      </w:r>
    </w:p>
    <w:p w14:paraId="408891A9" w14:textId="77777777" w:rsidR="00A67EB7" w:rsidRPr="00691DC4" w:rsidRDefault="00A67EB7" w:rsidP="008035C4">
      <w:pPr>
        <w:numPr>
          <w:ilvl w:val="0"/>
          <w:numId w:val="2"/>
        </w:numPr>
        <w:tabs>
          <w:tab w:val="left" w:pos="993"/>
        </w:tabs>
        <w:spacing w:after="0" w:line="240" w:lineRule="auto"/>
        <w:ind w:left="0" w:right="52" w:firstLine="709"/>
        <w:contextualSpacing/>
        <w:rPr>
          <w:rFonts w:ascii="Angsana New" w:hAnsi="Angsana New" w:cs="Angsana New"/>
          <w:sz w:val="28"/>
        </w:rPr>
      </w:pPr>
      <w:r w:rsidRPr="00691DC4">
        <w:rPr>
          <w:rFonts w:ascii="Angsana New" w:hAnsi="Angsana New" w:cs="Angsana New"/>
          <w:sz w:val="28"/>
          <w:u w:val="single"/>
          <w:cs/>
        </w:rPr>
        <w:t xml:space="preserve">มูลค่าที่คาดว่าจะเสนอขาย : </w:t>
      </w:r>
      <w:r w:rsidRPr="00691DC4">
        <w:rPr>
          <w:rFonts w:ascii="Angsana New" w:hAnsi="Angsana New" w:cs="Angsana New"/>
          <w:sz w:val="28"/>
          <w:cs/>
        </w:rPr>
        <w:t>………………………บาท (ประมาณการตามราคาที่คาดว่าจะเสนอขายทั้งในสกุลบาทและสกุลดอลลาร์สหรัฐ)</w:t>
      </w:r>
    </w:p>
    <w:p w14:paraId="5248CDA5" w14:textId="77777777" w:rsidR="00A67EB7" w:rsidRPr="00691DC4" w:rsidRDefault="00A67EB7" w:rsidP="008035C4">
      <w:pPr>
        <w:numPr>
          <w:ilvl w:val="0"/>
          <w:numId w:val="1"/>
        </w:numPr>
        <w:spacing w:after="0" w:line="240" w:lineRule="auto"/>
        <w:ind w:left="709" w:hanging="283"/>
        <w:contextualSpacing/>
        <w:rPr>
          <w:rFonts w:ascii="Angsana New" w:hAnsi="Angsana New" w:cs="Angsana New"/>
          <w:sz w:val="28"/>
        </w:rPr>
      </w:pPr>
      <w:r w:rsidRPr="00691DC4">
        <w:rPr>
          <w:rFonts w:ascii="Angsana New" w:hAnsi="Angsana New" w:cs="Angsana New"/>
          <w:b/>
          <w:bCs/>
          <w:sz w:val="28"/>
          <w:u w:val="single"/>
          <w:cs/>
        </w:rPr>
        <w:t>ความเสี่ยงของตราสาร</w:t>
      </w:r>
    </w:p>
    <w:p w14:paraId="4E061732" w14:textId="77777777" w:rsidR="00A67EB7" w:rsidRPr="00691DC4" w:rsidRDefault="00A67EB7" w:rsidP="00A67EB7">
      <w:pPr>
        <w:spacing w:after="0" w:line="240" w:lineRule="auto"/>
        <w:ind w:left="426" w:firstLine="294"/>
        <w:contextualSpacing/>
        <w:rPr>
          <w:rFonts w:ascii="Angsana New" w:hAnsi="Angsana New" w:cs="Angsana New"/>
          <w:sz w:val="28"/>
        </w:rPr>
      </w:pPr>
      <w:r w:rsidRPr="00691DC4">
        <w:rPr>
          <w:rFonts w:ascii="Angsana New" w:hAnsi="Angsana New" w:cs="Angsana New"/>
          <w:sz w:val="28"/>
        </w:rPr>
        <w:t>1</w:t>
      </w:r>
      <w:r w:rsidRPr="00691DC4">
        <w:rPr>
          <w:rFonts w:ascii="Angsana New" w:hAnsi="Angsana New" w:cs="Angsana New"/>
          <w:sz w:val="28"/>
          <w:cs/>
        </w:rPr>
        <w:t>)................................................................................................................................................................................</w:t>
      </w:r>
    </w:p>
    <w:p w14:paraId="5AB4B45A" w14:textId="77777777" w:rsidR="00A67EB7" w:rsidRPr="00691DC4" w:rsidRDefault="00A67EB7" w:rsidP="00A67EB7">
      <w:pPr>
        <w:spacing w:after="0" w:line="240" w:lineRule="auto"/>
        <w:ind w:left="426" w:firstLine="294"/>
        <w:contextualSpacing/>
        <w:rPr>
          <w:rFonts w:ascii="Angsana New" w:hAnsi="Angsana New" w:cs="Angsana New"/>
          <w:sz w:val="28"/>
        </w:rPr>
      </w:pPr>
      <w:r w:rsidRPr="00691DC4">
        <w:rPr>
          <w:rFonts w:ascii="Angsana New" w:hAnsi="Angsana New" w:cs="Angsana New"/>
          <w:sz w:val="28"/>
        </w:rPr>
        <w:lastRenderedPageBreak/>
        <w:t>2</w:t>
      </w:r>
      <w:r w:rsidRPr="00691DC4">
        <w:rPr>
          <w:rFonts w:ascii="Angsana New" w:hAnsi="Angsana New" w:cs="Angsana New"/>
          <w:sz w:val="28"/>
          <w:cs/>
        </w:rPr>
        <w:t>)................................................................................................................................................................................</w:t>
      </w:r>
    </w:p>
    <w:p w14:paraId="6177BCB5" w14:textId="77777777" w:rsidR="00A67EB7" w:rsidRPr="00691DC4" w:rsidRDefault="00A67EB7" w:rsidP="00A67EB7">
      <w:pPr>
        <w:spacing w:after="0" w:line="240" w:lineRule="auto"/>
        <w:ind w:left="426" w:firstLine="294"/>
        <w:contextualSpacing/>
        <w:rPr>
          <w:rFonts w:ascii="Angsana New" w:hAnsi="Angsana New" w:cs="Angsana New"/>
          <w:sz w:val="28"/>
        </w:rPr>
      </w:pPr>
      <w:r w:rsidRPr="00691DC4">
        <w:rPr>
          <w:rFonts w:ascii="Angsana New" w:hAnsi="Angsana New" w:cs="Angsana New"/>
          <w:sz w:val="28"/>
        </w:rPr>
        <w:t>3</w:t>
      </w:r>
      <w:r w:rsidRPr="00691DC4">
        <w:rPr>
          <w:rFonts w:ascii="Angsana New" w:hAnsi="Angsana New" w:cs="Angsana New"/>
          <w:sz w:val="28"/>
          <w:cs/>
        </w:rPr>
        <w:t>) ...............................................................................................................................................................................</w:t>
      </w:r>
    </w:p>
    <w:p w14:paraId="498F47B1" w14:textId="77777777" w:rsidR="00A67EB7" w:rsidRPr="00691DC4" w:rsidRDefault="00A67EB7" w:rsidP="00A67EB7">
      <w:pPr>
        <w:spacing w:after="0" w:line="240" w:lineRule="auto"/>
        <w:contextualSpacing/>
        <w:jc w:val="thaiDistribute"/>
        <w:rPr>
          <w:rFonts w:ascii="Angsana New" w:hAnsi="Angsana New" w:cs="Angsana New"/>
          <w:b/>
          <w:bCs/>
          <w:sz w:val="28"/>
        </w:rPr>
      </w:pPr>
    </w:p>
    <w:p w14:paraId="18BE2646" w14:textId="66CF81FD" w:rsidR="00A67EB7" w:rsidRPr="00691DC4" w:rsidRDefault="00A67EB7" w:rsidP="00A67EB7">
      <w:pPr>
        <w:spacing w:after="0" w:line="240" w:lineRule="auto"/>
        <w:contextualSpacing/>
        <w:jc w:val="thaiDistribute"/>
        <w:rPr>
          <w:rFonts w:asciiTheme="majorBidi" w:hAnsiTheme="majorBidi" w:cstheme="majorBidi"/>
          <w:bCs/>
          <w:spacing w:val="-6"/>
          <w:sz w:val="28"/>
          <w:u w:val="single"/>
        </w:rPr>
      </w:pPr>
      <w:r w:rsidRPr="00691DC4">
        <w:rPr>
          <w:rFonts w:asciiTheme="majorBidi" w:hAnsiTheme="majorBidi" w:cstheme="majorBidi"/>
          <w:b/>
          <w:bCs/>
          <w:sz w:val="28"/>
        </w:rPr>
        <w:sym w:font="Wingdings 2" w:char="F052"/>
      </w:r>
      <w:r w:rsidRPr="00691DC4">
        <w:rPr>
          <w:rFonts w:asciiTheme="majorBidi" w:hAnsiTheme="majorBidi" w:cstheme="majorBidi"/>
          <w:b/>
          <w:bCs/>
          <w:sz w:val="28"/>
          <w:cs/>
        </w:rPr>
        <w:t xml:space="preserve"> กรณี ใบแสดงสิทธิในผลประโยชน์ที่เกิดจากหลักทรัพย์อ้างอิงที่เป็นหลักทรัพย์ต่างประเทศ</w:t>
      </w:r>
      <w:r w:rsidRPr="00691DC4">
        <w:rPr>
          <w:rFonts w:asciiTheme="majorBidi" w:hAnsiTheme="majorBidi" w:cstheme="majorBidi"/>
          <w:b/>
          <w:bCs/>
          <w:spacing w:val="-6"/>
          <w:sz w:val="28"/>
          <w:u w:val="single"/>
          <w:cs/>
        </w:rPr>
        <w:t xml:space="preserve"> (สามารถกำหนดอัตราอ้างอิงของตราสารที่นอกเหนือจากอัตร</w:t>
      </w:r>
      <w:r w:rsidRPr="00691DC4">
        <w:rPr>
          <w:rFonts w:asciiTheme="majorBidi" w:hAnsiTheme="majorBidi" w:cstheme="majorBidi"/>
          <w:b/>
          <w:bCs/>
          <w:spacing w:val="-6"/>
          <w:sz w:val="28"/>
          <w:u w:val="single"/>
          <w:cs/>
          <w:lang w:eastAsia="zh-CN"/>
        </w:rPr>
        <w:t>า</w:t>
      </w:r>
      <w:r w:rsidRPr="00691DC4">
        <w:rPr>
          <w:rFonts w:asciiTheme="majorBidi" w:hAnsiTheme="majorBidi" w:cstheme="majorBidi"/>
          <w:b/>
          <w:bCs/>
          <w:spacing w:val="-6"/>
          <w:sz w:val="28"/>
          <w:u w:val="single"/>
          <w:cs/>
        </w:rPr>
        <w:t xml:space="preserve">ส่วน </w:t>
      </w:r>
      <w:r w:rsidRPr="00691DC4">
        <w:rPr>
          <w:rFonts w:asciiTheme="majorBidi" w:hAnsiTheme="majorBidi" w:cstheme="majorBidi"/>
          <w:b/>
          <w:bCs/>
          <w:spacing w:val="-6"/>
          <w:sz w:val="28"/>
          <w:u w:val="single"/>
        </w:rPr>
        <w:t>1</w:t>
      </w:r>
      <w:r w:rsidRPr="00691DC4">
        <w:rPr>
          <w:rFonts w:asciiTheme="majorBidi" w:hAnsiTheme="majorBidi" w:cstheme="majorBidi"/>
          <w:b/>
          <w:bCs/>
          <w:spacing w:val="-6"/>
          <w:sz w:val="28"/>
          <w:u w:val="single"/>
          <w:cs/>
        </w:rPr>
        <w:t xml:space="preserve"> ต่อ </w:t>
      </w:r>
      <w:r w:rsidRPr="00691DC4">
        <w:rPr>
          <w:rFonts w:asciiTheme="majorBidi" w:hAnsiTheme="majorBidi" w:cstheme="majorBidi"/>
          <w:b/>
          <w:bCs/>
          <w:spacing w:val="-6"/>
          <w:sz w:val="28"/>
          <w:u w:val="single"/>
        </w:rPr>
        <w:t>1</w:t>
      </w:r>
      <w:r w:rsidRPr="00691DC4">
        <w:rPr>
          <w:rFonts w:asciiTheme="majorBidi" w:hAnsiTheme="majorBidi" w:cstheme="majorBidi"/>
          <w:b/>
          <w:bCs/>
          <w:spacing w:val="-6"/>
          <w:sz w:val="28"/>
          <w:u w:val="single"/>
          <w:cs/>
        </w:rPr>
        <w:t xml:space="preserve"> ได้) </w:t>
      </w:r>
    </w:p>
    <w:p w14:paraId="51CEFE28" w14:textId="77777777" w:rsidR="00A67EB7" w:rsidRPr="00691DC4" w:rsidRDefault="00A67EB7" w:rsidP="008035C4">
      <w:pPr>
        <w:keepNext/>
        <w:keepLines/>
        <w:numPr>
          <w:ilvl w:val="0"/>
          <w:numId w:val="4"/>
        </w:numPr>
        <w:spacing w:before="240" w:after="0"/>
        <w:jc w:val="thaiDistribute"/>
        <w:outlineLvl w:val="0"/>
        <w:rPr>
          <w:rFonts w:asciiTheme="majorBidi" w:eastAsia="Times New Roman" w:hAnsiTheme="majorBidi" w:cstheme="majorBidi"/>
          <w:bCs/>
          <w:sz w:val="20"/>
        </w:rPr>
      </w:pPr>
      <w:r w:rsidRPr="00691DC4">
        <w:rPr>
          <w:rFonts w:asciiTheme="majorBidi" w:eastAsia="Times New Roman" w:hAnsiTheme="majorBidi" w:cstheme="majorBidi"/>
          <w:bCs/>
          <w:sz w:val="20"/>
          <w:cs/>
        </w:rPr>
        <w:t>คำจำกัดความ</w:t>
      </w:r>
    </w:p>
    <w:tbl>
      <w:tblPr>
        <w:tblW w:w="0" w:type="auto"/>
        <w:tblLook w:val="04A0" w:firstRow="1" w:lastRow="0" w:firstColumn="1" w:lastColumn="0" w:noHBand="0" w:noVBand="1"/>
      </w:tblPr>
      <w:tblGrid>
        <w:gridCol w:w="2122"/>
        <w:gridCol w:w="7228"/>
      </w:tblGrid>
      <w:tr w:rsidR="00A67EB7" w:rsidRPr="00691DC4" w14:paraId="7E9A541A" w14:textId="77777777" w:rsidTr="00911A96">
        <w:tc>
          <w:tcPr>
            <w:tcW w:w="2122" w:type="dxa"/>
            <w:shd w:val="clear" w:color="auto" w:fill="auto"/>
          </w:tcPr>
          <w:p w14:paraId="0CF91D40" w14:textId="77777777" w:rsidR="00A67EB7" w:rsidRPr="00691DC4" w:rsidRDefault="00A67EB7" w:rsidP="00911A96">
            <w:pPr>
              <w:spacing w:after="0" w:line="240" w:lineRule="auto"/>
              <w:rPr>
                <w:rFonts w:asciiTheme="majorBidi" w:hAnsiTheme="majorBidi"/>
                <w:sz w:val="28"/>
              </w:rPr>
            </w:pPr>
            <w:r w:rsidRPr="00691DC4">
              <w:rPr>
                <w:rFonts w:asciiTheme="majorBidi" w:hAnsiTheme="majorBidi" w:cstheme="majorBidi"/>
                <w:sz w:val="28"/>
                <w:cs/>
              </w:rPr>
              <w:t xml:space="preserve">“ผู้ออกตราสาร” </w:t>
            </w:r>
            <w:r w:rsidRPr="00691DC4">
              <w:rPr>
                <w:rFonts w:asciiTheme="majorBidi" w:hAnsiTheme="majorBidi" w:cstheme="majorBidi"/>
                <w:sz w:val="28"/>
                <w:cs/>
              </w:rPr>
              <w:tab/>
            </w:r>
          </w:p>
        </w:tc>
        <w:tc>
          <w:tcPr>
            <w:tcW w:w="7228" w:type="dxa"/>
            <w:shd w:val="clear" w:color="auto" w:fill="auto"/>
          </w:tcPr>
          <w:p w14:paraId="4BE3D61F" w14:textId="77777777" w:rsidR="00A67EB7" w:rsidRPr="00691DC4" w:rsidRDefault="00A67EB7" w:rsidP="00EB1A5E">
            <w:pPr>
              <w:spacing w:after="0" w:line="240" w:lineRule="auto"/>
              <w:jc w:val="thaiDistribute"/>
              <w:rPr>
                <w:rFonts w:asciiTheme="majorBidi" w:hAnsiTheme="majorBidi"/>
                <w:sz w:val="28"/>
              </w:rPr>
            </w:pPr>
            <w:r w:rsidRPr="00691DC4">
              <w:rPr>
                <w:rFonts w:asciiTheme="majorBidi" w:hAnsiTheme="majorBidi" w:cstheme="majorBidi"/>
                <w:sz w:val="28"/>
                <w:cs/>
              </w:rPr>
              <w:t>หมายถึง ธนาคารกรุงไทย จำกัด (มหาชน)</w:t>
            </w:r>
          </w:p>
        </w:tc>
      </w:tr>
      <w:tr w:rsidR="00A67EB7" w:rsidRPr="00691DC4" w14:paraId="57E1CB3A" w14:textId="77777777" w:rsidTr="00911A96">
        <w:tc>
          <w:tcPr>
            <w:tcW w:w="2122" w:type="dxa"/>
            <w:shd w:val="clear" w:color="auto" w:fill="auto"/>
          </w:tcPr>
          <w:p w14:paraId="0199586B" w14:textId="77777777" w:rsidR="00A67EB7" w:rsidRPr="00691DC4" w:rsidRDefault="00A67EB7" w:rsidP="00911A96">
            <w:pPr>
              <w:spacing w:after="0" w:line="240" w:lineRule="auto"/>
              <w:rPr>
                <w:rFonts w:asciiTheme="majorBidi" w:hAnsiTheme="majorBidi" w:cstheme="majorBidi"/>
                <w:sz w:val="28"/>
                <w:cs/>
              </w:rPr>
            </w:pPr>
            <w:r w:rsidRPr="00691DC4">
              <w:rPr>
                <w:rFonts w:asciiTheme="majorBidi" w:hAnsiTheme="majorBidi" w:cstheme="majorBidi"/>
                <w:sz w:val="28"/>
                <w:cs/>
              </w:rPr>
              <w:t>“ตราสาร”</w:t>
            </w:r>
          </w:p>
        </w:tc>
        <w:tc>
          <w:tcPr>
            <w:tcW w:w="7228" w:type="dxa"/>
            <w:shd w:val="clear" w:color="auto" w:fill="auto"/>
          </w:tcPr>
          <w:p w14:paraId="72E1B4CB" w14:textId="12B3C56D" w:rsidR="00A67EB7" w:rsidRPr="00691DC4" w:rsidRDefault="00A67EB7" w:rsidP="004B3EB8">
            <w:pPr>
              <w:spacing w:after="0" w:line="240" w:lineRule="auto"/>
              <w:jc w:val="thaiDistribute"/>
              <w:rPr>
                <w:rFonts w:asciiTheme="majorBidi" w:hAnsiTheme="majorBidi" w:cstheme="majorBidi"/>
                <w:sz w:val="28"/>
                <w:cs/>
              </w:rPr>
            </w:pPr>
            <w:r w:rsidRPr="00691DC4">
              <w:rPr>
                <w:rFonts w:asciiTheme="majorBidi" w:hAnsiTheme="majorBidi" w:cstheme="majorBidi"/>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E60082" w:rsidRPr="00691DC4">
              <w:rPr>
                <w:rFonts w:asciiTheme="majorBidi" w:hAnsiTheme="majorBidi" w:cstheme="majorBidi"/>
                <w:sz w:val="28"/>
                <w:cs/>
              </w:rPr>
              <w:t>หุ้นสามัญ</w:t>
            </w:r>
            <w:r w:rsidR="00885C20" w:rsidRPr="00691DC4">
              <w:rPr>
                <w:rFonts w:asciiTheme="majorBidi" w:hAnsiTheme="majorBidi" w:cstheme="majorBidi"/>
                <w:sz w:val="28"/>
                <w:cs/>
              </w:rPr>
              <w:t>ของ</w:t>
            </w:r>
            <w:r w:rsidR="00762232" w:rsidRPr="00691DC4">
              <w:rPr>
                <w:rFonts w:asciiTheme="majorBidi" w:hAnsiTheme="majorBidi" w:cstheme="majorBidi"/>
                <w:sz w:val="28"/>
                <w:cs/>
              </w:rPr>
              <w:t xml:space="preserve"> </w:t>
            </w:r>
            <w:r w:rsidR="0016781B" w:rsidRPr="00691DC4">
              <w:rPr>
                <w:rFonts w:asciiTheme="majorBidi" w:hAnsiTheme="majorBidi" w:cstheme="majorBidi"/>
                <w:sz w:val="28"/>
                <w:cs/>
              </w:rPr>
              <w:t xml:space="preserve">บริษัท </w:t>
            </w:r>
            <w:r w:rsidR="005572E1" w:rsidRPr="005572E1">
              <w:rPr>
                <w:rFonts w:asciiTheme="majorBidi" w:hAnsiTheme="majorBidi" w:cstheme="majorBidi"/>
                <w:sz w:val="28"/>
              </w:rPr>
              <w:t>VISA INC.</w:t>
            </w:r>
            <w:r w:rsidR="00236DFF" w:rsidRPr="00691DC4">
              <w:rPr>
                <w:rFonts w:asciiTheme="majorBidi" w:hAnsiTheme="majorBidi" w:cstheme="majorBidi"/>
                <w:sz w:val="28"/>
              </w:rPr>
              <w:t xml:space="preserve"> </w:t>
            </w:r>
          </w:p>
        </w:tc>
      </w:tr>
      <w:tr w:rsidR="00A67EB7" w:rsidRPr="00691DC4" w14:paraId="47E919BC" w14:textId="77777777" w:rsidTr="00911A96">
        <w:tc>
          <w:tcPr>
            <w:tcW w:w="2122" w:type="dxa"/>
            <w:shd w:val="clear" w:color="auto" w:fill="auto"/>
          </w:tcPr>
          <w:p w14:paraId="0C3E62A4" w14:textId="77777777" w:rsidR="00A67EB7" w:rsidRPr="00691DC4" w:rsidRDefault="00A67EB7" w:rsidP="00911A96">
            <w:pPr>
              <w:spacing w:after="0" w:line="240" w:lineRule="auto"/>
              <w:rPr>
                <w:rFonts w:asciiTheme="majorBidi" w:hAnsiTheme="majorBidi" w:cstheme="majorBidi"/>
                <w:sz w:val="28"/>
                <w:cs/>
              </w:rPr>
            </w:pPr>
            <w:r w:rsidRPr="00691DC4">
              <w:rPr>
                <w:rFonts w:asciiTheme="majorBidi" w:hAnsiTheme="majorBidi" w:cstheme="majorBidi"/>
                <w:sz w:val="28"/>
                <w:cs/>
              </w:rPr>
              <w:t>“หลักทรัพย์ต่างประเทศ”    หรือ “หลักทรัพย์อ้างอิง”</w:t>
            </w:r>
          </w:p>
        </w:tc>
        <w:tc>
          <w:tcPr>
            <w:tcW w:w="7228" w:type="dxa"/>
            <w:shd w:val="clear" w:color="auto" w:fill="auto"/>
          </w:tcPr>
          <w:p w14:paraId="505AD6A3" w14:textId="15A99B0D" w:rsidR="00E41D13" w:rsidRPr="00691DC4" w:rsidRDefault="00A67EB7" w:rsidP="002933D6">
            <w:pPr>
              <w:spacing w:after="0" w:line="240" w:lineRule="auto"/>
              <w:jc w:val="thaiDistribute"/>
              <w:rPr>
                <w:rFonts w:asciiTheme="majorBidi" w:hAnsiTheme="majorBidi" w:cstheme="majorBidi"/>
                <w:sz w:val="28"/>
                <w:cs/>
              </w:rPr>
            </w:pPr>
            <w:r w:rsidRPr="00691DC4">
              <w:rPr>
                <w:rFonts w:asciiTheme="majorBidi" w:hAnsiTheme="majorBidi" w:cstheme="majorBidi"/>
                <w:sz w:val="28"/>
                <w:cs/>
              </w:rPr>
              <w:t xml:space="preserve">หมายถึง </w:t>
            </w:r>
            <w:r w:rsidR="00885C20" w:rsidRPr="00691DC4">
              <w:rPr>
                <w:rFonts w:asciiTheme="majorBidi" w:hAnsiTheme="majorBidi" w:cstheme="majorBidi"/>
                <w:sz w:val="28"/>
                <w:cs/>
              </w:rPr>
              <w:t>หุ้นสามัญของ</w:t>
            </w:r>
            <w:r w:rsidR="00242CE5" w:rsidRPr="00691DC4">
              <w:rPr>
                <w:rFonts w:asciiTheme="majorBidi" w:hAnsiTheme="majorBidi" w:cstheme="majorBidi"/>
                <w:sz w:val="28"/>
              </w:rPr>
              <w:t xml:space="preserve"> </w:t>
            </w:r>
            <w:r w:rsidR="0016781B" w:rsidRPr="00691DC4">
              <w:rPr>
                <w:rFonts w:asciiTheme="majorBidi" w:hAnsiTheme="majorBidi" w:cs="Angsana New"/>
                <w:sz w:val="28"/>
                <w:cs/>
              </w:rPr>
              <w:t xml:space="preserve">บริษัท </w:t>
            </w:r>
            <w:r w:rsidR="005572E1" w:rsidRPr="005572E1">
              <w:rPr>
                <w:rFonts w:asciiTheme="majorBidi" w:hAnsiTheme="majorBidi" w:cstheme="majorBidi"/>
                <w:sz w:val="28"/>
              </w:rPr>
              <w:t>VISA INC.</w:t>
            </w:r>
            <w:r w:rsidR="00885C20" w:rsidRPr="00691DC4">
              <w:rPr>
                <w:rFonts w:asciiTheme="majorBidi" w:hAnsiTheme="majorBidi" w:cstheme="majorBidi"/>
                <w:sz w:val="28"/>
                <w:cs/>
              </w:rPr>
              <w:t xml:space="preserve"> </w:t>
            </w:r>
            <w:r w:rsidRPr="00691DC4">
              <w:rPr>
                <w:rFonts w:asciiTheme="majorBidi" w:hAnsiTheme="majorBidi" w:cstheme="majorBidi"/>
                <w:sz w:val="28"/>
                <w:cs/>
              </w:rPr>
              <w:t>ซึ่งเป็นหลักทรัพย์ที่จดทะเบียนซื้อขายใน</w:t>
            </w:r>
            <w:r w:rsidR="00E60082" w:rsidRPr="00691DC4">
              <w:rPr>
                <w:rFonts w:asciiTheme="majorBidi" w:eastAsia="Calibri" w:hAnsiTheme="majorBidi" w:cstheme="majorBidi"/>
                <w:sz w:val="28"/>
                <w:cs/>
              </w:rPr>
              <w:t>ตลาดหลักทรัพย์</w:t>
            </w:r>
            <w:r w:rsidR="002933D6">
              <w:rPr>
                <w:rFonts w:asciiTheme="majorBidi" w:eastAsia="Calibri" w:hAnsiTheme="majorBidi" w:cs="Angsana New" w:hint="cs"/>
                <w:sz w:val="28"/>
                <w:cs/>
              </w:rPr>
              <w:t>นิวยอร์ก</w:t>
            </w:r>
            <w:r w:rsidR="00E60082" w:rsidRPr="00691DC4">
              <w:rPr>
                <w:rFonts w:asciiTheme="majorBidi" w:eastAsia="Calibri" w:hAnsiTheme="majorBidi" w:cstheme="majorBidi"/>
                <w:sz w:val="28"/>
                <w:cs/>
              </w:rPr>
              <w:t xml:space="preserve"> </w:t>
            </w:r>
            <w:r w:rsidR="006B2092" w:rsidRPr="00691DC4">
              <w:rPr>
                <w:rFonts w:asciiTheme="majorBidi" w:hAnsiTheme="majorBidi" w:cstheme="majorBidi"/>
                <w:sz w:val="28"/>
                <w:cs/>
              </w:rPr>
              <w:t>(</w:t>
            </w:r>
            <w:r w:rsidR="002933D6">
              <w:rPr>
                <w:rFonts w:asciiTheme="majorBidi" w:eastAsia="Calibri" w:hAnsiTheme="majorBidi" w:cstheme="majorBidi"/>
                <w:sz w:val="28"/>
              </w:rPr>
              <w:t>NYSE</w:t>
            </w:r>
            <w:r w:rsidR="006B2092" w:rsidRPr="00691DC4">
              <w:rPr>
                <w:rFonts w:asciiTheme="majorBidi" w:eastAsia="Calibri" w:hAnsiTheme="majorBidi" w:cstheme="majorBidi"/>
                <w:sz w:val="28"/>
                <w:cs/>
              </w:rPr>
              <w:t xml:space="preserve">) </w:t>
            </w:r>
          </w:p>
        </w:tc>
      </w:tr>
      <w:tr w:rsidR="00A67EB7" w:rsidRPr="00691DC4" w14:paraId="2A7DBCD7" w14:textId="77777777" w:rsidTr="008F6FBB">
        <w:tc>
          <w:tcPr>
            <w:tcW w:w="2122" w:type="dxa"/>
            <w:shd w:val="clear" w:color="auto" w:fill="auto"/>
          </w:tcPr>
          <w:p w14:paraId="548D1810" w14:textId="65171880" w:rsidR="00A67EB7" w:rsidRPr="00691DC4" w:rsidRDefault="00A67EB7" w:rsidP="00911A96">
            <w:pPr>
              <w:spacing w:after="0" w:line="240" w:lineRule="auto"/>
              <w:rPr>
                <w:rFonts w:asciiTheme="majorBidi" w:hAnsiTheme="majorBidi" w:cstheme="majorBidi"/>
                <w:sz w:val="28"/>
              </w:rPr>
            </w:pPr>
            <w:r w:rsidRPr="00691DC4">
              <w:rPr>
                <w:rFonts w:asciiTheme="majorBidi" w:hAnsiTheme="majorBidi" w:cstheme="majorBidi"/>
                <w:sz w:val="28"/>
                <w:cs/>
              </w:rPr>
              <w:t>“บริษัทผู้ออกหลักทรัพย์อ้างอิง”</w:t>
            </w:r>
            <w:r w:rsidR="006D1D4C" w:rsidRPr="00691DC4">
              <w:rPr>
                <w:rFonts w:asciiTheme="majorBidi" w:eastAsia="Calibri" w:hAnsiTheme="majorBidi" w:cstheme="majorBidi" w:hint="cs"/>
                <w:sz w:val="28"/>
                <w:cs/>
              </w:rPr>
              <w:t xml:space="preserve"> หรือ </w:t>
            </w:r>
            <w:r w:rsidR="004460E1" w:rsidRPr="00691DC4">
              <w:rPr>
                <w:rFonts w:asciiTheme="majorBidi" w:eastAsia="Calibri" w:hAnsiTheme="majorBidi" w:cstheme="majorBidi"/>
                <w:sz w:val="28"/>
              </w:rPr>
              <w:br/>
            </w:r>
            <w:r w:rsidR="006D1D4C" w:rsidRPr="00691DC4">
              <w:rPr>
                <w:rFonts w:asciiTheme="majorBidi" w:eastAsia="Calibri" w:hAnsiTheme="majorBidi" w:cstheme="majorBidi"/>
                <w:sz w:val="28"/>
              </w:rPr>
              <w:t>“</w:t>
            </w:r>
            <w:r w:rsidR="006D1D4C" w:rsidRPr="00691DC4">
              <w:rPr>
                <w:rFonts w:asciiTheme="majorBidi" w:eastAsia="Calibri" w:hAnsiTheme="majorBidi" w:cstheme="majorBidi" w:hint="cs"/>
                <w:sz w:val="28"/>
                <w:cs/>
              </w:rPr>
              <w:t>บริษัทผู้ออกหลักทรัพย์ต่างประเทศ</w:t>
            </w:r>
            <w:r w:rsidR="006D1D4C" w:rsidRPr="00691DC4">
              <w:rPr>
                <w:rFonts w:asciiTheme="majorBidi" w:eastAsia="Calibri" w:hAnsiTheme="majorBidi" w:cstheme="majorBidi"/>
                <w:sz w:val="28"/>
              </w:rPr>
              <w:t>”</w:t>
            </w:r>
          </w:p>
        </w:tc>
        <w:tc>
          <w:tcPr>
            <w:tcW w:w="7228" w:type="dxa"/>
            <w:shd w:val="clear" w:color="auto" w:fill="auto"/>
          </w:tcPr>
          <w:p w14:paraId="43E104B0" w14:textId="76D3AD14" w:rsidR="00A67EB7" w:rsidRPr="00691DC4" w:rsidRDefault="00A67EB7" w:rsidP="005572E1">
            <w:pPr>
              <w:spacing w:after="0" w:line="240" w:lineRule="auto"/>
              <w:jc w:val="thaiDistribute"/>
              <w:rPr>
                <w:rFonts w:asciiTheme="majorBidi" w:hAnsiTheme="majorBidi"/>
                <w:sz w:val="28"/>
              </w:rPr>
            </w:pPr>
            <w:r w:rsidRPr="00691DC4">
              <w:rPr>
                <w:rFonts w:asciiTheme="majorBidi" w:hAnsiTheme="majorBidi" w:cstheme="majorBidi"/>
                <w:sz w:val="28"/>
                <w:cs/>
              </w:rPr>
              <w:t xml:space="preserve">หมายถึง </w:t>
            </w:r>
            <w:r w:rsidR="0016781B" w:rsidRPr="00691DC4">
              <w:rPr>
                <w:rFonts w:asciiTheme="majorBidi" w:hAnsiTheme="majorBidi" w:cs="Angsana New"/>
                <w:sz w:val="28"/>
                <w:cs/>
              </w:rPr>
              <w:t xml:space="preserve">บริษัท </w:t>
            </w:r>
            <w:r w:rsidR="005572E1" w:rsidRPr="005572E1">
              <w:rPr>
                <w:rFonts w:asciiTheme="majorBidi" w:hAnsiTheme="majorBidi" w:cstheme="majorBidi"/>
                <w:sz w:val="28"/>
              </w:rPr>
              <w:t>VISA INC.</w:t>
            </w:r>
            <w:r w:rsidR="00310154" w:rsidRPr="00691DC4">
              <w:rPr>
                <w:rFonts w:asciiTheme="majorBidi" w:eastAsia="Calibri" w:hAnsiTheme="majorBidi" w:cstheme="majorBidi"/>
                <w:sz w:val="28"/>
                <w:szCs w:val="22"/>
              </w:rPr>
              <w:t xml:space="preserve"> </w:t>
            </w:r>
            <w:r w:rsidR="00310154" w:rsidRPr="00691DC4">
              <w:rPr>
                <w:rFonts w:asciiTheme="majorBidi" w:eastAsia="Calibri" w:hAnsiTheme="majorBidi" w:cstheme="majorBidi"/>
                <w:b/>
                <w:bCs/>
                <w:sz w:val="28"/>
                <w:cs/>
              </w:rPr>
              <w:t>(</w:t>
            </w:r>
            <w:r w:rsidR="002D07EE">
              <w:rPr>
                <w:rFonts w:asciiTheme="majorBidi" w:eastAsia="Calibri" w:hAnsiTheme="majorBidi" w:cstheme="majorBidi"/>
                <w:b/>
                <w:bCs/>
                <w:sz w:val="28"/>
              </w:rPr>
              <w:t>“Visa</w:t>
            </w:r>
            <w:r w:rsidR="0083068E">
              <w:rPr>
                <w:rFonts w:asciiTheme="majorBidi" w:eastAsia="Calibri" w:hAnsiTheme="majorBidi" w:cstheme="majorBidi"/>
                <w:b/>
                <w:bCs/>
                <w:sz w:val="28"/>
              </w:rPr>
              <w:t>”</w:t>
            </w:r>
            <w:r w:rsidR="0083068E" w:rsidRPr="0083068E">
              <w:rPr>
                <w:rFonts w:asciiTheme="majorBidi" w:eastAsia="Calibri" w:hAnsiTheme="majorBidi" w:cstheme="majorBidi"/>
                <w:sz w:val="28"/>
              </w:rPr>
              <w:t xml:space="preserve"> </w:t>
            </w:r>
            <w:r w:rsidR="0083068E" w:rsidRPr="0083068E">
              <w:rPr>
                <w:rFonts w:asciiTheme="majorBidi" w:eastAsia="Calibri" w:hAnsiTheme="majorBidi" w:cstheme="majorBidi" w:hint="cs"/>
                <w:sz w:val="28"/>
                <w:cs/>
              </w:rPr>
              <w:t xml:space="preserve">หรือ </w:t>
            </w:r>
            <w:r w:rsidR="00310154" w:rsidRPr="00691DC4">
              <w:rPr>
                <w:rFonts w:asciiTheme="majorBidi" w:eastAsia="Calibri" w:hAnsiTheme="majorBidi" w:cstheme="majorBidi"/>
                <w:b/>
                <w:bCs/>
                <w:sz w:val="28"/>
                <w:cs/>
              </w:rPr>
              <w:t>“</w:t>
            </w:r>
            <w:r w:rsidR="005572E1">
              <w:rPr>
                <w:rFonts w:asciiTheme="majorBidi" w:eastAsia="Calibri" w:hAnsiTheme="majorBidi" w:cstheme="majorBidi"/>
                <w:b/>
                <w:bCs/>
                <w:sz w:val="28"/>
              </w:rPr>
              <w:t>V</w:t>
            </w:r>
            <w:r w:rsidR="00310154" w:rsidRPr="00691DC4">
              <w:rPr>
                <w:rFonts w:asciiTheme="majorBidi" w:eastAsia="Calibri" w:hAnsiTheme="majorBidi" w:cstheme="majorBidi"/>
                <w:b/>
                <w:bCs/>
                <w:sz w:val="28"/>
                <w:cs/>
              </w:rPr>
              <w:t>”)</w:t>
            </w:r>
          </w:p>
        </w:tc>
      </w:tr>
      <w:tr w:rsidR="00A67EB7" w:rsidRPr="00691DC4" w14:paraId="5A835854" w14:textId="77777777" w:rsidTr="008F6FBB">
        <w:tc>
          <w:tcPr>
            <w:tcW w:w="2122" w:type="dxa"/>
            <w:shd w:val="clear" w:color="auto" w:fill="auto"/>
          </w:tcPr>
          <w:p w14:paraId="34C242F9" w14:textId="77777777" w:rsidR="00A67EB7" w:rsidRPr="00691DC4" w:rsidRDefault="00A67EB7" w:rsidP="00911A96">
            <w:pPr>
              <w:spacing w:after="0" w:line="240" w:lineRule="auto"/>
              <w:rPr>
                <w:rFonts w:asciiTheme="majorBidi" w:hAnsiTheme="majorBidi" w:cstheme="majorBidi"/>
                <w:sz w:val="28"/>
                <w:cs/>
              </w:rPr>
            </w:pPr>
            <w:r w:rsidRPr="00691DC4">
              <w:rPr>
                <w:rFonts w:asciiTheme="majorBidi" w:hAnsiTheme="majorBidi" w:cstheme="majorBidi"/>
                <w:sz w:val="28"/>
                <w:cs/>
              </w:rPr>
              <w:t>“สำนักงาน ก.ล.ต.”</w:t>
            </w:r>
          </w:p>
        </w:tc>
        <w:tc>
          <w:tcPr>
            <w:tcW w:w="7228" w:type="dxa"/>
            <w:shd w:val="clear" w:color="auto" w:fill="auto"/>
          </w:tcPr>
          <w:p w14:paraId="0055113F" w14:textId="73BBB677" w:rsidR="00A67EB7" w:rsidRPr="00691DC4" w:rsidRDefault="00A67EB7" w:rsidP="00EB1A5E">
            <w:pPr>
              <w:spacing w:after="0" w:line="240" w:lineRule="auto"/>
              <w:jc w:val="thaiDistribute"/>
              <w:rPr>
                <w:rFonts w:asciiTheme="majorBidi" w:hAnsiTheme="majorBidi" w:cstheme="majorBidi"/>
                <w:sz w:val="28"/>
                <w:cs/>
              </w:rPr>
            </w:pPr>
            <w:r w:rsidRPr="00691DC4">
              <w:rPr>
                <w:rFonts w:asciiTheme="majorBidi" w:hAnsiTheme="majorBidi" w:cstheme="majorBidi"/>
                <w:sz w:val="28"/>
                <w:cs/>
              </w:rPr>
              <w:t>หมายถึง สำนักงานคณะกรรมการกำกับหลักทรัพย์และตลาดหลักทรัพย์</w:t>
            </w:r>
          </w:p>
        </w:tc>
      </w:tr>
      <w:tr w:rsidR="00865AB9" w:rsidRPr="00691DC4" w14:paraId="6C111830" w14:textId="77777777" w:rsidTr="008F6FBB">
        <w:tc>
          <w:tcPr>
            <w:tcW w:w="2122" w:type="dxa"/>
            <w:shd w:val="clear" w:color="auto" w:fill="auto"/>
          </w:tcPr>
          <w:p w14:paraId="00476046" w14:textId="06E95D50" w:rsidR="00865AB9" w:rsidRPr="00691DC4" w:rsidRDefault="00865AB9" w:rsidP="00911A96">
            <w:pPr>
              <w:spacing w:after="0" w:line="240" w:lineRule="auto"/>
              <w:rPr>
                <w:rFonts w:asciiTheme="majorBidi" w:hAnsiTheme="majorBidi" w:cstheme="majorBidi"/>
                <w:sz w:val="28"/>
              </w:rPr>
            </w:pPr>
            <w:r w:rsidRPr="00691DC4">
              <w:rPr>
                <w:rFonts w:asciiTheme="majorBidi" w:hAnsiTheme="majorBidi" w:cstheme="majorBidi"/>
                <w:sz w:val="28"/>
              </w:rPr>
              <w:t>“</w:t>
            </w:r>
            <w:r w:rsidRPr="00691DC4">
              <w:rPr>
                <w:rFonts w:asciiTheme="majorBidi" w:hAnsiTheme="majorBidi" w:cstheme="majorBidi" w:hint="cs"/>
                <w:sz w:val="28"/>
                <w:cs/>
              </w:rPr>
              <w:t>ข้อกำหนดสิทธิ</w:t>
            </w:r>
            <w:r w:rsidRPr="00691DC4">
              <w:rPr>
                <w:rFonts w:asciiTheme="majorBidi" w:hAnsiTheme="majorBidi" w:cstheme="majorBidi"/>
                <w:sz w:val="28"/>
              </w:rPr>
              <w:t>”</w:t>
            </w:r>
          </w:p>
        </w:tc>
        <w:tc>
          <w:tcPr>
            <w:tcW w:w="7228" w:type="dxa"/>
            <w:shd w:val="clear" w:color="auto" w:fill="auto"/>
          </w:tcPr>
          <w:p w14:paraId="4D450657" w14:textId="48A83544" w:rsidR="00865AB9" w:rsidRPr="00691DC4" w:rsidRDefault="00865AB9" w:rsidP="005572E1">
            <w:pPr>
              <w:spacing w:after="0" w:line="240" w:lineRule="auto"/>
              <w:jc w:val="thaiDistribute"/>
              <w:rPr>
                <w:rFonts w:asciiTheme="majorBidi" w:hAnsiTheme="majorBidi" w:cstheme="majorBidi"/>
                <w:sz w:val="28"/>
                <w:cs/>
              </w:rPr>
            </w:pPr>
            <w:r w:rsidRPr="00691DC4">
              <w:rPr>
                <w:rFonts w:asciiTheme="majorBidi" w:hAnsiTheme="majorBidi" w:cstheme="majorBidi" w:hint="cs"/>
                <w:sz w:val="28"/>
                <w:cs/>
              </w:rPr>
              <w:t xml:space="preserve">หมายถึง </w:t>
            </w:r>
            <w:r w:rsidRPr="00691DC4">
              <w:rPr>
                <w:rFonts w:asciiTheme="majorBidi" w:hAnsiTheme="majorBidi" w:cs="Angsana New" w:hint="cs"/>
                <w:sz w:val="28"/>
                <w:cs/>
              </w:rPr>
              <w:t>ข้อกำหนดว่าด้วยสิทธิและหน้าที่ของผู้ออกใบแสดงสิทธิในผลประโยชน์ที่เกิดจากหลักทรัพย์อ้างอิงที่เป็นหลักทรัพย์ต่างประเทศ และผู้ถือใบแสดงสิทธิดังกล่าวสำหรับใบแสดงสิทธิในผลประโยชน์ที่เกิดจากหลักทรัพย์อ้างอิงที่เป็นหลักทรัพย์ต่างประเทศของธนาคารกรุงไทย</w:t>
            </w:r>
            <w:r w:rsidRPr="00691DC4">
              <w:rPr>
                <w:rFonts w:asciiTheme="majorBidi" w:hAnsiTheme="majorBidi" w:cs="Angsana New"/>
                <w:sz w:val="28"/>
                <w:cs/>
              </w:rPr>
              <w:t xml:space="preserve"> </w:t>
            </w:r>
            <w:r w:rsidRPr="00691DC4">
              <w:rPr>
                <w:rFonts w:asciiTheme="majorBidi" w:hAnsiTheme="majorBidi" w:cs="Angsana New" w:hint="cs"/>
                <w:sz w:val="28"/>
                <w:cs/>
              </w:rPr>
              <w:t>จำกัด</w:t>
            </w:r>
            <w:r w:rsidRPr="00691DC4">
              <w:rPr>
                <w:rFonts w:asciiTheme="majorBidi" w:hAnsiTheme="majorBidi" w:cs="Angsana New"/>
                <w:sz w:val="28"/>
                <w:cs/>
              </w:rPr>
              <w:t xml:space="preserve"> (</w:t>
            </w:r>
            <w:r w:rsidRPr="00691DC4">
              <w:rPr>
                <w:rFonts w:asciiTheme="majorBidi" w:hAnsiTheme="majorBidi" w:cs="Angsana New" w:hint="cs"/>
                <w:sz w:val="28"/>
                <w:cs/>
              </w:rPr>
              <w:t>มหาชน</w:t>
            </w:r>
            <w:r w:rsidRPr="00691DC4">
              <w:rPr>
                <w:rFonts w:asciiTheme="majorBidi" w:hAnsiTheme="majorBidi" w:cs="Angsana New"/>
                <w:sz w:val="28"/>
                <w:cs/>
              </w:rPr>
              <w:t>)</w:t>
            </w:r>
            <w:r w:rsidR="00A958AA" w:rsidRPr="00691DC4">
              <w:rPr>
                <w:rFonts w:asciiTheme="majorBidi" w:hAnsiTheme="majorBidi" w:cs="Angsana New" w:hint="cs"/>
                <w:sz w:val="28"/>
                <w:cs/>
              </w:rPr>
              <w:t xml:space="preserve"> และ</w:t>
            </w:r>
            <w:r w:rsidR="005526DF" w:rsidRPr="00691DC4">
              <w:rPr>
                <w:rFonts w:asciiTheme="majorBidi" w:hAnsiTheme="majorBidi" w:cs="Angsana New" w:hint="cs"/>
                <w:sz w:val="28"/>
                <w:cs/>
              </w:rPr>
              <w:t>ข้อกำหนดเพิ่มเติม</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สำหรับใบแสดงสิทธิในผลประโยชน์ที่เกิดจากหลักทรัพย์อ้างอิงที่เป็นหลักทรัพย์ต่างประเทศที่มีหลักทรัพย์อ้างอิงเป็น</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หุ้นสามัญของ</w:t>
            </w:r>
            <w:r w:rsidR="0016781B" w:rsidRPr="00691DC4">
              <w:rPr>
                <w:rFonts w:asciiTheme="majorBidi" w:hAnsiTheme="majorBidi" w:cs="Angsana New" w:hint="cs"/>
                <w:sz w:val="28"/>
                <w:cs/>
              </w:rPr>
              <w:t xml:space="preserve">บริษัท </w:t>
            </w:r>
            <w:r w:rsidR="005572E1" w:rsidRPr="005572E1">
              <w:rPr>
                <w:rFonts w:asciiTheme="majorBidi" w:hAnsiTheme="majorBidi" w:cstheme="majorBidi"/>
                <w:sz w:val="28"/>
              </w:rPr>
              <w:t>VISA INC.</w:t>
            </w:r>
            <w:r w:rsidR="005526DF" w:rsidRPr="00691DC4">
              <w:rPr>
                <w:rFonts w:asciiTheme="majorBidi" w:hAnsiTheme="majorBidi" w:cs="Angsana New"/>
                <w:sz w:val="28"/>
              </w:rPr>
              <w:t xml:space="preserve"> </w:t>
            </w:r>
            <w:r w:rsidR="005526DF" w:rsidRPr="00691DC4">
              <w:rPr>
                <w:rFonts w:asciiTheme="majorBidi" w:hAnsiTheme="majorBidi" w:cs="Angsana New" w:hint="cs"/>
                <w:sz w:val="28"/>
                <w:cs/>
              </w:rPr>
              <w:t>ซึ่งเป็นหลักทรัพย์ที่จดทะเบียนในตลาดหลักทรัพย์</w:t>
            </w:r>
            <w:r w:rsidR="002933D6">
              <w:rPr>
                <w:rFonts w:asciiTheme="majorBidi" w:eastAsia="Angsana New" w:hAnsiTheme="majorBidi" w:cs="Angsana New" w:hint="cs"/>
                <w:color w:val="000000"/>
                <w:sz w:val="28"/>
                <w:cs/>
              </w:rPr>
              <w:t>นิวยอร์ก</w:t>
            </w:r>
            <w:r w:rsidR="008613CE" w:rsidRPr="00691DC4">
              <w:rPr>
                <w:rFonts w:asciiTheme="majorBidi" w:eastAsia="Angsana New" w:hAnsiTheme="majorBidi" w:cs="Angsana New"/>
                <w:color w:val="000000"/>
                <w:sz w:val="28"/>
              </w:rPr>
              <w:t xml:space="preserve"> (</w:t>
            </w:r>
            <w:r w:rsidR="002933D6">
              <w:rPr>
                <w:rFonts w:asciiTheme="majorBidi" w:eastAsia="Angsana New" w:hAnsiTheme="majorBidi" w:cs="Angsana New"/>
                <w:color w:val="000000"/>
                <w:sz w:val="28"/>
              </w:rPr>
              <w:t>NYSE</w:t>
            </w:r>
            <w:r w:rsidR="008613CE" w:rsidRPr="00691DC4">
              <w:rPr>
                <w:rFonts w:asciiTheme="majorBidi" w:eastAsia="Angsana New" w:hAnsiTheme="majorBidi" w:cs="Angsana New"/>
                <w:color w:val="000000"/>
                <w:sz w:val="28"/>
              </w:rPr>
              <w:t>)</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ที่ออกโดย</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ธนาคารกรุงไทย</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จำกัด</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มหาชน</w:t>
            </w:r>
            <w:r w:rsidR="005526DF" w:rsidRPr="00691DC4">
              <w:rPr>
                <w:rFonts w:asciiTheme="majorBidi" w:hAnsiTheme="majorBidi" w:cs="Angsana New"/>
                <w:sz w:val="28"/>
                <w:cs/>
              </w:rPr>
              <w:t>) (</w:t>
            </w:r>
            <w:r w:rsidR="005526DF" w:rsidRPr="00691DC4">
              <w:rPr>
                <w:rFonts w:asciiTheme="majorBidi" w:hAnsiTheme="majorBidi" w:cs="Angsana New" w:hint="cs"/>
                <w:sz w:val="28"/>
                <w:cs/>
              </w:rPr>
              <w:t>เลข</w:t>
            </w:r>
            <w:r w:rsidR="005526DF" w:rsidRPr="007F1C96">
              <w:rPr>
                <w:rFonts w:asciiTheme="majorBidi" w:hAnsiTheme="majorBidi" w:cs="Angsana New" w:hint="cs"/>
                <w:sz w:val="28"/>
                <w:cs/>
              </w:rPr>
              <w:t>อ้างอิง</w:t>
            </w:r>
            <w:r w:rsidR="005526DF" w:rsidRPr="007F1C96">
              <w:rPr>
                <w:rFonts w:asciiTheme="majorBidi" w:hAnsiTheme="majorBidi" w:cs="Angsana New"/>
                <w:sz w:val="28"/>
                <w:cs/>
              </w:rPr>
              <w:t xml:space="preserve"> </w:t>
            </w:r>
            <w:r w:rsidR="005572E1" w:rsidRPr="007F1C96">
              <w:rPr>
                <w:rFonts w:asciiTheme="majorBidi" w:hAnsiTheme="majorBidi" w:cs="Angsana New"/>
                <w:sz w:val="28"/>
              </w:rPr>
              <w:t>V</w:t>
            </w:r>
            <w:r w:rsidR="00303294" w:rsidRPr="007F1C96">
              <w:rPr>
                <w:rFonts w:asciiTheme="majorBidi" w:hAnsiTheme="majorBidi" w:cs="Angsana New"/>
                <w:sz w:val="28"/>
              </w:rPr>
              <w:t>ISA</w:t>
            </w:r>
            <w:r w:rsidR="00A814CB" w:rsidRPr="007F1C96">
              <w:rPr>
                <w:rFonts w:asciiTheme="majorBidi" w:hAnsiTheme="majorBidi" w:cs="Angsana New"/>
                <w:sz w:val="28"/>
                <w:cs/>
              </w:rPr>
              <w:t>80</w:t>
            </w:r>
            <w:r w:rsidR="00A814CB" w:rsidRPr="007F1C96">
              <w:rPr>
                <w:rFonts w:asciiTheme="majorBidi" w:hAnsiTheme="majorBidi" w:cs="Angsana New"/>
                <w:sz w:val="28"/>
              </w:rPr>
              <w:t>X</w:t>
            </w:r>
            <w:r w:rsidR="005526DF" w:rsidRPr="007F1C96">
              <w:rPr>
                <w:rFonts w:asciiTheme="majorBidi" w:hAnsiTheme="majorBidi" w:cs="Angsana New"/>
                <w:sz w:val="28"/>
                <w:cs/>
              </w:rPr>
              <w:t>)</w:t>
            </w:r>
            <w:bookmarkStart w:id="9" w:name="_GoBack"/>
            <w:bookmarkEnd w:id="9"/>
          </w:p>
        </w:tc>
      </w:tr>
    </w:tbl>
    <w:p w14:paraId="7BE0826E" w14:textId="77777777" w:rsidR="00A67EB7" w:rsidRPr="00691DC4" w:rsidRDefault="00A67EB7" w:rsidP="008035C4">
      <w:pPr>
        <w:numPr>
          <w:ilvl w:val="0"/>
          <w:numId w:val="3"/>
        </w:numPr>
        <w:spacing w:after="0" w:line="240" w:lineRule="auto"/>
        <w:ind w:left="709" w:hanging="283"/>
        <w:contextualSpacing/>
        <w:rPr>
          <w:rFonts w:asciiTheme="majorBidi" w:hAnsiTheme="majorBidi" w:cstheme="majorBidi"/>
          <w:bCs/>
          <w:spacing w:val="-6"/>
          <w:sz w:val="28"/>
          <w:u w:val="single"/>
        </w:rPr>
      </w:pPr>
      <w:r w:rsidRPr="00691DC4">
        <w:rPr>
          <w:rFonts w:asciiTheme="majorBidi" w:hAnsiTheme="majorBidi" w:cstheme="majorBidi"/>
          <w:b/>
          <w:bCs/>
          <w:spacing w:val="-6"/>
          <w:sz w:val="28"/>
          <w:u w:val="single"/>
          <w:cs/>
        </w:rPr>
        <w:t xml:space="preserve">อัตราอ้างอิงของตราสาร </w:t>
      </w:r>
    </w:p>
    <w:p w14:paraId="6EF89E1C" w14:textId="77777777" w:rsidR="00A67EB7" w:rsidRPr="00691DC4" w:rsidRDefault="00A67EB7" w:rsidP="00A67EB7">
      <w:pPr>
        <w:spacing w:after="0" w:line="240" w:lineRule="auto"/>
        <w:ind w:firstLine="709"/>
        <w:contextualSpacing/>
        <w:jc w:val="thaiDistribute"/>
        <w:rPr>
          <w:rFonts w:asciiTheme="majorBidi" w:hAnsiTheme="majorBidi" w:cstheme="majorBidi"/>
          <w:b/>
          <w:spacing w:val="-6"/>
          <w:sz w:val="28"/>
        </w:rPr>
      </w:pPr>
      <w:r w:rsidRPr="00691DC4">
        <w:rPr>
          <w:rFonts w:asciiTheme="majorBidi" w:hAnsiTheme="majorBidi" w:cstheme="majorBidi"/>
          <w:b/>
          <w:sz w:val="28"/>
        </w:rPr>
        <w:sym w:font="Wingdings" w:char="F06F"/>
      </w:r>
      <w:r w:rsidRPr="00691DC4">
        <w:rPr>
          <w:rFonts w:asciiTheme="majorBidi" w:hAnsiTheme="majorBidi" w:cstheme="majorBidi"/>
          <w:b/>
          <w:bCs/>
          <w:sz w:val="28"/>
          <w:cs/>
        </w:rPr>
        <w:t xml:space="preserve">  </w:t>
      </w:r>
      <w:r w:rsidRPr="00691DC4">
        <w:rPr>
          <w:rFonts w:asciiTheme="majorBidi" w:hAnsiTheme="majorBidi" w:cstheme="majorBidi"/>
          <w:b/>
          <w:spacing w:val="-6"/>
          <w:sz w:val="28"/>
          <w:cs/>
        </w:rPr>
        <w:t xml:space="preserve">อัตรา </w:t>
      </w:r>
      <w:r w:rsidRPr="00691DC4">
        <w:rPr>
          <w:rFonts w:asciiTheme="majorBidi" w:hAnsiTheme="majorBidi" w:cstheme="majorBidi"/>
          <w:b/>
          <w:spacing w:val="-6"/>
          <w:sz w:val="28"/>
        </w:rPr>
        <w:t xml:space="preserve">1 </w:t>
      </w:r>
      <w:r w:rsidRPr="00691DC4">
        <w:rPr>
          <w:rFonts w:asciiTheme="majorBidi" w:hAnsiTheme="majorBidi" w:cstheme="majorBidi"/>
          <w:b/>
          <w:spacing w:val="-6"/>
          <w:sz w:val="28"/>
          <w:cs/>
        </w:rPr>
        <w:t xml:space="preserve">ต่อ </w:t>
      </w:r>
      <w:r w:rsidRPr="00691DC4">
        <w:rPr>
          <w:rFonts w:asciiTheme="majorBidi" w:hAnsiTheme="majorBidi" w:cstheme="majorBidi"/>
          <w:b/>
          <w:spacing w:val="-6"/>
          <w:sz w:val="28"/>
        </w:rPr>
        <w:t>1</w:t>
      </w:r>
      <w:r w:rsidRPr="00691DC4">
        <w:rPr>
          <w:rFonts w:asciiTheme="majorBidi" w:hAnsiTheme="majorBidi" w:cstheme="majorBidi"/>
          <w:b/>
          <w:spacing w:val="-6"/>
          <w:sz w:val="28"/>
          <w:cs/>
        </w:rPr>
        <w:t xml:space="preserve">                   </w:t>
      </w:r>
    </w:p>
    <w:p w14:paraId="0AA98EC4" w14:textId="78103CC7" w:rsidR="00A67EB7" w:rsidRPr="00691DC4" w:rsidRDefault="00A67EB7" w:rsidP="009A578E">
      <w:pPr>
        <w:spacing w:after="0" w:line="240" w:lineRule="auto"/>
        <w:ind w:firstLine="709"/>
        <w:contextualSpacing/>
        <w:jc w:val="thaiDistribute"/>
        <w:rPr>
          <w:rFonts w:asciiTheme="majorBidi" w:hAnsiTheme="majorBidi" w:cstheme="majorBidi"/>
          <w:b/>
          <w:bCs/>
          <w:sz w:val="28"/>
        </w:rPr>
      </w:pPr>
      <w:r w:rsidRPr="00691DC4">
        <w:rPr>
          <w:rFonts w:asciiTheme="majorBidi" w:hAnsiTheme="majorBidi" w:cstheme="majorBidi"/>
          <w:b/>
          <w:sz w:val="28"/>
        </w:rPr>
        <w:sym w:font="Wingdings 2" w:char="F052"/>
      </w:r>
      <w:r w:rsidRPr="00691DC4">
        <w:rPr>
          <w:rFonts w:asciiTheme="majorBidi" w:hAnsiTheme="majorBidi" w:cstheme="majorBidi"/>
          <w:b/>
          <w:bCs/>
          <w:sz w:val="28"/>
          <w:cs/>
        </w:rPr>
        <w:t xml:space="preserve"> </w:t>
      </w:r>
      <w:r w:rsidRPr="00691DC4">
        <w:rPr>
          <w:rFonts w:asciiTheme="majorBidi" w:hAnsiTheme="majorBidi" w:cstheme="majorBidi"/>
          <w:b/>
          <w:sz w:val="28"/>
          <w:cs/>
        </w:rPr>
        <w:t xml:space="preserve"> อื่น ๆ</w:t>
      </w:r>
      <w:r w:rsidRPr="00691DC4">
        <w:rPr>
          <w:rFonts w:asciiTheme="majorBidi" w:hAnsiTheme="majorBidi" w:cstheme="majorBidi"/>
          <w:b/>
          <w:bCs/>
          <w:sz w:val="28"/>
          <w:cs/>
        </w:rPr>
        <w:t xml:space="preserve"> </w:t>
      </w:r>
      <w:r w:rsidRPr="00691DC4">
        <w:rPr>
          <w:rFonts w:asciiTheme="majorBidi" w:hAnsiTheme="majorBidi" w:cstheme="majorBidi"/>
          <w:b/>
          <w:sz w:val="28"/>
          <w:cs/>
        </w:rPr>
        <w:t xml:space="preserve">อัตราส่วน </w:t>
      </w:r>
      <w:r w:rsidRPr="00691DC4">
        <w:rPr>
          <w:rFonts w:asciiTheme="majorBidi" w:hAnsiTheme="majorBidi"/>
          <w:b/>
          <w:sz w:val="28"/>
        </w:rPr>
        <w:t>1</w:t>
      </w:r>
      <w:r w:rsidR="003B59BF" w:rsidRPr="00691DC4">
        <w:rPr>
          <w:rFonts w:asciiTheme="majorBidi" w:hAnsiTheme="majorBidi" w:cstheme="majorBidi"/>
          <w:b/>
          <w:bCs/>
          <w:sz w:val="28"/>
          <w:cs/>
        </w:rPr>
        <w:t xml:space="preserve"> หลักทรัพย์อ้างอิง</w:t>
      </w:r>
      <w:r w:rsidRPr="00691DC4">
        <w:rPr>
          <w:rFonts w:asciiTheme="majorBidi" w:hAnsiTheme="majorBidi" w:cstheme="majorBidi"/>
          <w:b/>
          <w:bCs/>
          <w:sz w:val="28"/>
          <w:cs/>
        </w:rPr>
        <w:t xml:space="preserve">: </w:t>
      </w:r>
      <w:r w:rsidR="004B41E9">
        <w:rPr>
          <w:rFonts w:asciiTheme="majorBidi" w:hAnsiTheme="majorBidi" w:cstheme="majorBidi"/>
          <w:b/>
          <w:sz w:val="28"/>
        </w:rPr>
        <w:t>8</w:t>
      </w:r>
      <w:r w:rsidR="00F771F0">
        <w:rPr>
          <w:rFonts w:asciiTheme="majorBidi" w:hAnsiTheme="majorBidi" w:cstheme="majorBidi"/>
          <w:b/>
          <w:sz w:val="28"/>
        </w:rPr>
        <w:t>,000</w:t>
      </w:r>
      <w:r w:rsidRPr="00691DC4">
        <w:rPr>
          <w:rFonts w:asciiTheme="majorBidi" w:hAnsiTheme="majorBidi"/>
          <w:b/>
          <w:sz w:val="28"/>
        </w:rPr>
        <w:t xml:space="preserve"> DR</w:t>
      </w:r>
      <w:r w:rsidR="00504204" w:rsidRPr="00691DC4">
        <w:rPr>
          <w:rFonts w:asciiTheme="majorBidi" w:hAnsiTheme="majorBidi" w:cstheme="majorBidi"/>
          <w:b/>
          <w:sz w:val="28"/>
          <w:cs/>
        </w:rPr>
        <w:t xml:space="preserve"> </w:t>
      </w:r>
      <w:r w:rsidR="00504204" w:rsidRPr="00691DC4">
        <w:rPr>
          <w:rFonts w:asciiTheme="majorBidi" w:eastAsia="Angsana New" w:hAnsiTheme="majorBidi" w:cstheme="majorBidi"/>
          <w:color w:val="000000"/>
          <w:sz w:val="28"/>
          <w:cs/>
        </w:rPr>
        <w:t>ทั้งนี้ อาจมีการปรับเปลี่ยนได้ตามที่ระบุไว้ในข้อกำหนดสิทธิ</w:t>
      </w:r>
    </w:p>
    <w:p w14:paraId="25D6BCFD" w14:textId="77777777" w:rsidR="00A67EB7" w:rsidRPr="00691DC4" w:rsidRDefault="00A67EB7" w:rsidP="008035C4">
      <w:pPr>
        <w:numPr>
          <w:ilvl w:val="0"/>
          <w:numId w:val="1"/>
        </w:numPr>
        <w:spacing w:after="0" w:line="240" w:lineRule="auto"/>
        <w:ind w:left="709" w:hanging="283"/>
        <w:contextualSpacing/>
        <w:jc w:val="thaiDistribute"/>
        <w:rPr>
          <w:rFonts w:asciiTheme="majorBidi" w:hAnsiTheme="majorBidi" w:cstheme="majorBidi"/>
          <w:bCs/>
          <w:sz w:val="28"/>
          <w:u w:val="single"/>
        </w:rPr>
      </w:pPr>
      <w:r w:rsidRPr="00691DC4">
        <w:rPr>
          <w:rFonts w:asciiTheme="majorBidi" w:hAnsiTheme="majorBidi" w:cstheme="majorBidi"/>
          <w:b/>
          <w:bCs/>
          <w:sz w:val="28"/>
          <w:u w:val="single"/>
          <w:cs/>
        </w:rPr>
        <w:t>รูปแบบการเสนอขาย</w:t>
      </w:r>
    </w:p>
    <w:p w14:paraId="3A1CE9D6" w14:textId="366E69D0" w:rsidR="00A67EB7" w:rsidRPr="00691DC4" w:rsidRDefault="000F6C2A" w:rsidP="00A67EB7">
      <w:pPr>
        <w:tabs>
          <w:tab w:val="left" w:pos="1440"/>
          <w:tab w:val="left" w:pos="1800"/>
          <w:tab w:val="left" w:pos="3600"/>
          <w:tab w:val="left" w:pos="3960"/>
        </w:tabs>
        <w:spacing w:after="0" w:line="240" w:lineRule="auto"/>
        <w:ind w:firstLine="709"/>
        <w:contextualSpacing/>
        <w:jc w:val="thaiDistribute"/>
        <w:rPr>
          <w:rFonts w:asciiTheme="majorBidi" w:eastAsia="DengXian" w:hAnsiTheme="majorBidi" w:cstheme="majorBidi"/>
          <w:b/>
          <w:sz w:val="28"/>
          <w:lang w:eastAsia="zh-CN"/>
        </w:rPr>
      </w:pPr>
      <w:r w:rsidRPr="00691DC4">
        <w:rPr>
          <w:rFonts w:asciiTheme="majorBidi" w:hAnsiTheme="majorBidi" w:cstheme="majorBidi"/>
          <w:b/>
          <w:sz w:val="28"/>
        </w:rPr>
        <w:sym w:font="Wingdings" w:char="F06F"/>
      </w:r>
      <w:r w:rsidR="00A67EB7" w:rsidRPr="00691DC4">
        <w:rPr>
          <w:rFonts w:asciiTheme="majorBidi" w:hAnsiTheme="majorBidi" w:cstheme="majorBidi"/>
          <w:b/>
          <w:bCs/>
          <w:sz w:val="28"/>
          <w:cs/>
        </w:rPr>
        <w:t xml:space="preserve">  </w:t>
      </w:r>
      <w:r w:rsidR="00A67EB7" w:rsidRPr="00691DC4">
        <w:rPr>
          <w:rFonts w:asciiTheme="majorBidi" w:hAnsiTheme="majorBidi" w:cstheme="majorBidi"/>
          <w:b/>
          <w:sz w:val="28"/>
          <w:cs/>
        </w:rPr>
        <w:t>โดยการเปิดให้ผู้ลงทุน</w:t>
      </w:r>
      <w:r w:rsidR="00A67EB7" w:rsidRPr="00691DC4">
        <w:rPr>
          <w:rFonts w:asciiTheme="majorBidi" w:hAnsiTheme="majorBidi" w:cstheme="majorBidi"/>
          <w:b/>
          <w:bCs/>
          <w:sz w:val="28"/>
          <w:u w:val="single"/>
          <w:cs/>
        </w:rPr>
        <w:t>จองซื้อ</w:t>
      </w:r>
      <w:r w:rsidR="00A67EB7" w:rsidRPr="00691DC4">
        <w:rPr>
          <w:rFonts w:asciiTheme="majorBidi" w:hAnsiTheme="majorBidi" w:cstheme="majorBidi"/>
          <w:b/>
          <w:sz w:val="28"/>
          <w:cs/>
        </w:rPr>
        <w:t xml:space="preserve">ตามจำนวนและภายในระยะเวลาที่กำหนด </w:t>
      </w:r>
      <w:r w:rsidR="00A67EB7" w:rsidRPr="00691DC4">
        <w:rPr>
          <w:rFonts w:asciiTheme="majorBidi" w:hAnsiTheme="majorBidi" w:cstheme="majorBidi"/>
          <w:b/>
          <w:bCs/>
          <w:sz w:val="28"/>
          <w:cs/>
        </w:rPr>
        <w:t>(</w:t>
      </w:r>
      <w:r w:rsidR="00A67EB7" w:rsidRPr="00691DC4">
        <w:rPr>
          <w:rFonts w:asciiTheme="majorBidi" w:hAnsiTheme="majorBidi" w:cstheme="majorBidi"/>
          <w:b/>
          <w:sz w:val="28"/>
        </w:rPr>
        <w:t>public offering</w:t>
      </w:r>
      <w:r w:rsidR="00A67EB7" w:rsidRPr="00691DC4">
        <w:rPr>
          <w:rFonts w:asciiTheme="majorBidi" w:hAnsiTheme="majorBidi" w:cstheme="majorBidi"/>
          <w:b/>
          <w:bCs/>
          <w:sz w:val="28"/>
          <w:cs/>
        </w:rPr>
        <w:t xml:space="preserve">) </w:t>
      </w:r>
    </w:p>
    <w:p w14:paraId="02438BDD" w14:textId="0DD4225E" w:rsidR="00A67EB7" w:rsidRPr="00691DC4" w:rsidRDefault="000F6C2A"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pacing w:val="-6"/>
          <w:sz w:val="28"/>
          <w:lang w:eastAsia="zh-CN"/>
        </w:rPr>
      </w:pPr>
      <w:r w:rsidRPr="00691DC4">
        <w:rPr>
          <w:rFonts w:asciiTheme="majorBidi" w:hAnsiTheme="majorBidi" w:cstheme="majorBidi"/>
          <w:b/>
          <w:sz w:val="28"/>
        </w:rPr>
        <w:sym w:font="Wingdings 2" w:char="F052"/>
      </w:r>
      <w:r w:rsidR="00A67EB7" w:rsidRPr="00691DC4">
        <w:rPr>
          <w:rFonts w:asciiTheme="majorBidi" w:hAnsiTheme="majorBidi" w:cstheme="majorBidi"/>
          <w:b/>
          <w:sz w:val="28"/>
          <w:cs/>
        </w:rPr>
        <w:t xml:space="preserve">  </w:t>
      </w:r>
      <w:r w:rsidR="00A67EB7" w:rsidRPr="00691DC4">
        <w:rPr>
          <w:rFonts w:asciiTheme="majorBidi" w:hAnsiTheme="majorBidi" w:cstheme="majorBidi"/>
          <w:b/>
          <w:spacing w:val="-8"/>
          <w:sz w:val="28"/>
          <w:cs/>
        </w:rPr>
        <w:t>โดยการ</w:t>
      </w:r>
      <w:r w:rsidR="00A67EB7" w:rsidRPr="00691DC4">
        <w:rPr>
          <w:rFonts w:asciiTheme="majorBidi" w:hAnsiTheme="majorBidi" w:cstheme="majorBidi"/>
          <w:b/>
          <w:bCs/>
          <w:spacing w:val="-8"/>
          <w:sz w:val="28"/>
          <w:u w:val="single"/>
          <w:cs/>
        </w:rPr>
        <w:t>ทยอยขาย</w:t>
      </w:r>
      <w:r w:rsidR="00A67EB7" w:rsidRPr="00691DC4">
        <w:rPr>
          <w:rFonts w:asciiTheme="majorBidi" w:hAnsiTheme="majorBidi" w:cstheme="majorBidi"/>
          <w:b/>
          <w:spacing w:val="-8"/>
          <w:sz w:val="28"/>
          <w:cs/>
        </w:rPr>
        <w:t xml:space="preserve">ตราสารแสดงสิทธิในหลักทรัพย์ต่างประเทศผ่านระบบการซื้อขายในตลาดหลักทรัพย์ </w:t>
      </w:r>
      <w:r w:rsidR="00FF435F" w:rsidRPr="00691DC4">
        <w:rPr>
          <w:rFonts w:asciiTheme="majorBidi" w:hAnsiTheme="majorBidi" w:cstheme="majorBidi"/>
          <w:b/>
          <w:bCs/>
          <w:spacing w:val="-8"/>
          <w:sz w:val="28"/>
          <w:cs/>
        </w:rPr>
        <w:t>(</w:t>
      </w:r>
      <w:r w:rsidR="00A67EB7" w:rsidRPr="00691DC4">
        <w:rPr>
          <w:rFonts w:asciiTheme="majorBidi" w:hAnsiTheme="majorBidi" w:cstheme="majorBidi"/>
          <w:b/>
          <w:spacing w:val="-8"/>
          <w:sz w:val="28"/>
        </w:rPr>
        <w:t>direct listing</w:t>
      </w:r>
      <w:r w:rsidR="00FF435F" w:rsidRPr="00691DC4">
        <w:rPr>
          <w:rFonts w:asciiTheme="majorBidi" w:hAnsiTheme="majorBidi" w:cstheme="majorBidi"/>
          <w:b/>
          <w:bCs/>
          <w:spacing w:val="-8"/>
          <w:sz w:val="28"/>
          <w:cs/>
        </w:rPr>
        <w:t>)</w:t>
      </w:r>
      <w:r w:rsidR="00A67EB7" w:rsidRPr="00691DC4">
        <w:rPr>
          <w:rFonts w:asciiTheme="majorBidi" w:hAnsiTheme="majorBidi" w:cstheme="majorBidi"/>
          <w:b/>
          <w:spacing w:val="-8"/>
          <w:sz w:val="28"/>
          <w:cs/>
          <w:lang w:eastAsia="zh-CN"/>
        </w:rPr>
        <w:t xml:space="preserve"> </w:t>
      </w:r>
      <w:r w:rsidR="00A67EB7" w:rsidRPr="00691DC4">
        <w:rPr>
          <w:rFonts w:asciiTheme="majorBidi" w:hAnsiTheme="majorBidi" w:cstheme="majorBidi"/>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5A48A218" w14:textId="77777777" w:rsidR="009A5F1D" w:rsidRPr="00691DC4" w:rsidRDefault="009A5F1D"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z w:val="28"/>
        </w:rPr>
      </w:pPr>
    </w:p>
    <w:p w14:paraId="74595DF2" w14:textId="77777777" w:rsidR="00A67EB7" w:rsidRPr="00691DC4" w:rsidRDefault="00A67EB7" w:rsidP="008035C4">
      <w:pPr>
        <w:keepNext/>
        <w:keepLines/>
        <w:numPr>
          <w:ilvl w:val="0"/>
          <w:numId w:val="4"/>
        </w:numPr>
        <w:spacing w:before="240" w:after="0"/>
        <w:jc w:val="thaiDistribute"/>
        <w:outlineLvl w:val="0"/>
        <w:rPr>
          <w:rFonts w:ascii="Angsana New" w:eastAsia="Times New Roman" w:hAnsi="Angsana New" w:cs="Angsana New"/>
          <w:bCs/>
          <w:sz w:val="20"/>
        </w:rPr>
      </w:pPr>
      <w:r w:rsidRPr="00691DC4">
        <w:rPr>
          <w:rFonts w:ascii="Angsana New" w:eastAsia="Times New Roman" w:hAnsi="Angsana New" w:cs="Angsana New"/>
          <w:bCs/>
          <w:sz w:val="20"/>
          <w:cs/>
        </w:rPr>
        <w:lastRenderedPageBreak/>
        <w:t>ข้อมูลของตราสาร</w:t>
      </w:r>
    </w:p>
    <w:p w14:paraId="237603C1" w14:textId="43731B96" w:rsidR="003C3672" w:rsidRPr="00691DC4" w:rsidRDefault="00A67EB7" w:rsidP="00912199">
      <w:pPr>
        <w:tabs>
          <w:tab w:val="left" w:pos="3686"/>
        </w:tabs>
        <w:spacing w:after="0" w:line="240" w:lineRule="auto"/>
        <w:ind w:right="-359"/>
        <w:contextualSpacing/>
        <w:jc w:val="thaiDistribute"/>
        <w:rPr>
          <w:rFonts w:ascii="Angsana New" w:eastAsia="Angsana New" w:hAnsi="Angsana New" w:cs="Angsana New"/>
          <w:color w:val="000000"/>
          <w:sz w:val="28"/>
        </w:rPr>
      </w:pPr>
      <w:r w:rsidRPr="00691DC4">
        <w:rPr>
          <w:rFonts w:ascii="Angsana New" w:hAnsi="Angsana New" w:cs="Angsana New"/>
          <w:bCs/>
          <w:sz w:val="28"/>
          <w:cs/>
        </w:rPr>
        <w:t>จำนวนหน่วยที่ได้รับอนุญาตให้เสนอขาย:</w:t>
      </w:r>
      <w:r w:rsidR="00912199" w:rsidRPr="00691DC4">
        <w:rPr>
          <w:rFonts w:ascii="Angsana New" w:hAnsi="Angsana New" w:cs="Angsana New"/>
          <w:bCs/>
          <w:sz w:val="28"/>
        </w:rPr>
        <w:tab/>
      </w:r>
      <w:r w:rsidR="00196AF0" w:rsidRPr="00691DC4">
        <w:rPr>
          <w:rFonts w:ascii="Angsana New" w:eastAsia="Times New Roman" w:hAnsi="Angsana New" w:cs="Angsana New"/>
          <w:sz w:val="28"/>
          <w:cs/>
        </w:rPr>
        <w:t>[</w:t>
      </w:r>
      <w:r w:rsidR="00320D3E" w:rsidRPr="00691DC4">
        <w:rPr>
          <w:rFonts w:ascii="Angsana New" w:eastAsia="Times New Roman" w:hAnsi="Angsana New" w:cs="Angsana New"/>
          <w:sz w:val="28"/>
        </w:rPr>
        <w:sym w:font="Wingdings 2" w:char="F097"/>
      </w:r>
      <w:r w:rsidR="00320D3E" w:rsidRPr="00691DC4">
        <w:rPr>
          <w:rFonts w:ascii="Angsana New" w:eastAsia="Times New Roman" w:hAnsi="Angsana New" w:cs="Angsana New"/>
          <w:sz w:val="28"/>
        </w:rPr>
        <w:t xml:space="preserve">] </w:t>
      </w:r>
      <w:r w:rsidR="005631F7" w:rsidRPr="00691DC4">
        <w:rPr>
          <w:rFonts w:ascii="Angsana New" w:hAnsi="Angsana New" w:cs="Angsana New"/>
          <w:b/>
          <w:sz w:val="28"/>
          <w:cs/>
        </w:rPr>
        <w:t>หน่วย</w:t>
      </w:r>
    </w:p>
    <w:p w14:paraId="5B63F834" w14:textId="536AD19D" w:rsidR="00B13791" w:rsidRPr="00691DC4" w:rsidRDefault="00A67EB7" w:rsidP="00912199">
      <w:pPr>
        <w:tabs>
          <w:tab w:val="left" w:pos="3686"/>
        </w:tabs>
        <w:spacing w:after="0" w:line="240" w:lineRule="auto"/>
        <w:ind w:right="-359"/>
        <w:contextualSpacing/>
        <w:jc w:val="thaiDistribute"/>
        <w:rPr>
          <w:rFonts w:ascii="Angsana New" w:hAnsi="Angsana New" w:cs="Angsana New"/>
          <w:bCs/>
          <w:sz w:val="28"/>
        </w:rPr>
      </w:pPr>
      <w:r w:rsidRPr="00691DC4">
        <w:rPr>
          <w:rFonts w:ascii="Angsana New" w:eastAsia="Angsana New" w:hAnsi="Angsana New" w:cs="Angsana New"/>
          <w:b/>
          <w:bCs/>
          <w:sz w:val="28"/>
          <w:cs/>
        </w:rPr>
        <w:t>ราคาที่คาดว่าจะเสนอขาย:</w:t>
      </w:r>
      <w:r w:rsidR="00912199" w:rsidRPr="00691DC4">
        <w:rPr>
          <w:rFonts w:ascii="Angsana New" w:eastAsia="Angsana New" w:hAnsi="Angsana New" w:cs="Angsana New"/>
          <w:sz w:val="28"/>
        </w:rPr>
        <w:tab/>
      </w:r>
      <w:r w:rsidR="009A578E" w:rsidRPr="00691DC4">
        <w:rPr>
          <w:rFonts w:ascii="Angsana New" w:eastAsia="Angsana New" w:hAnsi="Angsana New" w:cs="Angsana New"/>
          <w:b/>
          <w:sz w:val="28"/>
          <w:cs/>
        </w:rPr>
        <w:t>เป็นไปตามกลไกตลาดในเวลาที่เสนอขาย</w:t>
      </w:r>
    </w:p>
    <w:p w14:paraId="41B9ECEB" w14:textId="09F3C9CC" w:rsidR="009A578E" w:rsidRPr="00145D8C" w:rsidRDefault="00A67EB7" w:rsidP="009A578E">
      <w:pPr>
        <w:tabs>
          <w:tab w:val="left" w:pos="993"/>
          <w:tab w:val="left" w:pos="3686"/>
        </w:tabs>
        <w:spacing w:after="0"/>
        <w:ind w:right="-359"/>
        <w:contextualSpacing/>
        <w:jc w:val="thaiDistribute"/>
        <w:rPr>
          <w:rFonts w:asciiTheme="majorBidi" w:hAnsiTheme="majorBidi" w:cstheme="majorBidi"/>
          <w:b/>
          <w:bCs/>
          <w:sz w:val="28"/>
        </w:rPr>
      </w:pPr>
      <w:r w:rsidRPr="00691DC4">
        <w:rPr>
          <w:rFonts w:ascii="Angsana New" w:hAnsi="Angsana New" w:cs="Angsana New"/>
          <w:bCs/>
          <w:sz w:val="28"/>
          <w:cs/>
        </w:rPr>
        <w:t>มูลค่าที่คาดว่าจะเสนอขาย</w:t>
      </w:r>
      <w:r w:rsidR="009A578E" w:rsidRPr="00691DC4">
        <w:rPr>
          <w:rFonts w:ascii="Angsana New" w:hAnsi="Angsana New" w:cs="Angsana New"/>
          <w:b/>
          <w:bCs/>
          <w:sz w:val="28"/>
          <w:cs/>
        </w:rPr>
        <w:t>:</w:t>
      </w:r>
      <w:r w:rsidR="00912199" w:rsidRPr="00691DC4">
        <w:rPr>
          <w:rFonts w:ascii="Angsana New" w:eastAsia="Times New Roman" w:hAnsi="Angsana New" w:cs="Angsana New"/>
          <w:sz w:val="28"/>
          <w:cs/>
        </w:rPr>
        <w:tab/>
      </w:r>
      <w:r w:rsidR="00C14EC9">
        <w:rPr>
          <w:rFonts w:ascii="Angsana New" w:eastAsia="Times New Roman" w:hAnsi="Angsana New" w:cs="Angsana New" w:hint="cs"/>
          <w:sz w:val="28"/>
          <w:cs/>
        </w:rPr>
        <w:t>ไม่</w:t>
      </w:r>
      <w:r w:rsidR="00C14EC9" w:rsidRPr="00145D8C">
        <w:rPr>
          <w:rFonts w:asciiTheme="majorBidi" w:eastAsia="Times New Roman" w:hAnsiTheme="majorBidi" w:cstheme="majorBidi"/>
          <w:sz w:val="28"/>
          <w:cs/>
        </w:rPr>
        <w:t xml:space="preserve">เกิน </w:t>
      </w:r>
      <w:r w:rsidR="005C5338">
        <w:rPr>
          <w:rFonts w:asciiTheme="majorBidi" w:hAnsiTheme="majorBidi" w:cstheme="majorBidi"/>
          <w:sz w:val="28"/>
        </w:rPr>
        <w:t>10,</w:t>
      </w:r>
      <w:r w:rsidR="005C5338" w:rsidRPr="00C64CE1">
        <w:rPr>
          <w:rFonts w:ascii="Angsana New" w:hAnsi="Angsana New" w:cs="Angsana New"/>
          <w:sz w:val="28"/>
        </w:rPr>
        <w:t>000</w:t>
      </w:r>
      <w:r w:rsidR="002D72C4" w:rsidRPr="00145D8C">
        <w:rPr>
          <w:rFonts w:asciiTheme="majorBidi" w:hAnsiTheme="majorBidi" w:cstheme="majorBidi"/>
          <w:sz w:val="28"/>
        </w:rPr>
        <w:t xml:space="preserve"> </w:t>
      </w:r>
      <w:r w:rsidR="002D72C4" w:rsidRPr="00145D8C">
        <w:rPr>
          <w:rFonts w:asciiTheme="majorBidi" w:hAnsiTheme="majorBidi" w:cstheme="majorBidi"/>
          <w:sz w:val="28"/>
          <w:cs/>
        </w:rPr>
        <w:t>ล้าน</w:t>
      </w:r>
      <w:r w:rsidR="00912199" w:rsidRPr="00145D8C">
        <w:rPr>
          <w:rFonts w:asciiTheme="majorBidi" w:eastAsia="Times New Roman" w:hAnsiTheme="majorBidi" w:cstheme="majorBidi"/>
          <w:sz w:val="28"/>
          <w:cs/>
        </w:rPr>
        <w:t xml:space="preserve">บาท </w:t>
      </w:r>
    </w:p>
    <w:p w14:paraId="38F12E2B" w14:textId="77777777" w:rsidR="009A578E" w:rsidRPr="00691DC4" w:rsidRDefault="009A578E" w:rsidP="009A578E">
      <w:pPr>
        <w:tabs>
          <w:tab w:val="left" w:pos="993"/>
          <w:tab w:val="left" w:pos="3686"/>
        </w:tabs>
        <w:spacing w:after="0"/>
        <w:ind w:right="-359"/>
        <w:contextualSpacing/>
        <w:jc w:val="thaiDistribute"/>
        <w:rPr>
          <w:rFonts w:ascii="Angsana New" w:hAnsi="Angsana New" w:cs="Angsana New"/>
          <w:b/>
          <w:sz w:val="28"/>
        </w:rPr>
      </w:pPr>
      <w:r w:rsidRPr="00691DC4">
        <w:rPr>
          <w:rFonts w:ascii="Angsana New" w:hAnsi="Angsana New" w:cs="Angsana New"/>
          <w:b/>
          <w:bCs/>
          <w:sz w:val="28"/>
          <w:cs/>
        </w:rPr>
        <w:t>วิธีการคำนวณราคา</w:t>
      </w:r>
    </w:p>
    <w:p w14:paraId="5016F521" w14:textId="5996F1FA" w:rsidR="009A578E" w:rsidRPr="00691DC4" w:rsidRDefault="009A578E" w:rsidP="0083559C">
      <w:pPr>
        <w:tabs>
          <w:tab w:val="left" w:pos="993"/>
          <w:tab w:val="left" w:pos="3686"/>
        </w:tabs>
        <w:spacing w:after="0"/>
        <w:ind w:right="52"/>
        <w:contextualSpacing/>
        <w:jc w:val="thaiDistribute"/>
        <w:rPr>
          <w:rFonts w:ascii="Angsana New" w:hAnsi="Angsana New"/>
          <w:sz w:val="28"/>
        </w:rPr>
      </w:pPr>
      <w:r w:rsidRPr="00691DC4">
        <w:rPr>
          <w:rFonts w:ascii="Angsana New" w:hAnsi="Angsana New" w:cs="Angsana New"/>
          <w:b/>
          <w:sz w:val="28"/>
          <w:cs/>
        </w:rPr>
        <w:tab/>
      </w:r>
      <w:r w:rsidR="00D31CDF" w:rsidRPr="00691DC4">
        <w:rPr>
          <w:rFonts w:ascii="Angsana New" w:hAnsi="Angsana New" w:cs="Angsana New"/>
          <w:sz w:val="28"/>
          <w:cs/>
        </w:rPr>
        <w:t>ราคาเสนอขายตราสารทันทีที่ตลาดหลักทรัพย์แห่งประเทศไทยเปิดการซื้อขาย ณ ราคาเปิด (</w:t>
      </w:r>
      <w:r w:rsidR="00D31CDF" w:rsidRPr="00691DC4">
        <w:rPr>
          <w:rFonts w:ascii="Angsana New" w:hAnsi="Angsana New"/>
          <w:sz w:val="28"/>
        </w:rPr>
        <w:t>ATO</w:t>
      </w:r>
      <w:r w:rsidR="00D31CDF" w:rsidRPr="00691DC4">
        <w:rPr>
          <w:rFonts w:ascii="Angsana New" w:hAnsi="Angsana New" w:cs="Angsana New"/>
          <w:sz w:val="28"/>
          <w:cs/>
        </w:rPr>
        <w:t>) ในวันแรก จะคำนวณจากราคาตลาดของหลักทรัพย์อ้างอิงต่างประเทศ แปลงด้วยอัตราอ้างอิงของตราสาร (</w:t>
      </w:r>
      <w:r w:rsidR="00D31CDF" w:rsidRPr="00691DC4">
        <w:rPr>
          <w:rFonts w:ascii="Angsana New" w:hAnsi="Angsana New"/>
          <w:sz w:val="28"/>
        </w:rPr>
        <w:t>Ratio</w:t>
      </w:r>
      <w:r w:rsidR="00D31CDF" w:rsidRPr="00691DC4">
        <w:rPr>
          <w:rFonts w:ascii="Angsana New" w:hAnsi="Angsana New" w:cs="Angsana New"/>
          <w:sz w:val="28"/>
          <w:cs/>
        </w:rPr>
        <w:t>) และอัตราแลกเปลี่ยนสกุลเงินนั้น ๆ (</w:t>
      </w:r>
      <w:r w:rsidR="00D31CDF" w:rsidRPr="00691DC4">
        <w:rPr>
          <w:rFonts w:ascii="Angsana New" w:hAnsi="Angsana New"/>
          <w:sz w:val="28"/>
        </w:rPr>
        <w:t>Foreign Exchange Rate</w:t>
      </w:r>
      <w:r w:rsidR="00D31CDF" w:rsidRPr="00691DC4">
        <w:rPr>
          <w:rFonts w:ascii="Angsana New" w:hAnsi="Angsana New" w:cs="Angsana New"/>
          <w:sz w:val="28"/>
          <w:cs/>
        </w:rPr>
        <w:t>) รวมค่าใช้จ่ายที่รวมอยู่ในราคาเสนอขายตราสารทันทีที่ตลาดเปิดทำการซื้อขาย ณ ราคาเปิด (</w:t>
      </w:r>
      <w:r w:rsidR="00D31CDF" w:rsidRPr="00691DC4">
        <w:rPr>
          <w:rFonts w:ascii="Angsana New" w:hAnsi="Angsana New"/>
          <w:sz w:val="28"/>
        </w:rPr>
        <w:t>ATO</w:t>
      </w:r>
      <w:r w:rsidR="00D31CDF" w:rsidRPr="00691DC4">
        <w:rPr>
          <w:rFonts w:ascii="Angsana New" w:hAnsi="Angsana New" w:cs="Angsana New"/>
          <w:sz w:val="28"/>
          <w:cs/>
        </w:rPr>
        <w:t xml:space="preserve">) ตามที่ระบุไว้ในข้อ </w:t>
      </w:r>
      <w:r w:rsidR="000B2055" w:rsidRPr="00691DC4">
        <w:rPr>
          <w:rFonts w:ascii="Angsana New" w:hAnsi="Angsana New" w:cs="Angsana New"/>
          <w:sz w:val="28"/>
        </w:rPr>
        <w:t>6.2</w:t>
      </w:r>
      <w:r w:rsidR="00D31CDF" w:rsidRPr="00691DC4">
        <w:rPr>
          <w:rFonts w:ascii="Angsana New" w:hAnsi="Angsana New" w:cs="Angsana New"/>
          <w:sz w:val="28"/>
          <w:cs/>
        </w:rPr>
        <w:t xml:space="preserve"> ของเอกสารฉบับนี้</w:t>
      </w:r>
    </w:p>
    <w:p w14:paraId="74973212" w14:textId="77777777" w:rsidR="00A67EB7" w:rsidRPr="00691DC4" w:rsidRDefault="00A67EB7" w:rsidP="00EB1A5E">
      <w:pPr>
        <w:keepNext/>
        <w:keepLines/>
        <w:numPr>
          <w:ilvl w:val="0"/>
          <w:numId w:val="4"/>
        </w:numPr>
        <w:spacing w:before="240" w:after="12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ความเสี่ยงของตราสาร</w:t>
      </w:r>
    </w:p>
    <w:p w14:paraId="5DF72432" w14:textId="3E378D51" w:rsidR="00E14C80" w:rsidRPr="00691DC4" w:rsidRDefault="00A67EB7" w:rsidP="00EB1A5E">
      <w:pPr>
        <w:spacing w:after="120"/>
        <w:ind w:firstLine="720"/>
        <w:jc w:val="thaiDistribute"/>
        <w:rPr>
          <w:rFonts w:ascii="Angsana New" w:hAnsi="Angsana New" w:cs="Angsana New"/>
          <w:b/>
          <w:sz w:val="28"/>
          <w:cs/>
        </w:rPr>
      </w:pPr>
      <w:r w:rsidRPr="00691DC4">
        <w:rPr>
          <w:rFonts w:ascii="Angsana New" w:hAnsi="Angsana New" w:cs="Angsana New"/>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691DC4">
        <w:rPr>
          <w:rFonts w:ascii="Angsana New" w:hAnsi="Angsana New" w:cs="Angsana New"/>
          <w:b/>
          <w:bCs/>
          <w:sz w:val="28"/>
          <w:cs/>
        </w:rPr>
        <w:t xml:space="preserve"> </w:t>
      </w:r>
      <w:r w:rsidRPr="00691DC4">
        <w:rPr>
          <w:rFonts w:ascii="Angsana New" w:hAnsi="Angsana New" w:cs="Angsana New"/>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691DC4">
        <w:rPr>
          <w:rFonts w:ascii="Angsana New" w:hAnsi="Angsana New" w:cs="Angsana New"/>
          <w:b/>
          <w:sz w:val="28"/>
          <w:cs/>
        </w:rPr>
        <w:t xml:space="preserve"> </w:t>
      </w:r>
      <w:r w:rsidRPr="00691DC4">
        <w:rPr>
          <w:rFonts w:ascii="Angsana New" w:hAnsi="Angsana New" w:cs="Angsana New"/>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ความเสี่ยงจากความผันผวนของราคาตราสาร</w:t>
      </w:r>
    </w:p>
    <w:p w14:paraId="5D173797" w14:textId="1D451213" w:rsidR="00E14C80" w:rsidRPr="00691DC4" w:rsidRDefault="00A67EB7" w:rsidP="00EB1A5E">
      <w:pPr>
        <w:spacing w:after="120"/>
        <w:ind w:firstLine="720"/>
        <w:jc w:val="thaiDistribute"/>
        <w:rPr>
          <w:rFonts w:ascii="Angsana New" w:hAnsi="Angsana New" w:cs="Angsana New"/>
          <w:b/>
          <w:sz w:val="28"/>
        </w:rPr>
      </w:pPr>
      <w:r w:rsidRPr="00691DC4">
        <w:rPr>
          <w:rFonts w:ascii="Angsana New" w:hAnsi="Angsana New" w:cs="Angsana New"/>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691DC4">
        <w:rPr>
          <w:rFonts w:ascii="Angsana New" w:hAnsi="Angsana New" w:cs="Angsana New"/>
          <w:b/>
          <w:sz w:val="28"/>
          <w:cs/>
        </w:rPr>
        <w:t xml:space="preserve"> </w:t>
      </w:r>
      <w:r w:rsidRPr="00691DC4">
        <w:rPr>
          <w:rFonts w:ascii="Angsana New" w:hAnsi="Angsana New" w:cs="Angsana New"/>
          <w:b/>
          <w:sz w:val="28"/>
          <w:cs/>
        </w:rPr>
        <w:t>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w:t>
      </w:r>
      <w:r w:rsidR="007D41C7" w:rsidRPr="00691DC4">
        <w:rPr>
          <w:rFonts w:ascii="Angsana New" w:hAnsi="Angsana New" w:cs="Angsana New"/>
          <w:b/>
          <w:sz w:val="28"/>
          <w:cs/>
        </w:rPr>
        <w:t xml:space="preserve"> ความต้องการซื้อขายของตราสารในตลาดหลักทรัพย์แห่งประเทศไทย เวลาทำการของแต่ละตลาดหลักทรัพย์ต่างประเทศ</w:t>
      </w:r>
      <w:r w:rsidRPr="00691DC4">
        <w:rPr>
          <w:rFonts w:ascii="Angsana New" w:hAnsi="Angsana New" w:cs="Angsana New"/>
          <w:b/>
          <w:sz w:val="28"/>
          <w:cs/>
        </w:rPr>
        <w:t xml:space="preserve"> เป็นต้น </w:t>
      </w:r>
    </w:p>
    <w:p w14:paraId="7DD32968" w14:textId="514AEE53" w:rsidR="00900FD7" w:rsidRPr="00691DC4" w:rsidRDefault="00900FD7" w:rsidP="00EB1A5E">
      <w:pPr>
        <w:spacing w:after="120"/>
        <w:ind w:firstLine="720"/>
        <w:jc w:val="thaiDistribute"/>
        <w:rPr>
          <w:rFonts w:asciiTheme="majorBidi" w:hAnsiTheme="majorBidi" w:cstheme="majorBidi"/>
          <w:b/>
          <w:sz w:val="28"/>
        </w:rPr>
      </w:pPr>
      <w:r w:rsidRPr="00691DC4">
        <w:rPr>
          <w:rFonts w:asciiTheme="majorBidi" w:hAnsiTheme="majorBidi" w:cstheme="majorBidi"/>
          <w:sz w:val="28"/>
          <w:cs/>
        </w:rPr>
        <w:t xml:space="preserve">นอกจากนี้ เนื่องจากตราสารนี้มีหน่วยย่อยที่สุดแตกต่างจากหลักทรัพย์ประเภทอื่นที่มีการซื้อขายในตลาดหลักทรัพย์แห่งประเทศไทย (ซึ่งปัจจุบันตราสารนี้มีหน่วยที่ย่อยที่สุดเท่ากับ </w:t>
      </w:r>
      <w:r w:rsidRPr="00691DC4">
        <w:rPr>
          <w:rFonts w:asciiTheme="majorBidi" w:hAnsiTheme="majorBidi" w:cstheme="majorBidi"/>
          <w:sz w:val="28"/>
        </w:rPr>
        <w:t>0.0001</w:t>
      </w:r>
      <w:r w:rsidRPr="00691DC4">
        <w:rPr>
          <w:rFonts w:asciiTheme="majorBidi" w:hAnsiTheme="majorBidi" w:cstheme="majorBidi"/>
          <w:sz w:val="28"/>
          <w:cs/>
        </w:rPr>
        <w:t xml:space="preserve"> หน่วย และมีราคาที่ย่อยที่สุดเท่ากับ </w:t>
      </w:r>
      <w:r w:rsidRPr="00691DC4">
        <w:rPr>
          <w:rFonts w:asciiTheme="majorBidi" w:hAnsiTheme="majorBidi" w:cstheme="majorBidi"/>
          <w:sz w:val="28"/>
        </w:rPr>
        <w:t>0.01</w:t>
      </w:r>
      <w:r w:rsidRPr="00691DC4">
        <w:rPr>
          <w:rFonts w:asciiTheme="majorBidi" w:hAnsiTheme="majorBidi" w:cstheme="majorBidi"/>
          <w:sz w:val="28"/>
          <w:cs/>
        </w:rPr>
        <w:t xml:space="preserve"> บาท) และมีการควบคุมราคาโดยใช้หลักการที่แตกต่างจากหลักทรัพย์ประเภทอื่น (ซึ่งปัจจุบันตราสารนี้ใช้หลักการ </w:t>
      </w:r>
      <w:r w:rsidRPr="00691DC4">
        <w:rPr>
          <w:rFonts w:asciiTheme="majorBidi" w:hAnsiTheme="majorBidi" w:cstheme="majorBidi"/>
          <w:sz w:val="28"/>
        </w:rPr>
        <w:t>Dynamic Price Band</w:t>
      </w:r>
      <w:r w:rsidRPr="00691DC4">
        <w:rPr>
          <w:rFonts w:asciiTheme="majorBidi" w:hAnsiTheme="majorBidi" w:cstheme="majorBidi"/>
          <w:sz w:val="28"/>
          <w:cs/>
        </w:rPr>
        <w:t xml:space="preserve"> (ซึ่งคือการควบคุมการขึ้นลงของราคาตราสารโดยกำหนดกรอบราคา </w:t>
      </w:r>
      <w:r w:rsidRPr="00691DC4">
        <w:rPr>
          <w:rFonts w:asciiTheme="majorBidi" w:hAnsiTheme="majorBidi" w:cstheme="majorBidi"/>
          <w:sz w:val="28"/>
        </w:rPr>
        <w:t>±10</w:t>
      </w:r>
      <w:r w:rsidRPr="00691DC4">
        <w:rPr>
          <w:rFonts w:asciiTheme="majorBidi" w:hAnsiTheme="majorBidi" w:cstheme="majorBidi"/>
          <w:sz w:val="28"/>
          <w:cs/>
        </w:rPr>
        <w:t xml:space="preserve">% ของราคาเฉลี่ยในช่วง </w:t>
      </w:r>
      <w:r w:rsidRPr="00691DC4">
        <w:rPr>
          <w:rFonts w:asciiTheme="majorBidi" w:hAnsiTheme="majorBidi" w:cstheme="majorBidi"/>
          <w:sz w:val="28"/>
        </w:rPr>
        <w:t xml:space="preserve">5 </w:t>
      </w:r>
      <w:r w:rsidRPr="00691DC4">
        <w:rPr>
          <w:rFonts w:asciiTheme="majorBidi" w:hAnsiTheme="majorBidi" w:cstheme="majorBidi"/>
          <w:sz w:val="28"/>
          <w:cs/>
        </w:rPr>
        <w:t>นาทีสุดท้ายของช่วงเวลาก่อนหน้า)) อีกทั้งในปัจจุบันตลาดหลักทรัพย์แห่งประเทศไทยกำหนดให้ตราสารนี้ยังคงสามารถทำการซื้อขายได้ตามปกติแม้ว่าตลาด</w:t>
      </w:r>
      <w:r w:rsidRPr="00691DC4">
        <w:rPr>
          <w:rFonts w:asciiTheme="majorBidi" w:hAnsiTheme="majorBidi" w:cstheme="majorBidi"/>
          <w:sz w:val="28"/>
          <w:cs/>
        </w:rPr>
        <w:lastRenderedPageBreak/>
        <w:t>หลักทรัพย์แห่งประเทศไทยจะประกาศให้มีการหยุดการซื้อขายทั้งหมด (</w:t>
      </w:r>
      <w:r w:rsidRPr="00691DC4">
        <w:rPr>
          <w:rFonts w:asciiTheme="majorBidi" w:hAnsiTheme="majorBidi" w:cstheme="majorBidi"/>
          <w:sz w:val="28"/>
        </w:rPr>
        <w:t>Circuit Breaker</w:t>
      </w:r>
      <w:r w:rsidRPr="00691DC4">
        <w:rPr>
          <w:rFonts w:asciiTheme="majorBidi" w:hAnsiTheme="majorBidi" w:cstheme="majorBidi"/>
          <w:sz w:val="28"/>
          <w:cs/>
        </w:rPr>
        <w:t>) จึงอาจทำให้เกิดความเสี่ยงจากความผันผวนของราคาตราสารที่แตกต่างไปจากหลักทรัพย์ประเภทอื่นที่มีการซื้อขายในตลาดหลักทรัพย์แห่งประเทศไทย</w:t>
      </w:r>
    </w:p>
    <w:p w14:paraId="30C9F70C" w14:textId="40F70BEC"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cs/>
        </w:rPr>
      </w:pPr>
      <w:r w:rsidRPr="00691DC4">
        <w:rPr>
          <w:rFonts w:ascii="Angsana New" w:eastAsia="Times New Roman" w:hAnsi="Angsana New" w:cs="Angsana New"/>
          <w:b/>
          <w:bCs/>
          <w:sz w:val="28"/>
          <w:cs/>
        </w:rPr>
        <w:t xml:space="preserve">ความเสี่ยงจากความผันผวนของอัตราแลกเปลี่ยนต่างประเทศ </w:t>
      </w:r>
    </w:p>
    <w:p w14:paraId="4F17507D" w14:textId="6131E009" w:rsidR="00A67EB7" w:rsidRPr="00691DC4" w:rsidRDefault="00A67EB7" w:rsidP="00EB1A5E">
      <w:pPr>
        <w:spacing w:after="120"/>
        <w:ind w:firstLine="709"/>
        <w:jc w:val="thaiDistribute"/>
        <w:rPr>
          <w:rFonts w:ascii="Angsana New" w:hAnsi="Angsana New" w:cs="Angsana New"/>
          <w:b/>
          <w:sz w:val="28"/>
        </w:rPr>
      </w:pPr>
      <w:r w:rsidRPr="00691DC4">
        <w:rPr>
          <w:rFonts w:ascii="Angsana New" w:hAnsi="Angsana New" w:cs="Angsana New"/>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691DC4">
        <w:rPr>
          <w:rFonts w:ascii="Angsana New" w:hAnsi="Angsana New" w:cs="Angsana New"/>
          <w:b/>
          <w:sz w:val="28"/>
          <w:cs/>
        </w:rPr>
        <w:t xml:space="preserve"> </w:t>
      </w:r>
      <w:r w:rsidRPr="00691DC4">
        <w:rPr>
          <w:rFonts w:ascii="Angsana New" w:hAnsi="Angsana New" w:cs="Angsana New"/>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691DC4">
        <w:rPr>
          <w:rFonts w:ascii="Angsana New" w:hAnsi="Angsana New" w:cs="Angsana New"/>
          <w:b/>
          <w:sz w:val="28"/>
          <w:cs/>
        </w:rPr>
        <w:t xml:space="preserve"> </w:t>
      </w:r>
      <w:r w:rsidRPr="00691DC4">
        <w:rPr>
          <w:rFonts w:ascii="Angsana New" w:hAnsi="Angsana New" w:cs="Angsana New"/>
          <w:b/>
          <w:sz w:val="28"/>
          <w:cs/>
        </w:rPr>
        <w:t>ๆ</w:t>
      </w:r>
      <w:r w:rsidRPr="00691DC4">
        <w:rPr>
          <w:rFonts w:ascii="Angsana New" w:hAnsi="Angsana New" w:cs="Angsana New"/>
          <w:b/>
          <w:bCs/>
          <w:sz w:val="28"/>
          <w:cs/>
        </w:rPr>
        <w:t xml:space="preserve"> </w:t>
      </w:r>
      <w:r w:rsidRPr="00691DC4">
        <w:rPr>
          <w:rFonts w:ascii="Angsana New" w:hAnsi="Angsana New" w:cs="Angsana New"/>
          <w:b/>
          <w:sz w:val="28"/>
          <w:cs/>
        </w:rPr>
        <w:t xml:space="preserve">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691DC4" w:rsidRDefault="00A67EB7" w:rsidP="00EB1A5E">
      <w:pPr>
        <w:spacing w:after="120"/>
        <w:ind w:firstLine="709"/>
        <w:rPr>
          <w:rFonts w:ascii="Angsana New" w:hAnsi="Angsana New" w:cs="Angsana New"/>
          <w:b/>
          <w:sz w:val="28"/>
        </w:rPr>
      </w:pPr>
      <w:r w:rsidRPr="00691DC4">
        <w:rPr>
          <w:rFonts w:ascii="Angsana New" w:hAnsi="Angsana New" w:cs="Angsana New"/>
          <w:b/>
          <w:sz w:val="28"/>
          <w:cs/>
        </w:rPr>
        <w:t>ตัวอย่างเช่น กรณีเงินบาทแข็งค่าขึ้นเมื่อเปรียบเทียบกับสกุลเงินต่างประเทศ ซึ่งจะส่งผลให้</w:t>
      </w:r>
      <w:r w:rsidRPr="00691DC4">
        <w:rPr>
          <w:rFonts w:ascii="Angsana New" w:hAnsi="Angsana New" w:cs="Angsana New"/>
          <w:b/>
          <w:bCs/>
          <w:sz w:val="28"/>
          <w:cs/>
        </w:rPr>
        <w:t>:</w:t>
      </w:r>
    </w:p>
    <w:p w14:paraId="26A9474D" w14:textId="77777777" w:rsidR="00A67EB7" w:rsidRPr="00691DC4" w:rsidRDefault="00A67EB7" w:rsidP="00EB1A5E">
      <w:pPr>
        <w:numPr>
          <w:ilvl w:val="0"/>
          <w:numId w:val="9"/>
        </w:numPr>
        <w:spacing w:after="120"/>
        <w:ind w:left="1134" w:hanging="425"/>
        <w:contextualSpacing/>
        <w:rPr>
          <w:rFonts w:ascii="Angsana New" w:hAnsi="Angsana New" w:cs="Angsana New"/>
          <w:b/>
          <w:sz w:val="28"/>
        </w:rPr>
      </w:pPr>
      <w:r w:rsidRPr="00691DC4">
        <w:rPr>
          <w:rFonts w:ascii="Angsana New" w:hAnsi="Angsana New" w:cs="Angsana New"/>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691DC4" w:rsidRDefault="00A67EB7" w:rsidP="00EB1A5E">
      <w:pPr>
        <w:numPr>
          <w:ilvl w:val="0"/>
          <w:numId w:val="9"/>
        </w:numPr>
        <w:spacing w:before="120" w:after="120"/>
        <w:ind w:left="1134" w:hanging="425"/>
        <w:contextualSpacing/>
        <w:rPr>
          <w:rFonts w:ascii="Angsana New" w:hAnsi="Angsana New" w:cs="Angsana New"/>
          <w:b/>
          <w:sz w:val="28"/>
        </w:rPr>
      </w:pPr>
      <w:r w:rsidRPr="00691DC4">
        <w:rPr>
          <w:rFonts w:ascii="Angsana New" w:hAnsi="Angsana New" w:cs="Angsana New"/>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0269431A" w14:textId="3897DE91" w:rsidR="00E14C80" w:rsidRPr="00691DC4" w:rsidRDefault="00A67EB7" w:rsidP="00EB1A5E">
      <w:pPr>
        <w:spacing w:before="120" w:after="120"/>
        <w:ind w:firstLine="709"/>
        <w:jc w:val="thaiDistribute"/>
        <w:rPr>
          <w:rFonts w:ascii="Angsana New" w:hAnsi="Angsana New" w:cs="Angsana New"/>
          <w:b/>
          <w:sz w:val="28"/>
        </w:rPr>
      </w:pPr>
      <w:r w:rsidRPr="00691DC4">
        <w:rPr>
          <w:rFonts w:ascii="Angsana New" w:hAnsi="Angsana New" w:cs="Angsana New"/>
          <w:b/>
          <w:sz w:val="28"/>
          <w:cs/>
        </w:rPr>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691DC4">
        <w:rPr>
          <w:rFonts w:ascii="Angsana New" w:hAnsi="Angsana New" w:cs="Angsana New"/>
          <w:b/>
          <w:bCs/>
          <w:sz w:val="28"/>
          <w:cs/>
        </w:rPr>
        <w:t xml:space="preserve"> </w:t>
      </w:r>
      <w:r w:rsidRPr="00691DC4">
        <w:rPr>
          <w:rFonts w:ascii="Angsana New" w:hAnsi="Angsana New" w:cs="Angsana New"/>
          <w:b/>
          <w:sz w:val="28"/>
          <w:cs/>
        </w:rPr>
        <w:t>ยังมีความเสี่ยงที่อัตราแลกเปลี่ยนที่ผู้ออกตราสารใช้ในการคำนวณมูลค่าหลักทรัพย์และ/หรือผลประโยชน์</w:t>
      </w:r>
      <w:r w:rsidR="00B225B6" w:rsidRPr="00691DC4">
        <w:rPr>
          <w:rFonts w:ascii="Angsana New" w:hAnsi="Angsana New" w:cs="Angsana New"/>
          <w:b/>
          <w:sz w:val="28"/>
          <w:cs/>
        </w:rPr>
        <w:t>ต่าง ๆ</w:t>
      </w:r>
      <w:r w:rsidRPr="00691DC4">
        <w:rPr>
          <w:rFonts w:ascii="Angsana New" w:hAnsi="Angsana New" w:cs="Angsana New"/>
          <w:b/>
          <w:sz w:val="28"/>
          <w:cs/>
        </w:rPr>
        <w:t xml:space="preserve"> อาจไม่ใช่อัตราแลกเปลี่ยนที่ดีที่สุดในตลาด ณ ขณะนั้น</w:t>
      </w:r>
    </w:p>
    <w:p w14:paraId="33F81D16" w14:textId="3291946A"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 xml:space="preserve">ความเสี่ยงเรื่องสภาพคล่อง </w:t>
      </w:r>
    </w:p>
    <w:p w14:paraId="7FCF6B0F" w14:textId="152DB513" w:rsidR="00E14C80" w:rsidRPr="00691DC4" w:rsidRDefault="005631F7" w:rsidP="00010A56">
      <w:pPr>
        <w:spacing w:after="120"/>
        <w:ind w:firstLine="709"/>
        <w:contextualSpacing/>
        <w:jc w:val="thaiDistribute"/>
        <w:rPr>
          <w:rFonts w:ascii="Angsana New" w:hAnsi="Angsana New" w:cs="Angsana New"/>
          <w:b/>
          <w:sz w:val="28"/>
        </w:rPr>
      </w:pPr>
      <w:r w:rsidRPr="00691DC4">
        <w:rPr>
          <w:rFonts w:ascii="Angsana New" w:hAnsi="Angsana New" w:cs="Angsana New"/>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691DC4">
        <w:rPr>
          <w:rFonts w:ascii="Angsana New" w:hAnsi="Angsana New" w:cs="Angsana New"/>
          <w:bCs/>
          <w:sz w:val="28"/>
          <w:cs/>
        </w:rPr>
        <w:t>(</w:t>
      </w:r>
      <w:r w:rsidRPr="00691DC4">
        <w:rPr>
          <w:rFonts w:ascii="Angsana New" w:hAnsi="Angsana New" w:cs="Angsana New"/>
          <w:bCs/>
          <w:sz w:val="28"/>
        </w:rPr>
        <w:t>Demand</w:t>
      </w:r>
      <w:r w:rsidRPr="00691DC4">
        <w:rPr>
          <w:rFonts w:ascii="Angsana New" w:hAnsi="Angsana New" w:cs="Angsana New"/>
          <w:bCs/>
          <w:sz w:val="28"/>
          <w:cs/>
        </w:rPr>
        <w:t>/</w:t>
      </w:r>
      <w:r w:rsidRPr="00691DC4">
        <w:rPr>
          <w:rFonts w:ascii="Angsana New" w:hAnsi="Angsana New" w:cs="Angsana New"/>
          <w:bCs/>
          <w:sz w:val="28"/>
        </w:rPr>
        <w:t>Supply</w:t>
      </w:r>
      <w:r w:rsidRPr="00691DC4">
        <w:rPr>
          <w:rFonts w:ascii="Angsana New" w:hAnsi="Angsana New" w:cs="Angsana New"/>
          <w:bCs/>
          <w:sz w:val="28"/>
          <w:cs/>
        </w:rPr>
        <w:t>)</w:t>
      </w:r>
      <w:r w:rsidRPr="00691DC4">
        <w:rPr>
          <w:rFonts w:ascii="Angsana New" w:hAnsi="Angsana New" w:cs="Angsana New"/>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691DC4">
        <w:rPr>
          <w:rFonts w:ascii="Angsana New" w:hAnsi="Angsana New" w:cs="Angsana New"/>
          <w:b/>
          <w:bCs/>
          <w:sz w:val="28"/>
          <w:cs/>
        </w:rPr>
        <w:t xml:space="preserve"> </w:t>
      </w:r>
      <w:r w:rsidRPr="00691DC4">
        <w:rPr>
          <w:rFonts w:ascii="Angsana New" w:hAnsi="Angsana New" w:cs="Angsana New"/>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2FFA762D" w14:textId="01F976F2" w:rsidR="00B6265F" w:rsidRPr="00691DC4" w:rsidRDefault="00B6265F" w:rsidP="00010A56">
      <w:pPr>
        <w:spacing w:after="120"/>
        <w:ind w:firstLine="709"/>
        <w:contextualSpacing/>
        <w:jc w:val="thaiDistribute"/>
        <w:rPr>
          <w:rFonts w:ascii="Angsana New" w:hAnsi="Angsana New" w:cs="Angsana New"/>
          <w:b/>
          <w:sz w:val="28"/>
        </w:rPr>
      </w:pPr>
    </w:p>
    <w:p w14:paraId="5A54C966" w14:textId="77777777" w:rsidR="00B6265F" w:rsidRPr="00691DC4" w:rsidRDefault="00B6265F" w:rsidP="00010A56">
      <w:pPr>
        <w:spacing w:after="120"/>
        <w:ind w:firstLine="709"/>
        <w:contextualSpacing/>
        <w:jc w:val="thaiDistribute"/>
        <w:rPr>
          <w:rFonts w:ascii="Angsana New" w:hAnsi="Angsana New" w:cs="Angsana New"/>
          <w:b/>
          <w:sz w:val="28"/>
          <w:cs/>
        </w:rPr>
      </w:pPr>
    </w:p>
    <w:p w14:paraId="6FB241BC" w14:textId="59F51DC9"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lastRenderedPageBreak/>
        <w:t>ความเสี่ยงของภาวะตลาดต่างประเทศ</w:t>
      </w:r>
    </w:p>
    <w:p w14:paraId="4F4D58AD" w14:textId="26C7F7B0" w:rsidR="00E14C80" w:rsidRPr="00691DC4" w:rsidRDefault="00A67EB7" w:rsidP="00010A56">
      <w:pPr>
        <w:spacing w:after="120"/>
        <w:ind w:firstLine="720"/>
        <w:contextualSpacing/>
        <w:jc w:val="thaiDistribute"/>
        <w:rPr>
          <w:rFonts w:ascii="Angsana New" w:hAnsi="Angsana New" w:cs="Angsana New"/>
          <w:b/>
          <w:sz w:val="28"/>
        </w:rPr>
      </w:pPr>
      <w:r w:rsidRPr="00691DC4">
        <w:rPr>
          <w:rFonts w:ascii="Angsana New" w:hAnsi="Angsana New" w:cs="Angsana New"/>
          <w:b/>
          <w:sz w:val="28"/>
          <w:cs/>
        </w:rPr>
        <w:t>เนื่องจากหลักทรัพย์อ้างอิง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691DC4">
        <w:rPr>
          <w:rFonts w:ascii="Angsana New" w:hAnsi="Angsana New" w:cs="Angsana New"/>
          <w:b/>
          <w:sz w:val="28"/>
          <w:cs/>
        </w:rPr>
        <w:t>ดุลพินิจ</w:t>
      </w:r>
      <w:r w:rsidRPr="00691DC4">
        <w:rPr>
          <w:rFonts w:ascii="Angsana New" w:hAnsi="Angsana New" w:cs="Angsana New"/>
          <w:b/>
          <w:sz w:val="28"/>
          <w:cs/>
        </w:rPr>
        <w:t>ระงับการซื้อขายหลักทรัพย์เป็นครั้งคราว ดังนั้น การเปลี่ยนแปลง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691DC4" w:rsidRDefault="00A67EB7" w:rsidP="00EB1A5E">
      <w:pPr>
        <w:pStyle w:val="ListParagraph"/>
        <w:numPr>
          <w:ilvl w:val="1"/>
          <w:numId w:val="4"/>
        </w:numPr>
        <w:spacing w:after="120"/>
        <w:ind w:left="426" w:hanging="426"/>
        <w:jc w:val="both"/>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ความเสี่ยงที่เกิดจากหลักทรัพย์ต่างประเทศ</w:t>
      </w:r>
    </w:p>
    <w:p w14:paraId="040B0964" w14:textId="4FF9121D" w:rsidR="00A67EB7" w:rsidRPr="00691DC4" w:rsidRDefault="00A67EB7" w:rsidP="00EB1A5E">
      <w:pPr>
        <w:spacing w:after="120"/>
        <w:ind w:firstLine="720"/>
        <w:contextualSpacing/>
        <w:jc w:val="thaiDistribute"/>
        <w:rPr>
          <w:rFonts w:ascii="Angsana New" w:hAnsi="Angsana New" w:cs="Angsana New"/>
          <w:b/>
          <w:sz w:val="28"/>
        </w:rPr>
      </w:pPr>
      <w:r w:rsidRPr="00691DC4">
        <w:rPr>
          <w:rFonts w:ascii="Angsana New" w:hAnsi="Angsana New" w:cs="Angsana New"/>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691DC4">
        <w:rPr>
          <w:rFonts w:ascii="Angsana New" w:hAnsi="Angsana New" w:cs="Angsana New"/>
          <w:b/>
          <w:sz w:val="28"/>
          <w:cs/>
        </w:rPr>
        <w:t>ที่</w:t>
      </w:r>
      <w:r w:rsidRPr="00691DC4">
        <w:rPr>
          <w:rFonts w:ascii="Angsana New" w:hAnsi="Angsana New" w:cs="Angsana New"/>
          <w:b/>
          <w:sz w:val="28"/>
          <w:cs/>
        </w:rPr>
        <w:t xml:space="preserve">บริษัทผู้ออกหลักทรัพย์อ้างอิงจะไม่สามารถปฏิบัติตามหลักเกณฑ์การเปิดเผยข้อมูลได้ </w:t>
      </w:r>
    </w:p>
    <w:p w14:paraId="3DAC714A" w14:textId="0FE6BF62" w:rsidR="00E14C80" w:rsidRPr="00691DC4" w:rsidRDefault="00A67EB7" w:rsidP="00010A56">
      <w:pPr>
        <w:spacing w:before="240" w:after="120"/>
        <w:ind w:firstLine="720"/>
        <w:contextualSpacing/>
        <w:jc w:val="thaiDistribute"/>
        <w:rPr>
          <w:rFonts w:ascii="Angsana New" w:hAnsi="Angsana New" w:cs="Angsana New"/>
          <w:b/>
          <w:sz w:val="28"/>
          <w:cs/>
        </w:rPr>
      </w:pPr>
      <w:r w:rsidRPr="00691DC4">
        <w:rPr>
          <w:rFonts w:ascii="Angsana New" w:hAnsi="Angsana New" w:cs="Angsana New"/>
          <w:b/>
          <w:sz w:val="28"/>
          <w:cs/>
        </w:rPr>
        <w:t xml:space="preserve">นอกจากนี้ การดำเนินการตาม </w:t>
      </w:r>
      <w:r w:rsidRPr="00691DC4">
        <w:rPr>
          <w:rFonts w:ascii="Angsana New" w:hAnsi="Angsana New" w:cs="Angsana New"/>
          <w:bCs/>
          <w:sz w:val="28"/>
        </w:rPr>
        <w:t>Corporate Actions</w:t>
      </w:r>
      <w:r w:rsidRPr="00691DC4">
        <w:rPr>
          <w:rFonts w:ascii="Angsana New" w:hAnsi="Angsana New" w:cs="Angsana New"/>
          <w:b/>
          <w:bCs/>
          <w:sz w:val="28"/>
          <w:cs/>
        </w:rPr>
        <w:t xml:space="preserve"> </w:t>
      </w:r>
      <w:r w:rsidRPr="00691DC4">
        <w:rPr>
          <w:rFonts w:ascii="Angsana New" w:hAnsi="Angsana New" w:cs="Angsana New"/>
          <w:b/>
          <w:sz w:val="28"/>
          <w:cs/>
        </w:rPr>
        <w:t>ต่าง</w:t>
      </w:r>
      <w:r w:rsidR="00D26AFF" w:rsidRPr="00691DC4">
        <w:rPr>
          <w:rFonts w:ascii="Angsana New" w:hAnsi="Angsana New" w:cs="Angsana New"/>
          <w:b/>
          <w:sz w:val="28"/>
          <w:cs/>
        </w:rPr>
        <w:t xml:space="preserve"> </w:t>
      </w:r>
      <w:r w:rsidRPr="00691DC4">
        <w:rPr>
          <w:rFonts w:ascii="Angsana New" w:hAnsi="Angsana New" w:cs="Angsana New"/>
          <w:b/>
          <w:sz w:val="28"/>
          <w:cs/>
        </w:rPr>
        <w:t>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w:t>
      </w:r>
      <w:r w:rsidR="007D41C7" w:rsidRPr="00691DC4">
        <w:rPr>
          <w:rFonts w:ascii="Angsana New" w:hAnsi="Angsana New" w:cs="Angsana New"/>
          <w:b/>
          <w:sz w:val="28"/>
          <w:cs/>
        </w:rPr>
        <w:t>ได้</w:t>
      </w:r>
      <w:r w:rsidRPr="00691DC4">
        <w:rPr>
          <w:rFonts w:ascii="Angsana New" w:hAnsi="Angsana New" w:cs="Angsana New"/>
          <w:b/>
          <w:sz w:val="28"/>
          <w:cs/>
        </w:rPr>
        <w:t xml:space="preserve"> ทั้งนี้ ผู้ออกตราสารจะมีการติดตามเหตุการณ์ </w:t>
      </w:r>
      <w:r w:rsidRPr="00691DC4">
        <w:rPr>
          <w:rFonts w:ascii="Angsana New" w:hAnsi="Angsana New" w:cs="Angsana New"/>
          <w:bCs/>
          <w:sz w:val="28"/>
        </w:rPr>
        <w:t>Corporate Actions</w:t>
      </w:r>
      <w:r w:rsidRPr="00691DC4">
        <w:rPr>
          <w:rFonts w:ascii="Angsana New" w:hAnsi="Angsana New" w:cs="Angsana New"/>
          <w:b/>
          <w:bCs/>
          <w:sz w:val="28"/>
          <w:cs/>
        </w:rPr>
        <w:t xml:space="preserve"> </w:t>
      </w:r>
      <w:r w:rsidRPr="00691DC4">
        <w:rPr>
          <w:rFonts w:ascii="Angsana New" w:hAnsi="Angsana New" w:cs="Angsana New"/>
          <w:b/>
          <w:sz w:val="28"/>
          <w:cs/>
        </w:rPr>
        <w:t xml:space="preserve">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 </w:t>
      </w:r>
    </w:p>
    <w:p w14:paraId="16D7334A" w14:textId="2991A76E"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ความเสี่ยงจากการดำเนินงานของผู้ออกตราสาร</w:t>
      </w:r>
    </w:p>
    <w:p w14:paraId="76AAF387" w14:textId="73C195B2" w:rsidR="00E14C80" w:rsidRPr="00691DC4" w:rsidRDefault="003522AE" w:rsidP="00010A56">
      <w:pPr>
        <w:spacing w:after="120"/>
        <w:ind w:firstLine="720"/>
        <w:contextualSpacing/>
        <w:jc w:val="thaiDistribute"/>
        <w:rPr>
          <w:rFonts w:ascii="Angsana New" w:hAnsi="Angsana New" w:cs="Angsana New"/>
          <w:b/>
          <w:sz w:val="28"/>
        </w:rPr>
      </w:pPr>
      <w:r w:rsidRPr="00691DC4">
        <w:rPr>
          <w:rFonts w:ascii="Angsana New" w:hAnsi="Angsana New" w:cs="Angsana New" w:hint="cs"/>
          <w:b/>
          <w:sz w:val="28"/>
          <w:cs/>
        </w:rPr>
        <w:t>เนื่องจากผู้ออกตราสารแสดงสิทธิในหลักทรัพย์ต่างประเทศมีหน้าที่ในการจัดให้มีการเก็บรักษาหลักทรัพย์ต่างประเทศ ตลอดจนดำรงหลักทรัพย์ต่างประเทศให้มีจำนวนเพียงพอที่จะรองรับจำนวนใบแสดงสิทธิในผลประโยชน์ที่เกิดจากหลักทรัพย์อ้างอิงที่เป็นหลักทรัพย์ต่างประเทศทั้งหมดที่จำหน่ายได้แล้วและยังไม่ได้ไถ่ถอน</w:t>
      </w:r>
      <w:r w:rsidR="00C963E4" w:rsidRPr="00691DC4">
        <w:rPr>
          <w:rFonts w:ascii="Angsana New" w:hAnsi="Angsana New" w:cs="Angsana New" w:hint="cs"/>
          <w:b/>
          <w:sz w:val="28"/>
          <w:cs/>
        </w:rPr>
        <w:t xml:space="preserve"> </w:t>
      </w:r>
      <w:r w:rsidRPr="00691DC4">
        <w:rPr>
          <w:rFonts w:ascii="Angsana New" w:hAnsi="Angsana New" w:cs="Angsana New" w:hint="cs"/>
          <w:b/>
          <w:sz w:val="28"/>
          <w:cs/>
        </w:rPr>
        <w:t>ทั้งนี้ หาก</w:t>
      </w:r>
      <w:r w:rsidR="00A67EB7" w:rsidRPr="00691DC4">
        <w:rPr>
          <w:rFonts w:ascii="Angsana New" w:hAnsi="Angsana New" w:cs="Angsana New"/>
          <w:b/>
          <w:sz w:val="28"/>
          <w:cs/>
        </w:rPr>
        <w:t>ผู้ออกตราสารไม่สามารถดำเนินงานได้ตามเป้าหมายที่กำหนดไว้</w:t>
      </w:r>
      <w:r w:rsidR="0001633B" w:rsidRPr="00691DC4">
        <w:rPr>
          <w:rFonts w:ascii="Angsana New" w:hAnsi="Angsana New" w:cs="Angsana New" w:hint="cs"/>
          <w:b/>
          <w:sz w:val="28"/>
          <w:cs/>
        </w:rPr>
        <w:t xml:space="preserve"> </w:t>
      </w:r>
      <w:r w:rsidR="00A67EB7" w:rsidRPr="00691DC4">
        <w:rPr>
          <w:rFonts w:ascii="Angsana New" w:hAnsi="Angsana New" w:cs="Angsana New"/>
          <w:b/>
          <w:sz w:val="28"/>
          <w:cs/>
        </w:rPr>
        <w:t>ซึ่งอาจเกิดจากปัจจัยภายใน เช่น</w:t>
      </w:r>
      <w:r w:rsidR="006F5F0C" w:rsidRPr="00691DC4">
        <w:rPr>
          <w:rFonts w:ascii="Angsana New" w:hAnsi="Angsana New" w:cs="Angsana New"/>
          <w:b/>
          <w:sz w:val="28"/>
        </w:rPr>
        <w:t xml:space="preserve"> </w:t>
      </w:r>
      <w:r w:rsidR="00A67EB7" w:rsidRPr="00691DC4">
        <w:rPr>
          <w:rFonts w:ascii="Angsana New" w:hAnsi="Angsana New" w:cs="Angsana New"/>
          <w:b/>
          <w:sz w:val="28"/>
          <w:cs/>
        </w:rPr>
        <w:t>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w:t>
      </w:r>
      <w:r w:rsidR="00A7460A" w:rsidRPr="00691DC4">
        <w:rPr>
          <w:rFonts w:ascii="Angsana New" w:hAnsi="Angsana New" w:cs="Angsana New" w:hint="cs"/>
          <w:b/>
          <w:sz w:val="28"/>
          <w:cs/>
        </w:rPr>
        <w:t>และสภาพแวดล้อม</w:t>
      </w:r>
      <w:r w:rsidR="00A67EB7" w:rsidRPr="00691DC4">
        <w:rPr>
          <w:rFonts w:ascii="Angsana New" w:hAnsi="Angsana New" w:cs="Angsana New"/>
          <w:b/>
          <w:sz w:val="28"/>
          <w:cs/>
        </w:rPr>
        <w:t>ที่อยู่นอกเหนือการควบคุมของผู้ออกตราสาร</w:t>
      </w:r>
      <w:r w:rsidR="00A7460A" w:rsidRPr="00691DC4">
        <w:rPr>
          <w:rFonts w:ascii="Angsana New" w:hAnsi="Angsana New" w:cs="Angsana New" w:hint="cs"/>
          <w:b/>
          <w:sz w:val="28"/>
          <w:cs/>
        </w:rPr>
        <w:t>และเปลี่ยนแปลงไปจากเดิมที่ได้วางแผนไว้</w:t>
      </w:r>
      <w:r w:rsidR="00A67EB7" w:rsidRPr="00691DC4">
        <w:rPr>
          <w:rFonts w:ascii="Angsana New" w:hAnsi="Angsana New" w:cs="Angsana New"/>
          <w:b/>
          <w:sz w:val="28"/>
          <w:cs/>
        </w:rPr>
        <w:t xml:space="preserve">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w:t>
      </w:r>
      <w:r w:rsidR="00A67EB7" w:rsidRPr="00691DC4">
        <w:rPr>
          <w:rFonts w:ascii="Angsana New" w:hAnsi="Angsana New" w:cs="Angsana New"/>
          <w:b/>
          <w:sz w:val="28"/>
          <w:cs/>
        </w:rPr>
        <w:lastRenderedPageBreak/>
        <w:t>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r w:rsidR="0001633B" w:rsidRPr="00691DC4">
        <w:rPr>
          <w:rFonts w:ascii="Angsana New" w:hAnsi="Angsana New" w:cs="Angsana New" w:hint="cs"/>
          <w:b/>
          <w:sz w:val="28"/>
          <w:cs/>
        </w:rPr>
        <w:t xml:space="preserve"> </w:t>
      </w:r>
    </w:p>
    <w:p w14:paraId="6C3CBB86" w14:textId="77777777" w:rsidR="00A7460A" w:rsidRPr="00691DC4" w:rsidRDefault="00A7460A" w:rsidP="00A7460A">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w:t>
      </w:r>
      <w:r w:rsidRPr="00691DC4">
        <w:rPr>
          <w:rFonts w:ascii="Angsana New" w:eastAsia="Times New Roman" w:hAnsi="Angsana New" w:cs="Angsana New" w:hint="cs"/>
          <w:b/>
          <w:bCs/>
          <w:sz w:val="28"/>
          <w:cs/>
        </w:rPr>
        <w:t>กรณีที่</w:t>
      </w:r>
      <w:r w:rsidRPr="00691DC4">
        <w:rPr>
          <w:rFonts w:ascii="Angsana New" w:eastAsia="Times New Roman" w:hAnsi="Angsana New" w:cs="Angsana New"/>
          <w:b/>
          <w:bCs/>
          <w:sz w:val="28"/>
          <w:cs/>
        </w:rPr>
        <w:t>ผู้ออกตราสาร</w:t>
      </w:r>
      <w:r w:rsidRPr="00691DC4">
        <w:rPr>
          <w:rFonts w:ascii="Angsana New" w:eastAsia="Times New Roman" w:hAnsi="Angsana New" w:cs="Angsana New" w:hint="cs"/>
          <w:b/>
          <w:bCs/>
          <w:sz w:val="28"/>
          <w:cs/>
        </w:rPr>
        <w:t>ประสบปัญหาทางการเงิน</w:t>
      </w:r>
    </w:p>
    <w:p w14:paraId="5BAD5C7E" w14:textId="70F2F20C" w:rsidR="00A7460A" w:rsidRPr="00691DC4" w:rsidRDefault="00A7460A" w:rsidP="00A7460A">
      <w:pPr>
        <w:spacing w:after="120"/>
        <w:ind w:firstLine="720"/>
        <w:contextualSpacing/>
        <w:jc w:val="thaiDistribute"/>
        <w:rPr>
          <w:rFonts w:ascii="Angsana New" w:hAnsi="Angsana New" w:cs="Angsana New"/>
          <w:b/>
          <w:sz w:val="28"/>
        </w:rPr>
      </w:pPr>
      <w:r w:rsidRPr="00691DC4">
        <w:rPr>
          <w:rFonts w:ascii="Angsana New" w:hAnsi="Angsana New" w:cs="Angsana New" w:hint="cs"/>
          <w:b/>
          <w:sz w:val="28"/>
          <w:cs/>
        </w:rPr>
        <w:t>เนื่องจากตราสารแสดงสิทธิในหลักทรัพย์ต่างประเทศเป็นตราสารที่ความเป็นเจ้าของหลักทรัพย์ต่างประเทศเป็นของผู้ออกตราสารแสดงสิทธิในหลักทรัพย์ต่างประเทศ</w:t>
      </w:r>
      <w:r w:rsidRPr="00691DC4">
        <w:rPr>
          <w:rFonts w:ascii="Angsana New" w:hAnsi="Angsana New" w:cs="Angsana New"/>
          <w:b/>
          <w:sz w:val="28"/>
        </w:rPr>
        <w:t xml:space="preserve"> </w:t>
      </w:r>
      <w:r w:rsidRPr="00691DC4">
        <w:rPr>
          <w:rFonts w:ascii="Angsana New" w:hAnsi="Angsana New" w:cs="Angsana New" w:hint="cs"/>
          <w:b/>
          <w:sz w:val="28"/>
          <w:cs/>
        </w:rPr>
        <w:t>และผู้ออกตราสารแสดงสิทธิในหลักทรัพย์ต่างประเทศส่งผ่านประโยชน์ต่าง ๆ ที่เกิดจากหลักทรัพย์ต่างประเทศให้แก่ผู้ถือตราสารแสดงสิทธิในหลักทรัพย์ต่างประเทศ</w:t>
      </w:r>
      <w:r w:rsidRPr="00691DC4">
        <w:rPr>
          <w:rFonts w:ascii="Angsana New" w:hAnsi="Angsana New" w:cs="Angsana New"/>
          <w:b/>
          <w:sz w:val="28"/>
          <w:cs/>
        </w:rPr>
        <w:t xml:space="preserve"> </w:t>
      </w:r>
      <w:r w:rsidRPr="00691DC4">
        <w:rPr>
          <w:rFonts w:ascii="Angsana New" w:hAnsi="Angsana New" w:cs="Angsana New" w:hint="cs"/>
          <w:b/>
          <w:sz w:val="28"/>
          <w:cs/>
        </w:rPr>
        <w:t>ดังนั้น</w:t>
      </w:r>
      <w:r w:rsidRPr="00691DC4">
        <w:rPr>
          <w:rFonts w:ascii="Angsana New" w:hAnsi="Angsana New" w:cs="Angsana New"/>
          <w:b/>
          <w:sz w:val="28"/>
          <w:cs/>
        </w:rPr>
        <w:t xml:space="preserve"> </w:t>
      </w:r>
      <w:r w:rsidRPr="00691DC4">
        <w:rPr>
          <w:rFonts w:ascii="Angsana New" w:hAnsi="Angsana New" w:cs="Angsana New" w:hint="cs"/>
          <w:b/>
          <w:sz w:val="28"/>
          <w:cs/>
        </w:rPr>
        <w:t>หากผู้ออกตราสารประสบปัญหาทางการเงิน</w:t>
      </w:r>
      <w:r w:rsidRPr="00691DC4">
        <w:rPr>
          <w:rFonts w:ascii="Angsana New" w:hAnsi="Angsana New" w:cs="Angsana New"/>
          <w:b/>
          <w:sz w:val="28"/>
          <w:cs/>
        </w:rPr>
        <w:t xml:space="preserve"> </w:t>
      </w:r>
      <w:r w:rsidRPr="00691DC4">
        <w:rPr>
          <w:rFonts w:ascii="Angsana New" w:hAnsi="Angsana New" w:cs="Angsana New" w:hint="cs"/>
          <w:b/>
          <w:sz w:val="28"/>
          <w:cs/>
        </w:rPr>
        <w:t>ล้มละลาย</w:t>
      </w:r>
      <w:r w:rsidRPr="00691DC4">
        <w:rPr>
          <w:rFonts w:ascii="Angsana New" w:hAnsi="Angsana New" w:cs="Angsana New"/>
          <w:b/>
          <w:sz w:val="28"/>
          <w:cs/>
        </w:rPr>
        <w:t xml:space="preserve"> </w:t>
      </w:r>
      <w:r w:rsidRPr="00691DC4">
        <w:rPr>
          <w:rFonts w:ascii="Angsana New" w:hAnsi="Angsana New" w:cs="Angsana New" w:hint="cs"/>
          <w:b/>
          <w:sz w:val="28"/>
          <w:cs/>
        </w:rPr>
        <w:t>หรือประสบปัญหาที่อยู่นอกเหนือการควบคุมของผู้ออกตราสาร</w:t>
      </w:r>
      <w:r w:rsidRPr="00691DC4">
        <w:rPr>
          <w:rFonts w:ascii="Angsana New" w:hAnsi="Angsana New" w:cs="Angsana New"/>
          <w:b/>
          <w:sz w:val="28"/>
          <w:cs/>
        </w:rPr>
        <w:t xml:space="preserve"> </w:t>
      </w:r>
      <w:r w:rsidRPr="00691DC4">
        <w:rPr>
          <w:rFonts w:ascii="Angsana New" w:hAnsi="Angsana New" w:cs="Angsana New" w:hint="cs"/>
          <w:b/>
          <w:sz w:val="28"/>
          <w:cs/>
        </w:rPr>
        <w:t>เช่น</w:t>
      </w:r>
      <w:r w:rsidRPr="00691DC4">
        <w:rPr>
          <w:rFonts w:ascii="Angsana New" w:hAnsi="Angsana New" w:cs="Angsana New"/>
          <w:b/>
          <w:sz w:val="28"/>
          <w:cs/>
        </w:rPr>
        <w:t xml:space="preserve"> </w:t>
      </w:r>
      <w:r w:rsidRPr="00691DC4">
        <w:rPr>
          <w:rFonts w:ascii="Angsana New" w:hAnsi="Angsana New" w:cs="Angsana New" w:hint="cs"/>
          <w:b/>
          <w:sz w:val="28"/>
          <w:cs/>
        </w:rPr>
        <w:t>การถูกฟ้องร้อง</w:t>
      </w:r>
      <w:r w:rsidRPr="00691DC4">
        <w:rPr>
          <w:rFonts w:ascii="Angsana New" w:hAnsi="Angsana New" w:cs="Angsana New"/>
          <w:b/>
          <w:sz w:val="28"/>
          <w:cs/>
        </w:rPr>
        <w:t xml:space="preserve"> </w:t>
      </w:r>
      <w:r w:rsidRPr="00691DC4">
        <w:rPr>
          <w:rFonts w:ascii="Angsana New" w:hAnsi="Angsana New" w:cs="Angsana New" w:hint="cs"/>
          <w:b/>
          <w:sz w:val="28"/>
          <w:cs/>
        </w:rPr>
        <w:t>มีคำพิพากษาหรือคำชี้ขาด</w:t>
      </w:r>
      <w:r w:rsidRPr="00691DC4">
        <w:rPr>
          <w:rFonts w:ascii="Angsana New" w:hAnsi="Angsana New" w:cs="Angsana New"/>
          <w:b/>
          <w:sz w:val="28"/>
          <w:cs/>
        </w:rPr>
        <w:t xml:space="preserve"> </w:t>
      </w:r>
      <w:r w:rsidRPr="00691DC4">
        <w:rPr>
          <w:rFonts w:ascii="Angsana New" w:hAnsi="Angsana New" w:cs="Angsana New" w:hint="cs"/>
          <w:b/>
          <w:sz w:val="28"/>
          <w:cs/>
        </w:rPr>
        <w:t>เป็นต้น</w:t>
      </w:r>
      <w:r w:rsidRPr="00691DC4">
        <w:rPr>
          <w:rFonts w:ascii="Angsana New" w:hAnsi="Angsana New" w:cs="Angsana New"/>
          <w:b/>
          <w:sz w:val="28"/>
          <w:cs/>
        </w:rPr>
        <w:t xml:space="preserve"> </w:t>
      </w:r>
      <w:r w:rsidRPr="00691DC4">
        <w:rPr>
          <w:rFonts w:ascii="Angsana New" w:hAnsi="Angsana New" w:cs="Angsana New" w:hint="cs"/>
          <w:b/>
          <w:sz w:val="28"/>
          <w:cs/>
        </w:rPr>
        <w:t>ผู้ถือตราสารแสดงสิทธิในหลักทรัพย์ต่างประเทศอาจจะไม่ได้รับหลักทรัพย์ต่างประเทศตามที่ระบุไว้</w:t>
      </w:r>
      <w:r w:rsidRPr="00691DC4">
        <w:rPr>
          <w:rFonts w:ascii="Angsana New" w:hAnsi="Angsana New" w:cs="Angsana New"/>
          <w:b/>
          <w:sz w:val="28"/>
          <w:cs/>
        </w:rPr>
        <w:t xml:space="preserve"> </w:t>
      </w:r>
      <w:r w:rsidRPr="00691DC4">
        <w:rPr>
          <w:rFonts w:ascii="Angsana New" w:hAnsi="Angsana New" w:cs="Angsana New" w:hint="cs"/>
          <w:b/>
          <w:sz w:val="28"/>
          <w:cs/>
        </w:rPr>
        <w:t>หรืออาจไม่ได้รับเงินลงทุนครบเต็มจำนวน</w:t>
      </w:r>
      <w:r w:rsidRPr="00691DC4">
        <w:rPr>
          <w:rFonts w:ascii="Angsana New" w:hAnsi="Angsana New" w:cs="Angsana New"/>
          <w:b/>
          <w:sz w:val="28"/>
          <w:cs/>
        </w:rPr>
        <w:t xml:space="preserve"> </w:t>
      </w:r>
      <w:r w:rsidRPr="00691DC4">
        <w:rPr>
          <w:rFonts w:ascii="Angsana New" w:hAnsi="Angsana New" w:cs="Angsana New" w:hint="cs"/>
          <w:b/>
          <w:sz w:val="28"/>
          <w:cs/>
        </w:rPr>
        <w:t>อย่างไรก็ดี ผู้ถือตราสารสามารถติดตามสถานะทางการเงินของผู้ออกตราสารได้จากเว็บไซต์ของสำนักงาน</w:t>
      </w:r>
      <w:r w:rsidRPr="00691DC4">
        <w:rPr>
          <w:rFonts w:ascii="Angsana New" w:hAnsi="Angsana New" w:cs="Angsana New"/>
          <w:b/>
          <w:sz w:val="28"/>
          <w:cs/>
        </w:rPr>
        <w:t xml:space="preserve"> </w:t>
      </w:r>
      <w:r w:rsidRPr="00691DC4">
        <w:rPr>
          <w:rFonts w:ascii="Angsana New" w:hAnsi="Angsana New" w:cs="Angsana New" w:hint="cs"/>
          <w:b/>
          <w:sz w:val="28"/>
          <w:cs/>
        </w:rPr>
        <w:t>ก</w:t>
      </w:r>
      <w:r w:rsidRPr="00691DC4">
        <w:rPr>
          <w:rFonts w:ascii="Angsana New" w:hAnsi="Angsana New" w:cs="Angsana New"/>
          <w:b/>
          <w:sz w:val="28"/>
          <w:cs/>
        </w:rPr>
        <w:t>.</w:t>
      </w:r>
      <w:r w:rsidRPr="00691DC4">
        <w:rPr>
          <w:rFonts w:ascii="Angsana New" w:hAnsi="Angsana New" w:cs="Angsana New" w:hint="cs"/>
          <w:b/>
          <w:sz w:val="28"/>
          <w:cs/>
        </w:rPr>
        <w:t>ล</w:t>
      </w:r>
      <w:r w:rsidRPr="00691DC4">
        <w:rPr>
          <w:rFonts w:ascii="Angsana New" w:hAnsi="Angsana New" w:cs="Angsana New"/>
          <w:b/>
          <w:sz w:val="28"/>
          <w:cs/>
        </w:rPr>
        <w:t>.</w:t>
      </w:r>
      <w:r w:rsidRPr="00691DC4">
        <w:rPr>
          <w:rFonts w:ascii="Angsana New" w:hAnsi="Angsana New" w:cs="Angsana New" w:hint="cs"/>
          <w:b/>
          <w:sz w:val="28"/>
          <w:cs/>
        </w:rPr>
        <w:t>ต</w:t>
      </w:r>
      <w:r w:rsidRPr="00691DC4">
        <w:rPr>
          <w:rFonts w:ascii="Angsana New" w:hAnsi="Angsana New" w:cs="Angsana New"/>
          <w:b/>
          <w:sz w:val="28"/>
          <w:cs/>
        </w:rPr>
        <w:t xml:space="preserve">. </w:t>
      </w:r>
      <w:r w:rsidRPr="00691DC4">
        <w:rPr>
          <w:rFonts w:ascii="Angsana New" w:hAnsi="Angsana New" w:cs="Angsana New" w:hint="cs"/>
          <w:b/>
          <w:sz w:val="28"/>
          <w:cs/>
        </w:rPr>
        <w:t>เว็บไซต์ของตลาดหลักทรัพย์แห่งประเทศไทย</w:t>
      </w:r>
      <w:r w:rsidRPr="00691DC4">
        <w:rPr>
          <w:rFonts w:ascii="Angsana New" w:hAnsi="Angsana New" w:cs="Angsana New"/>
          <w:b/>
          <w:sz w:val="28"/>
          <w:cs/>
        </w:rPr>
        <w:t xml:space="preserve"> </w:t>
      </w:r>
      <w:r w:rsidRPr="00691DC4">
        <w:rPr>
          <w:rFonts w:ascii="Angsana New" w:hAnsi="Angsana New" w:cs="Angsana New" w:hint="cs"/>
          <w:b/>
          <w:sz w:val="28"/>
          <w:cs/>
        </w:rPr>
        <w:t>และ</w:t>
      </w:r>
      <w:r w:rsidRPr="00691DC4">
        <w:rPr>
          <w:rFonts w:ascii="Angsana New" w:hAnsi="Angsana New" w:cs="Angsana New"/>
          <w:b/>
          <w:sz w:val="28"/>
          <w:cs/>
        </w:rPr>
        <w:t xml:space="preserve"> </w:t>
      </w:r>
      <w:r w:rsidRPr="00691DC4">
        <w:rPr>
          <w:rFonts w:ascii="Angsana New" w:hAnsi="Angsana New" w:cs="Angsana New" w:hint="cs"/>
          <w:b/>
          <w:sz w:val="28"/>
          <w:cs/>
        </w:rPr>
        <w:t>เว็บไซต์ของผู้ออกตราสาร</w:t>
      </w:r>
      <w:r w:rsidRPr="00691DC4">
        <w:rPr>
          <w:rFonts w:ascii="Angsana New" w:hAnsi="Angsana New" w:cs="Angsana New"/>
          <w:b/>
          <w:sz w:val="28"/>
          <w:cs/>
        </w:rPr>
        <w:t xml:space="preserve"> </w:t>
      </w:r>
      <w:r w:rsidRPr="00691DC4">
        <w:rPr>
          <w:rFonts w:ascii="Angsana New" w:hAnsi="Angsana New" w:cs="Angsana New" w:hint="cs"/>
          <w:b/>
          <w:sz w:val="28"/>
          <w:cs/>
        </w:rPr>
        <w:t>นอกจากนี้</w:t>
      </w:r>
      <w:r w:rsidRPr="00691DC4">
        <w:rPr>
          <w:rFonts w:ascii="Angsana New" w:hAnsi="Angsana New" w:cs="Angsana New"/>
          <w:b/>
          <w:sz w:val="28"/>
          <w:cs/>
        </w:rPr>
        <w:t xml:space="preserve"> </w:t>
      </w:r>
      <w:r w:rsidRPr="00691DC4">
        <w:rPr>
          <w:rFonts w:ascii="Angsana New" w:hAnsi="Angsana New" w:cs="Angsana New" w:hint="cs"/>
          <w:b/>
          <w:sz w:val="28"/>
          <w:cs/>
        </w:rPr>
        <w:t>ผู้ถือตราสารสามารถติดตามอันดับความน่าเชื่อถือของผู้ออกตราสารได้จากเว็บไซต์ของผู้ออกตราสาร</w:t>
      </w:r>
      <w:r w:rsidRPr="00691DC4">
        <w:rPr>
          <w:rFonts w:ascii="Angsana New" w:hAnsi="Angsana New" w:cs="Angsana New"/>
          <w:b/>
          <w:sz w:val="28"/>
          <w:cs/>
        </w:rPr>
        <w:t xml:space="preserve"> </w:t>
      </w:r>
      <w:r w:rsidRPr="00691DC4">
        <w:rPr>
          <w:rFonts w:ascii="Angsana New" w:hAnsi="Angsana New" w:cs="Angsana New" w:hint="cs"/>
          <w:b/>
          <w:sz w:val="28"/>
          <w:cs/>
        </w:rPr>
        <w:t>และสามารถศึกษารายละเอียดปัจจัยเสี่ยงต่อการดำเนินธุรกิจและมาตรการบริหารความเสี่ยง</w:t>
      </w:r>
      <w:r w:rsidRPr="00691DC4">
        <w:rPr>
          <w:rFonts w:ascii="Angsana New" w:hAnsi="Angsana New" w:cs="Angsana New"/>
          <w:b/>
          <w:sz w:val="28"/>
          <w:cs/>
        </w:rPr>
        <w:t xml:space="preserve"> </w:t>
      </w:r>
      <w:r w:rsidRPr="00691DC4">
        <w:rPr>
          <w:rFonts w:ascii="Angsana New" w:hAnsi="Angsana New" w:cs="Angsana New" w:hint="cs"/>
          <w:b/>
          <w:sz w:val="28"/>
          <w:cs/>
        </w:rPr>
        <w:t>ของผู้ออกตราสารเพิ่มเติมได้จากแบบแสดงรายการข้อมูลประจำปีของผู้ออกตราสาร</w:t>
      </w:r>
    </w:p>
    <w:p w14:paraId="5A89635D" w14:textId="5149D7DD"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ความเสี่ยงที่เกิดจากการส่งผ่านผลประโยชน์ไปยังผู้ถือตราสาร</w:t>
      </w:r>
    </w:p>
    <w:p w14:paraId="35D3951C" w14:textId="17313767" w:rsidR="00E14C80" w:rsidRPr="00691DC4" w:rsidRDefault="00A67EB7" w:rsidP="00EB1A5E">
      <w:pPr>
        <w:spacing w:after="120"/>
        <w:ind w:firstLine="720"/>
        <w:contextualSpacing/>
        <w:jc w:val="thaiDistribute"/>
        <w:rPr>
          <w:rFonts w:ascii="Angsana New" w:eastAsia="Calibri" w:hAnsi="Angsana New" w:cs="Angsana New"/>
          <w:sz w:val="28"/>
        </w:rPr>
      </w:pPr>
      <w:r w:rsidRPr="00691DC4">
        <w:rPr>
          <w:rFonts w:ascii="Angsana New" w:hAnsi="Angsana New" w:cs="Angsana New"/>
          <w:b/>
          <w:sz w:val="28"/>
          <w:cs/>
        </w:rPr>
        <w:t>สำหรับการส่งผ่านผลประโยชน์ของ</w:t>
      </w:r>
      <w:r w:rsidR="00680793" w:rsidRPr="00691DC4">
        <w:rPr>
          <w:rFonts w:ascii="Angsana New" w:hAnsi="Angsana New" w:cs="Angsana New" w:hint="cs"/>
          <w:b/>
          <w:sz w:val="28"/>
          <w:cs/>
        </w:rPr>
        <w:t>ตราสารไปยัง</w:t>
      </w:r>
      <w:r w:rsidRPr="00691DC4">
        <w:rPr>
          <w:rFonts w:ascii="Angsana New" w:hAnsi="Angsana New" w:cs="Angsana New"/>
          <w:b/>
          <w:sz w:val="28"/>
          <w:cs/>
        </w:rPr>
        <w:t>ผู้ถือตราสารจะเป็นไปตามข้อกำหนดว่าด้วยสิทธิและหน้าที่ของผู้ออก</w:t>
      </w:r>
      <w:r w:rsidR="007A679C" w:rsidRPr="00691DC4">
        <w:rPr>
          <w:rFonts w:ascii="Angsana New" w:hAnsi="Angsana New" w:cs="Angsana New"/>
          <w:b/>
          <w:sz w:val="28"/>
          <w:cs/>
        </w:rPr>
        <w:t>ตราสาร</w:t>
      </w:r>
      <w:r w:rsidRPr="00691DC4">
        <w:rPr>
          <w:rFonts w:ascii="Angsana New" w:hAnsi="Angsana New" w:cs="Angsana New"/>
          <w:b/>
          <w:sz w:val="28"/>
          <w:cs/>
        </w:rPr>
        <w:t>และผู้ถือ</w:t>
      </w:r>
      <w:r w:rsidR="007A679C" w:rsidRPr="00691DC4">
        <w:rPr>
          <w:rFonts w:ascii="Angsana New" w:hAnsi="Angsana New" w:cs="Angsana New"/>
          <w:b/>
          <w:sz w:val="28"/>
          <w:cs/>
        </w:rPr>
        <w:t>ตราสาร</w:t>
      </w:r>
      <w:r w:rsidRPr="00691DC4">
        <w:rPr>
          <w:rFonts w:ascii="Angsana New" w:hAnsi="Angsana New" w:cs="Angsana New"/>
          <w:b/>
          <w:sz w:val="28"/>
          <w:cs/>
        </w:rPr>
        <w:t>ดังกล่าว</w:t>
      </w:r>
      <w:r w:rsidR="00885C20" w:rsidRPr="00691DC4">
        <w:rPr>
          <w:rFonts w:ascii="Angsana New" w:hAnsi="Angsana New" w:cs="Angsana New"/>
          <w:b/>
          <w:sz w:val="28"/>
          <w:cs/>
        </w:rPr>
        <w:t xml:space="preserve"> </w:t>
      </w:r>
      <w:r w:rsidRPr="00691DC4">
        <w:rPr>
          <w:rFonts w:ascii="Angsana New" w:hAnsi="Angsana New" w:cs="Angsana New"/>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691DC4">
        <w:rPr>
          <w:rFonts w:ascii="Angsana New" w:hAnsi="Angsana New" w:cs="Angsana New"/>
          <w:b/>
          <w:sz w:val="28"/>
          <w:cs/>
        </w:rPr>
        <w:t xml:space="preserve"> </w:t>
      </w:r>
      <w:r w:rsidRPr="00691DC4">
        <w:rPr>
          <w:rFonts w:ascii="Angsana New" w:hAnsi="Angsana New" w:cs="Angsana New"/>
          <w:b/>
          <w:sz w:val="28"/>
          <w:cs/>
        </w:rPr>
        <w:t>ๆ เช่น ค่าธรรมเนียมที่ถูกเรียกเก็บจากบริษัทหลักทรัพย์ต่างประเทศ</w:t>
      </w:r>
      <w:r w:rsidR="00E927DE" w:rsidRPr="00E927DE">
        <w:rPr>
          <w:rFonts w:ascii="Angsana New" w:hAnsi="Angsana New" w:cs="Angsana New" w:hint="cs"/>
          <w:b/>
          <w:sz w:val="28"/>
          <w:cs/>
        </w:rPr>
        <w:t>และภาษีที่เกี่ยวข้อง</w:t>
      </w:r>
      <w:r w:rsidR="00E927DE" w:rsidRPr="00E927DE">
        <w:rPr>
          <w:rFonts w:ascii="Angsana New" w:hAnsi="Angsana New" w:cs="Angsana New"/>
          <w:b/>
          <w:sz w:val="28"/>
          <w:cs/>
        </w:rPr>
        <w:t xml:space="preserve"> (</w:t>
      </w:r>
      <w:r w:rsidR="00E927DE" w:rsidRPr="00E927DE">
        <w:rPr>
          <w:rFonts w:ascii="Angsana New" w:hAnsi="Angsana New" w:cs="Angsana New" w:hint="cs"/>
          <w:b/>
          <w:sz w:val="28"/>
          <w:cs/>
        </w:rPr>
        <w:t>ถ้ามี</w:t>
      </w:r>
      <w:r w:rsidR="00E927DE" w:rsidRPr="00E927DE">
        <w:rPr>
          <w:rFonts w:ascii="Angsana New" w:hAnsi="Angsana New" w:cs="Angsana New"/>
          <w:b/>
          <w:sz w:val="28"/>
          <w:cs/>
        </w:rPr>
        <w:t>)</w:t>
      </w:r>
      <w:r w:rsidRPr="00691DC4">
        <w:rPr>
          <w:rFonts w:ascii="Angsana New" w:hAnsi="Angsana New" w:cs="Angsana New"/>
          <w:b/>
          <w:sz w:val="28"/>
          <w:cs/>
        </w:rPr>
        <w:t xml:space="preserve"> ซึ่งอาจสูงกว่าผลประโยชน์ที่ผู้ถือตราสารจะได้รับ นอกจากนี้ การส่งผ่านผลประโยชน์ต่าง</w:t>
      </w:r>
      <w:r w:rsidR="00D26AFF" w:rsidRPr="00691DC4">
        <w:rPr>
          <w:rFonts w:ascii="Angsana New" w:hAnsi="Angsana New" w:cs="Angsana New"/>
          <w:b/>
          <w:sz w:val="28"/>
          <w:cs/>
        </w:rPr>
        <w:t xml:space="preserve"> </w:t>
      </w:r>
      <w:r w:rsidRPr="00691DC4">
        <w:rPr>
          <w:rFonts w:ascii="Angsana New" w:hAnsi="Angsana New" w:cs="Angsana New"/>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47A5DDF4" w14:textId="4DB6236C" w:rsidR="000F6C2A" w:rsidRPr="00691DC4" w:rsidRDefault="00CF4F4F" w:rsidP="00EB1A5E">
      <w:pPr>
        <w:pStyle w:val="ListParagraph"/>
        <w:numPr>
          <w:ilvl w:val="1"/>
          <w:numId w:val="4"/>
        </w:numPr>
        <w:spacing w:after="120"/>
        <w:ind w:left="426" w:hanging="426"/>
        <w:jc w:val="thaiDistribute"/>
        <w:rPr>
          <w:rFonts w:ascii="Angsana New" w:eastAsia="Times New Roman" w:hAnsi="Angsana New" w:cs="Angsana New"/>
          <w:b/>
          <w:bCs/>
          <w:sz w:val="28"/>
        </w:rPr>
      </w:pPr>
      <w:r w:rsidRPr="00691DC4">
        <w:rPr>
          <w:rFonts w:ascii="Angsana New" w:hAnsi="Angsana New" w:cs="Angsana New"/>
          <w:b/>
          <w:bCs/>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p>
    <w:p w14:paraId="73D10151" w14:textId="6D102E8A" w:rsidR="00875D44" w:rsidRPr="00E40781" w:rsidRDefault="00875D44" w:rsidP="00E40781">
      <w:pPr>
        <w:spacing w:after="120"/>
        <w:ind w:firstLine="720"/>
        <w:contextualSpacing/>
        <w:jc w:val="thaiDistribute"/>
        <w:rPr>
          <w:rFonts w:ascii="Angsana New" w:hAnsi="Angsana New" w:cs="Angsana New"/>
          <w:b/>
          <w:sz w:val="28"/>
        </w:rPr>
      </w:pPr>
      <w:r w:rsidRPr="00691DC4">
        <w:rPr>
          <w:rFonts w:ascii="Angsana New" w:hAnsi="Angsana New" w:cs="Angsana New"/>
          <w:b/>
          <w:sz w:val="28"/>
          <w:cs/>
        </w:rPr>
        <w:t>ในกรณีที่ผู้ออกตราสารไม่สามารถกระจายการถือตราสารได้ตามหลักเกณฑ์ของตลาดหลักทรัพย์แห่งประเทศไทย ผู้ออกตราสาร</w:t>
      </w:r>
      <w:r w:rsidRPr="00E40781">
        <w:rPr>
          <w:rFonts w:ascii="Angsana New" w:hAnsi="Angsana New" w:cs="Angsana New"/>
          <w:b/>
          <w:sz w:val="28"/>
          <w:cs/>
        </w:rPr>
        <w:t>จะกำหนดให้มีวิธีการให้สิทธิแก่ผู้ถือตราสารที่จะไถ่ถอนตราสาร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 ทั้งนี้ เป็นไปตามวิธีการ</w:t>
      </w:r>
      <w:r w:rsidRPr="00691DC4">
        <w:rPr>
          <w:rFonts w:ascii="Angsana New" w:hAnsi="Angsana New" w:cs="Angsana New"/>
          <w:b/>
          <w:sz w:val="28"/>
          <w:cs/>
        </w:rPr>
        <w:t>ที่กำหนดในข้อกำหนดสิทธิ</w:t>
      </w:r>
      <w:r w:rsidRPr="00E40781">
        <w:rPr>
          <w:rFonts w:ascii="Angsana New" w:hAnsi="Angsana New" w:cs="Angsana New"/>
          <w:b/>
          <w:sz w:val="28"/>
          <w:cs/>
        </w:rPr>
        <w:t>หรือตามข้อบังคับของตลาดหลักทรัพย์แห่งประเทศไทย (ถ้ามี)</w:t>
      </w:r>
    </w:p>
    <w:p w14:paraId="7C80D835" w14:textId="77777777" w:rsidR="00DD0FAC" w:rsidRPr="00691DC4" w:rsidRDefault="00DD0FAC" w:rsidP="00EB1A5E">
      <w:pPr>
        <w:tabs>
          <w:tab w:val="left" w:pos="709"/>
          <w:tab w:val="left" w:pos="1800"/>
          <w:tab w:val="left" w:pos="3600"/>
          <w:tab w:val="left" w:pos="3960"/>
        </w:tabs>
        <w:spacing w:after="120" w:line="240" w:lineRule="auto"/>
        <w:contextualSpacing/>
        <w:jc w:val="thaiDistribute"/>
        <w:rPr>
          <w:rFonts w:ascii="Angsana New" w:hAnsi="Angsana New" w:cs="Angsana New"/>
          <w:spacing w:val="-6"/>
          <w:sz w:val="28"/>
          <w:cs/>
          <w:lang w:eastAsia="zh-CN"/>
        </w:rPr>
      </w:pPr>
    </w:p>
    <w:p w14:paraId="516EABFB" w14:textId="31F37C63" w:rsidR="00A67EB7" w:rsidRPr="00691DC4" w:rsidRDefault="00A67EB7" w:rsidP="008035C4">
      <w:pPr>
        <w:keepNext/>
        <w:keepLines/>
        <w:numPr>
          <w:ilvl w:val="0"/>
          <w:numId w:val="4"/>
        </w:numPr>
        <w:spacing w:before="240" w:after="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lastRenderedPageBreak/>
        <w:t xml:space="preserve">ข้อมูลหลักทรัพย์ต่างประเทศ </w:t>
      </w:r>
    </w:p>
    <w:p w14:paraId="366C109B" w14:textId="21F89EA6" w:rsidR="00A67EB7" w:rsidRPr="00691DC4" w:rsidRDefault="00A67EB7" w:rsidP="003D6FF8">
      <w:pPr>
        <w:tabs>
          <w:tab w:val="left" w:pos="3686"/>
        </w:tabs>
        <w:spacing w:after="0"/>
        <w:jc w:val="thaiDistribute"/>
        <w:rPr>
          <w:rFonts w:ascii="Angsana New" w:hAnsi="Angsana New" w:cs="Angsana New"/>
          <w:sz w:val="28"/>
        </w:rPr>
      </w:pPr>
      <w:r w:rsidRPr="00691DC4">
        <w:rPr>
          <w:rFonts w:ascii="Angsana New" w:hAnsi="Angsana New" w:cs="Angsana New"/>
          <w:b/>
          <w:sz w:val="28"/>
          <w:cs/>
        </w:rPr>
        <w:t xml:space="preserve">ชื่อบริษัทผู้ออกหลักทรัพย์ต่างประเทศ: </w:t>
      </w:r>
      <w:r w:rsidRPr="00691DC4">
        <w:rPr>
          <w:rFonts w:ascii="Angsana New" w:hAnsi="Angsana New" w:cs="Angsana New"/>
          <w:b/>
          <w:sz w:val="28"/>
          <w:cs/>
        </w:rPr>
        <w:tab/>
      </w:r>
      <w:r w:rsidR="0016781B" w:rsidRPr="00691DC4">
        <w:rPr>
          <w:rFonts w:asciiTheme="majorBidi" w:eastAsia="Calibri" w:hAnsiTheme="majorBidi" w:cs="Angsana New"/>
          <w:sz w:val="28"/>
          <w:cs/>
        </w:rPr>
        <w:t xml:space="preserve">บริษัท </w:t>
      </w:r>
      <w:r w:rsidR="00607681" w:rsidRPr="00607681">
        <w:rPr>
          <w:rFonts w:asciiTheme="majorBidi" w:eastAsia="Calibri" w:hAnsiTheme="majorBidi" w:cs="Angsana New"/>
          <w:sz w:val="28"/>
        </w:rPr>
        <w:t>VISA INC.</w:t>
      </w:r>
      <w:r w:rsidRPr="00691DC4">
        <w:rPr>
          <w:rFonts w:ascii="Angsana New" w:hAnsi="Angsana New" w:cs="Angsana New"/>
          <w:sz w:val="28"/>
        </w:rPr>
        <w:tab/>
      </w:r>
    </w:p>
    <w:p w14:paraId="5F77D163" w14:textId="5BA89908" w:rsidR="00680793" w:rsidRPr="009C6E6E" w:rsidRDefault="00A67EB7" w:rsidP="00667D8F">
      <w:pPr>
        <w:tabs>
          <w:tab w:val="left" w:pos="3686"/>
        </w:tabs>
        <w:spacing w:after="0"/>
        <w:jc w:val="thaiDistribute"/>
        <w:rPr>
          <w:rFonts w:ascii="Angsana New" w:hAnsi="Angsana New"/>
          <w:bCs/>
          <w:sz w:val="28"/>
          <w:highlight w:val="yellow"/>
        </w:rPr>
      </w:pPr>
      <w:r w:rsidRPr="00691DC4">
        <w:rPr>
          <w:rFonts w:ascii="Angsana New" w:hAnsi="Angsana New" w:cs="Angsana New"/>
          <w:b/>
          <w:sz w:val="28"/>
          <w:cs/>
        </w:rPr>
        <w:t xml:space="preserve">ที่ตั้ง: </w:t>
      </w:r>
      <w:r w:rsidRPr="00691DC4">
        <w:rPr>
          <w:rFonts w:ascii="Angsana New" w:hAnsi="Angsana New" w:cs="Angsana New"/>
          <w:b/>
          <w:sz w:val="28"/>
          <w:cs/>
        </w:rPr>
        <w:tab/>
      </w:r>
      <w:r w:rsidR="00607681">
        <w:rPr>
          <w:rFonts w:ascii="Angsana New" w:hAnsi="Angsana New" w:cs="Angsana New"/>
          <w:bCs/>
          <w:sz w:val="28"/>
        </w:rPr>
        <w:t>8999</w:t>
      </w:r>
      <w:r w:rsidR="009C6E6E" w:rsidRPr="00667D8F">
        <w:rPr>
          <w:rFonts w:ascii="Angsana New" w:hAnsi="Angsana New" w:cs="Angsana New"/>
          <w:b/>
          <w:sz w:val="28"/>
        </w:rPr>
        <w:t xml:space="preserve"> </w:t>
      </w:r>
      <w:r w:rsidR="00607681">
        <w:rPr>
          <w:rFonts w:ascii="Angsana New" w:hAnsi="Angsana New" w:cs="Angsana New"/>
          <w:bCs/>
          <w:sz w:val="28"/>
        </w:rPr>
        <w:t>San Francisco</w:t>
      </w:r>
      <w:r w:rsidR="009C6E6E">
        <w:rPr>
          <w:rFonts w:ascii="Angsana New" w:hAnsi="Angsana New" w:cs="Angsana New"/>
          <w:bCs/>
          <w:sz w:val="28"/>
        </w:rPr>
        <w:t>,</w:t>
      </w:r>
      <w:r w:rsidR="00667D8F" w:rsidRPr="00667D8F">
        <w:rPr>
          <w:rFonts w:ascii="Angsana New" w:hAnsi="Angsana New" w:cs="Angsana New"/>
          <w:bCs/>
          <w:sz w:val="28"/>
        </w:rPr>
        <w:t xml:space="preserve"> </w:t>
      </w:r>
      <w:r w:rsidR="00607681">
        <w:rPr>
          <w:rFonts w:ascii="Angsana New" w:hAnsi="Angsana New" w:cs="Angsana New"/>
          <w:bCs/>
          <w:sz w:val="28"/>
        </w:rPr>
        <w:t>California</w:t>
      </w:r>
      <w:r w:rsidR="009C6E6E" w:rsidRPr="00667D8F">
        <w:rPr>
          <w:rFonts w:ascii="Angsana New" w:hAnsi="Angsana New" w:cs="Angsana New"/>
          <w:b/>
          <w:sz w:val="28"/>
        </w:rPr>
        <w:t xml:space="preserve"> </w:t>
      </w:r>
      <w:r w:rsidR="00607681">
        <w:rPr>
          <w:rFonts w:ascii="Angsana New" w:hAnsi="Angsana New" w:cs="Angsana New"/>
          <w:bCs/>
          <w:sz w:val="28"/>
        </w:rPr>
        <w:t>94128-8999</w:t>
      </w:r>
      <w:r w:rsidR="009C6E6E">
        <w:rPr>
          <w:rFonts w:ascii="Angsana New" w:hAnsi="Angsana New" w:cs="Angsana New"/>
          <w:bCs/>
          <w:sz w:val="28"/>
        </w:rPr>
        <w:t xml:space="preserve"> </w:t>
      </w:r>
    </w:p>
    <w:p w14:paraId="6E257DDD" w14:textId="76832D2F" w:rsidR="00A67EB7" w:rsidRPr="00667D8F" w:rsidRDefault="00A67EB7" w:rsidP="00680793">
      <w:pPr>
        <w:tabs>
          <w:tab w:val="left" w:pos="3686"/>
        </w:tabs>
        <w:spacing w:after="0"/>
        <w:jc w:val="thaiDistribute"/>
        <w:rPr>
          <w:rFonts w:ascii="Angsana New" w:hAnsi="Angsana New" w:cs="Angsana New"/>
          <w:bCs/>
          <w:sz w:val="28"/>
        </w:rPr>
      </w:pPr>
      <w:r w:rsidRPr="00667D8F">
        <w:rPr>
          <w:rFonts w:ascii="Angsana New" w:hAnsi="Angsana New" w:cs="Angsana New"/>
          <w:b/>
          <w:sz w:val="28"/>
          <w:cs/>
        </w:rPr>
        <w:t>โทรศัพท์:</w:t>
      </w:r>
      <w:r w:rsidRPr="00667D8F">
        <w:rPr>
          <w:rFonts w:ascii="Angsana New" w:hAnsi="Angsana New" w:cs="Angsana New"/>
          <w:bCs/>
          <w:sz w:val="28"/>
          <w:cs/>
        </w:rPr>
        <w:t xml:space="preserve"> </w:t>
      </w:r>
      <w:r w:rsidRPr="00667D8F">
        <w:rPr>
          <w:rFonts w:ascii="Angsana New" w:hAnsi="Angsana New" w:cs="Angsana New"/>
          <w:bCs/>
          <w:sz w:val="28"/>
          <w:cs/>
        </w:rPr>
        <w:tab/>
      </w:r>
      <w:r w:rsidR="00105ADD" w:rsidRPr="00667D8F">
        <w:rPr>
          <w:rFonts w:ascii="Angsana New" w:hAnsi="Angsana New" w:cs="Angsana New"/>
          <w:bCs/>
          <w:sz w:val="28"/>
          <w:cs/>
        </w:rPr>
        <w:t xml:space="preserve">+ </w:t>
      </w:r>
      <w:r w:rsidR="00B6265F" w:rsidRPr="00667D8F">
        <w:rPr>
          <w:rFonts w:ascii="Angsana New" w:hAnsi="Angsana New" w:cs="Angsana New"/>
          <w:bCs/>
          <w:sz w:val="28"/>
        </w:rPr>
        <w:t>1-</w:t>
      </w:r>
      <w:r w:rsidR="00607681">
        <w:rPr>
          <w:rFonts w:ascii="Angsana New" w:hAnsi="Angsana New" w:cs="Angsana New"/>
          <w:bCs/>
          <w:sz w:val="28"/>
        </w:rPr>
        <w:t>650</w:t>
      </w:r>
      <w:r w:rsidR="00B6265F" w:rsidRPr="00667D8F">
        <w:rPr>
          <w:rFonts w:ascii="Angsana New" w:hAnsi="Angsana New" w:cs="Angsana New"/>
          <w:bCs/>
          <w:sz w:val="28"/>
        </w:rPr>
        <w:t>-</w:t>
      </w:r>
      <w:r w:rsidR="00607681">
        <w:rPr>
          <w:rFonts w:ascii="Angsana New" w:hAnsi="Angsana New" w:cs="Angsana New"/>
          <w:bCs/>
          <w:sz w:val="28"/>
        </w:rPr>
        <w:t>432</w:t>
      </w:r>
      <w:r w:rsidR="00B6265F" w:rsidRPr="00667D8F">
        <w:rPr>
          <w:rFonts w:ascii="Angsana New" w:hAnsi="Angsana New" w:cs="Angsana New"/>
          <w:bCs/>
          <w:sz w:val="28"/>
        </w:rPr>
        <w:t>-</w:t>
      </w:r>
      <w:r w:rsidR="00607681">
        <w:rPr>
          <w:rFonts w:ascii="Angsana New" w:hAnsi="Angsana New" w:cs="Angsana New"/>
          <w:bCs/>
          <w:sz w:val="28"/>
        </w:rPr>
        <w:t>3200</w:t>
      </w:r>
    </w:p>
    <w:p w14:paraId="2F5A859E" w14:textId="77FDD3EF" w:rsidR="00A67EB7" w:rsidRPr="00667D8F" w:rsidRDefault="00A67EB7" w:rsidP="003D6FF8">
      <w:pPr>
        <w:tabs>
          <w:tab w:val="left" w:pos="3686"/>
        </w:tabs>
        <w:spacing w:after="0"/>
        <w:jc w:val="thaiDistribute"/>
        <w:rPr>
          <w:rFonts w:ascii="Angsana New" w:hAnsi="Angsana New" w:cs="Angsana New"/>
          <w:bCs/>
          <w:sz w:val="28"/>
        </w:rPr>
      </w:pPr>
      <w:r w:rsidRPr="00667D8F">
        <w:rPr>
          <w:rFonts w:ascii="Angsana New" w:hAnsi="Angsana New" w:cs="Angsana New"/>
          <w:b/>
          <w:sz w:val="28"/>
          <w:cs/>
        </w:rPr>
        <w:t>โทรสาร</w:t>
      </w:r>
      <w:r w:rsidR="0010688B" w:rsidRPr="00667D8F">
        <w:rPr>
          <w:rFonts w:ascii="Angsana New" w:hAnsi="Angsana New" w:cs="Angsana New"/>
          <w:b/>
          <w:sz w:val="28"/>
          <w:cs/>
        </w:rPr>
        <w:t>:</w:t>
      </w:r>
      <w:r w:rsidR="0010688B" w:rsidRPr="00667D8F">
        <w:rPr>
          <w:rFonts w:ascii="Angsana New" w:hAnsi="Angsana New" w:cs="Angsana New"/>
          <w:bCs/>
          <w:sz w:val="28"/>
        </w:rPr>
        <w:tab/>
      </w:r>
      <w:r w:rsidR="00680793" w:rsidRPr="00667D8F">
        <w:rPr>
          <w:rFonts w:ascii="Angsana New" w:hAnsi="Angsana New" w:cs="Angsana New" w:hint="cs"/>
          <w:bCs/>
          <w:sz w:val="28"/>
          <w:cs/>
        </w:rPr>
        <w:t>-</w:t>
      </w:r>
    </w:p>
    <w:p w14:paraId="796CC7B8" w14:textId="21694BED" w:rsidR="00105ADD" w:rsidRDefault="00A67EB7" w:rsidP="003D6FF8">
      <w:pPr>
        <w:tabs>
          <w:tab w:val="left" w:pos="3686"/>
        </w:tabs>
        <w:spacing w:after="0"/>
        <w:jc w:val="thaiDistribute"/>
        <w:rPr>
          <w:rFonts w:ascii="Angsana New" w:hAnsi="Angsana New" w:cs="Angsana New"/>
          <w:bCs/>
          <w:sz w:val="28"/>
        </w:rPr>
      </w:pPr>
      <w:r w:rsidRPr="00667D8F">
        <w:rPr>
          <w:rFonts w:ascii="Angsana New" w:hAnsi="Angsana New" w:cs="Angsana New"/>
          <w:bCs/>
          <w:sz w:val="28"/>
        </w:rPr>
        <w:t>Website</w:t>
      </w:r>
      <w:r w:rsidRPr="00667D8F">
        <w:rPr>
          <w:rFonts w:ascii="Angsana New" w:hAnsi="Angsana New" w:cs="Angsana New"/>
          <w:b/>
          <w:sz w:val="28"/>
          <w:cs/>
        </w:rPr>
        <w:t>:</w:t>
      </w:r>
      <w:r w:rsidR="0010688B" w:rsidRPr="00667D8F">
        <w:rPr>
          <w:rFonts w:ascii="Angsana New" w:hAnsi="Angsana New" w:cs="Angsana New"/>
          <w:bCs/>
          <w:sz w:val="28"/>
        </w:rPr>
        <w:tab/>
      </w:r>
      <w:hyperlink r:id="rId11" w:history="1">
        <w:r w:rsidR="00607681" w:rsidRPr="002E7DA1">
          <w:rPr>
            <w:rStyle w:val="Hyperlink"/>
            <w:rFonts w:ascii="Angsana New" w:hAnsi="Angsana New" w:cs="Angsana New"/>
            <w:bCs/>
            <w:sz w:val="28"/>
          </w:rPr>
          <w:t>https://www.visa.com/</w:t>
        </w:r>
      </w:hyperlink>
    </w:p>
    <w:p w14:paraId="604616BE" w14:textId="71D66AE7" w:rsidR="0003318C" w:rsidRPr="00691DC4" w:rsidRDefault="00680793" w:rsidP="00680793">
      <w:pPr>
        <w:tabs>
          <w:tab w:val="left" w:pos="3686"/>
        </w:tabs>
        <w:spacing w:after="0"/>
        <w:jc w:val="thaiDistribute"/>
        <w:rPr>
          <w:rFonts w:asciiTheme="majorBidi" w:hAnsiTheme="majorBidi" w:cstheme="majorBidi"/>
          <w:sz w:val="28"/>
        </w:rPr>
      </w:pPr>
      <w:r w:rsidRPr="00691DC4">
        <w:rPr>
          <w:rFonts w:asciiTheme="majorBidi" w:hAnsiTheme="majorBidi" w:cstheme="majorBidi"/>
          <w:b/>
          <w:sz w:val="28"/>
          <w:cs/>
        </w:rPr>
        <w:t>ตลาดหลักทรัพย์ที่จดทะเบียน:</w:t>
      </w:r>
      <w:r w:rsidRPr="00691DC4">
        <w:rPr>
          <w:rFonts w:asciiTheme="majorBidi" w:hAnsiTheme="majorBidi" w:cstheme="majorBidi"/>
          <w:b/>
          <w:sz w:val="28"/>
          <w:cs/>
        </w:rPr>
        <w:tab/>
      </w:r>
      <w:r w:rsidR="00B6265F" w:rsidRPr="00691DC4">
        <w:rPr>
          <w:rFonts w:asciiTheme="majorBidi" w:eastAsia="Calibri" w:hAnsiTheme="majorBidi" w:cstheme="majorBidi"/>
          <w:sz w:val="28"/>
          <w:cs/>
        </w:rPr>
        <w:t>ตลาดหลักทรัพย์</w:t>
      </w:r>
      <w:r w:rsidR="002933D6">
        <w:rPr>
          <w:rFonts w:asciiTheme="majorBidi" w:eastAsia="Calibri" w:hAnsiTheme="majorBidi" w:cstheme="majorBidi" w:hint="cs"/>
          <w:sz w:val="28"/>
          <w:cs/>
        </w:rPr>
        <w:t>นิวยอร์ก</w:t>
      </w:r>
      <w:r w:rsidR="00B6265F" w:rsidRPr="00691DC4">
        <w:rPr>
          <w:rFonts w:asciiTheme="majorBidi" w:eastAsia="Calibri" w:hAnsiTheme="majorBidi" w:cstheme="majorBidi"/>
          <w:sz w:val="28"/>
          <w:cs/>
        </w:rPr>
        <w:t xml:space="preserve"> </w:t>
      </w:r>
      <w:r w:rsidR="00B6265F" w:rsidRPr="00691DC4">
        <w:rPr>
          <w:rFonts w:asciiTheme="majorBidi" w:hAnsiTheme="majorBidi" w:cstheme="majorBidi"/>
          <w:sz w:val="28"/>
          <w:cs/>
        </w:rPr>
        <w:t>(</w:t>
      </w:r>
      <w:r w:rsidR="002933D6">
        <w:rPr>
          <w:rFonts w:asciiTheme="majorBidi" w:eastAsia="Calibri" w:hAnsiTheme="majorBidi" w:cstheme="majorBidi"/>
          <w:sz w:val="28"/>
        </w:rPr>
        <w:t>NYSE</w:t>
      </w:r>
      <w:r w:rsidR="00B6265F" w:rsidRPr="00691DC4">
        <w:rPr>
          <w:rFonts w:asciiTheme="majorBidi" w:eastAsia="Calibri" w:hAnsiTheme="majorBidi" w:cstheme="majorBidi"/>
          <w:sz w:val="28"/>
          <w:cs/>
        </w:rPr>
        <w:t>)</w:t>
      </w:r>
      <w:r w:rsidR="00B64C0C" w:rsidRPr="00691DC4">
        <w:rPr>
          <w:rFonts w:asciiTheme="majorBidi" w:hAnsiTheme="majorBidi" w:cstheme="majorBidi"/>
          <w:bCs/>
          <w:sz w:val="28"/>
        </w:rPr>
        <w:t xml:space="preserve"> </w:t>
      </w:r>
      <w:r w:rsidR="00B6265F" w:rsidRPr="00691DC4">
        <w:rPr>
          <w:rFonts w:asciiTheme="majorBidi" w:hAnsiTheme="majorBidi" w:cstheme="majorBidi"/>
          <w:sz w:val="28"/>
          <w:cs/>
        </w:rPr>
        <w:t>(</w:t>
      </w:r>
      <w:hyperlink r:id="rId12" w:history="1">
        <w:r w:rsidR="002933D6" w:rsidRPr="006A1107">
          <w:rPr>
            <w:rStyle w:val="Hyperlink"/>
            <w:rFonts w:asciiTheme="majorBidi" w:hAnsiTheme="majorBidi" w:cstheme="majorBidi"/>
            <w:sz w:val="28"/>
            <w:shd w:val="clear" w:color="auto" w:fill="FFFFFF"/>
          </w:rPr>
          <w:t>https</w:t>
        </w:r>
        <w:r w:rsidR="002933D6" w:rsidRPr="006A1107">
          <w:rPr>
            <w:rStyle w:val="Hyperlink"/>
            <w:rFonts w:asciiTheme="majorBidi" w:hAnsiTheme="majorBidi" w:cstheme="majorBidi"/>
            <w:sz w:val="28"/>
            <w:shd w:val="clear" w:color="auto" w:fill="FFFFFF"/>
            <w:cs/>
          </w:rPr>
          <w:t>://</w:t>
        </w:r>
        <w:r w:rsidR="002933D6" w:rsidRPr="006A1107">
          <w:rPr>
            <w:rStyle w:val="Hyperlink"/>
            <w:rFonts w:asciiTheme="majorBidi" w:hAnsiTheme="majorBidi" w:cstheme="majorBidi"/>
            <w:sz w:val="28"/>
            <w:shd w:val="clear" w:color="auto" w:fill="FFFFFF"/>
          </w:rPr>
          <w:t>www</w:t>
        </w:r>
        <w:r w:rsidR="002933D6" w:rsidRPr="006A1107">
          <w:rPr>
            <w:rStyle w:val="Hyperlink"/>
            <w:rFonts w:asciiTheme="majorBidi" w:hAnsiTheme="majorBidi" w:cstheme="majorBidi"/>
            <w:sz w:val="28"/>
            <w:shd w:val="clear" w:color="auto" w:fill="FFFFFF"/>
            <w:cs/>
          </w:rPr>
          <w:t>.</w:t>
        </w:r>
        <w:proofErr w:type="spellStart"/>
        <w:r w:rsidR="002933D6" w:rsidRPr="006A1107">
          <w:rPr>
            <w:rStyle w:val="Hyperlink"/>
            <w:rFonts w:asciiTheme="majorBidi" w:hAnsiTheme="majorBidi" w:cstheme="majorBidi"/>
            <w:sz w:val="28"/>
            <w:shd w:val="clear" w:color="auto" w:fill="FFFFFF"/>
          </w:rPr>
          <w:t>nyse</w:t>
        </w:r>
        <w:proofErr w:type="spellEnd"/>
        <w:r w:rsidR="002933D6" w:rsidRPr="006A1107">
          <w:rPr>
            <w:rStyle w:val="Hyperlink"/>
            <w:rFonts w:asciiTheme="majorBidi" w:hAnsiTheme="majorBidi" w:cstheme="majorBidi"/>
            <w:sz w:val="28"/>
            <w:shd w:val="clear" w:color="auto" w:fill="FFFFFF"/>
            <w:cs/>
          </w:rPr>
          <w:t>.</w:t>
        </w:r>
        <w:r w:rsidR="002933D6" w:rsidRPr="006A1107">
          <w:rPr>
            <w:rStyle w:val="Hyperlink"/>
            <w:rFonts w:asciiTheme="majorBidi" w:hAnsiTheme="majorBidi" w:cstheme="majorBidi"/>
            <w:sz w:val="28"/>
            <w:shd w:val="clear" w:color="auto" w:fill="FFFFFF"/>
          </w:rPr>
          <w:t>com</w:t>
        </w:r>
        <w:r w:rsidR="002933D6" w:rsidRPr="006A1107">
          <w:rPr>
            <w:rStyle w:val="Hyperlink"/>
            <w:rFonts w:asciiTheme="majorBidi" w:hAnsiTheme="majorBidi" w:cstheme="majorBidi"/>
            <w:sz w:val="28"/>
            <w:shd w:val="clear" w:color="auto" w:fill="FFFFFF"/>
            <w:cs/>
          </w:rPr>
          <w:t>/</w:t>
        </w:r>
      </w:hyperlink>
      <w:r w:rsidR="00B6265F" w:rsidRPr="00691DC4">
        <w:rPr>
          <w:rFonts w:asciiTheme="majorBidi" w:hAnsiTheme="majorBidi" w:cstheme="majorBidi"/>
          <w:sz w:val="28"/>
          <w:cs/>
        </w:rPr>
        <w:t>)</w:t>
      </w:r>
      <w:r w:rsidR="00B6265F" w:rsidRPr="00691DC4" w:rsidDel="00B6265F">
        <w:rPr>
          <w:rFonts w:asciiTheme="majorBidi" w:hAnsiTheme="majorBidi" w:cstheme="majorBidi"/>
          <w:sz w:val="28"/>
          <w:cs/>
        </w:rPr>
        <w:t xml:space="preserve"> </w:t>
      </w:r>
    </w:p>
    <w:p w14:paraId="1C589F7F" w14:textId="47D23F9B" w:rsidR="00A67EB7" w:rsidRPr="00A062F5" w:rsidRDefault="00A67EB7" w:rsidP="00EB1A5E">
      <w:pPr>
        <w:tabs>
          <w:tab w:val="left" w:pos="3686"/>
        </w:tabs>
        <w:spacing w:after="0"/>
        <w:jc w:val="thaiDistribute"/>
        <w:rPr>
          <w:rFonts w:asciiTheme="majorBidi" w:hAnsiTheme="majorBidi"/>
          <w:sz w:val="28"/>
        </w:rPr>
      </w:pPr>
    </w:p>
    <w:p w14:paraId="0EEB87C2" w14:textId="1BBE9A6B" w:rsidR="00A67EB7" w:rsidRPr="00691DC4" w:rsidRDefault="00A67EB7" w:rsidP="003D6FF8">
      <w:pPr>
        <w:tabs>
          <w:tab w:val="left" w:pos="1440"/>
          <w:tab w:val="left" w:pos="1800"/>
          <w:tab w:val="left" w:pos="3600"/>
          <w:tab w:val="left" w:pos="3960"/>
        </w:tabs>
        <w:spacing w:after="0"/>
        <w:jc w:val="thaiDistribute"/>
        <w:rPr>
          <w:rFonts w:ascii="Angsana New" w:hAnsi="Angsana New" w:cs="Angsana New"/>
          <w:b/>
          <w:sz w:val="28"/>
        </w:rPr>
      </w:pPr>
      <w:r w:rsidRPr="00691DC4">
        <w:rPr>
          <w:rFonts w:ascii="Angsana New" w:hAnsi="Angsana New" w:cs="Angsana New"/>
          <w:b/>
          <w:sz w:val="28"/>
        </w:rPr>
        <w:sym w:font="Wingdings 2" w:char="F052"/>
      </w:r>
      <w:r w:rsidRPr="00691DC4">
        <w:rPr>
          <w:rFonts w:ascii="Angsana New" w:hAnsi="Angsana New" w:cs="Angsana New"/>
          <w:b/>
          <w:bCs/>
          <w:sz w:val="28"/>
          <w:cs/>
        </w:rPr>
        <w:t xml:space="preserve">  </w:t>
      </w:r>
      <w:r w:rsidRPr="00691DC4">
        <w:rPr>
          <w:rFonts w:ascii="Angsana New" w:hAnsi="Angsana New" w:cs="Angsana New"/>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00D9078D">
        <w:rPr>
          <w:rFonts w:ascii="Angsana New" w:hAnsi="Angsana New" w:cs="Angsana New" w:hint="cs"/>
          <w:b/>
          <w:sz w:val="28"/>
          <w:cs/>
        </w:rPr>
        <w:t xml:space="preserve"> </w:t>
      </w:r>
      <w:r w:rsidRPr="00691DC4">
        <w:rPr>
          <w:rFonts w:ascii="Angsana New" w:hAnsi="Angsana New" w:cs="Angsana New"/>
          <w:bCs/>
          <w:sz w:val="28"/>
        </w:rPr>
        <w:t>55</w:t>
      </w:r>
      <w:r w:rsidRPr="00691DC4">
        <w:rPr>
          <w:rFonts w:ascii="Angsana New" w:hAnsi="Angsana New" w:cs="Angsana New"/>
          <w:bCs/>
          <w:sz w:val="28"/>
          <w:cs/>
        </w:rPr>
        <w:t>/</w:t>
      </w:r>
      <w:r w:rsidRPr="00691DC4">
        <w:rPr>
          <w:rFonts w:ascii="Angsana New" w:hAnsi="Angsana New" w:cs="Angsana New"/>
          <w:bCs/>
          <w:sz w:val="28"/>
        </w:rPr>
        <w:t>2564</w:t>
      </w:r>
      <w:r w:rsidRPr="00691DC4">
        <w:rPr>
          <w:rFonts w:ascii="Angsana New" w:hAnsi="Angsana New" w:cs="Angsana New"/>
          <w:b/>
          <w:sz w:val="28"/>
          <w:cs/>
        </w:rPr>
        <w:t xml:space="preserve"> เรื่อง ประเทศที่มีการกำกับดูแลตลาดทุนเป็นที่ยอมรับของสำนักงาน ลงวันที่ </w:t>
      </w:r>
      <w:r w:rsidR="00273B0A" w:rsidRPr="00273B0A">
        <w:rPr>
          <w:rFonts w:ascii="Angsana New" w:hAnsi="Angsana New" w:cs="Angsana New"/>
          <w:bCs/>
          <w:sz w:val="28"/>
        </w:rPr>
        <w:t>1</w:t>
      </w:r>
      <w:r w:rsidRPr="00691DC4">
        <w:rPr>
          <w:rFonts w:ascii="Angsana New" w:hAnsi="Angsana New" w:cs="Angsana New"/>
          <w:b/>
          <w:sz w:val="28"/>
          <w:cs/>
        </w:rPr>
        <w:t xml:space="preserve"> ตุลาคม </w:t>
      </w:r>
      <w:r w:rsidRPr="00691DC4">
        <w:rPr>
          <w:rFonts w:ascii="Angsana New" w:hAnsi="Angsana New" w:cs="Angsana New"/>
          <w:bCs/>
          <w:sz w:val="28"/>
        </w:rPr>
        <w:t>2564</w:t>
      </w:r>
    </w:p>
    <w:p w14:paraId="76526504" w14:textId="77777777" w:rsidR="007F2AB4" w:rsidRDefault="00A67EB7" w:rsidP="000241C5">
      <w:pPr>
        <w:tabs>
          <w:tab w:val="left" w:pos="1440"/>
          <w:tab w:val="left" w:pos="1800"/>
          <w:tab w:val="left" w:pos="3600"/>
          <w:tab w:val="left" w:pos="3960"/>
        </w:tabs>
        <w:spacing w:after="0"/>
        <w:rPr>
          <w:rFonts w:ascii="Angsana New" w:hAnsi="Angsana New" w:cs="Angsana New"/>
          <w:b/>
          <w:bCs/>
          <w:sz w:val="28"/>
        </w:rPr>
      </w:pPr>
      <w:r w:rsidRPr="00691DC4">
        <w:rPr>
          <w:rFonts w:ascii="Angsana New" w:hAnsi="Angsana New" w:cs="Angsana New"/>
          <w:b/>
          <w:sz w:val="28"/>
        </w:rPr>
        <w:sym w:font="Wingdings" w:char="F06F"/>
      </w:r>
      <w:r w:rsidRPr="00691DC4">
        <w:rPr>
          <w:rFonts w:ascii="Angsana New" w:hAnsi="Angsana New" w:cs="Angsana New"/>
          <w:b/>
          <w:sz w:val="28"/>
          <w:cs/>
        </w:rPr>
        <w:t xml:space="preserve">  ตั้งในประเทศกลุ่มอนุภูมิภาคลุ่มแม่น้ำโขง (</w:t>
      </w:r>
      <w:r w:rsidRPr="00691DC4">
        <w:rPr>
          <w:rFonts w:ascii="Angsana New" w:hAnsi="Angsana New" w:cs="Angsana New"/>
          <w:b/>
          <w:sz w:val="28"/>
        </w:rPr>
        <w:t>GMS</w:t>
      </w:r>
      <w:r w:rsidRPr="00691DC4">
        <w:rPr>
          <w:rFonts w:ascii="Angsana New" w:hAnsi="Angsana New" w:cs="Angsana New"/>
          <w:b/>
          <w:bCs/>
          <w:sz w:val="28"/>
          <w:cs/>
        </w:rPr>
        <w:t>)</w:t>
      </w:r>
    </w:p>
    <w:p w14:paraId="59D2A5E9" w14:textId="77777777" w:rsidR="007F2AB4" w:rsidRDefault="007F2AB4" w:rsidP="000241C5">
      <w:pPr>
        <w:tabs>
          <w:tab w:val="left" w:pos="1440"/>
          <w:tab w:val="left" w:pos="1800"/>
          <w:tab w:val="left" w:pos="3600"/>
          <w:tab w:val="left" w:pos="3960"/>
        </w:tabs>
        <w:spacing w:after="0"/>
        <w:rPr>
          <w:rFonts w:ascii="Angsana New" w:hAnsi="Angsana New" w:cs="Angsana New"/>
          <w:b/>
          <w:bCs/>
          <w:sz w:val="28"/>
        </w:rPr>
      </w:pPr>
    </w:p>
    <w:p w14:paraId="00DAEFD0" w14:textId="1B0FCEEC" w:rsidR="008B47BB" w:rsidRDefault="007F2AB4" w:rsidP="000241C5">
      <w:pPr>
        <w:tabs>
          <w:tab w:val="left" w:pos="1440"/>
          <w:tab w:val="left" w:pos="1800"/>
          <w:tab w:val="left" w:pos="3600"/>
          <w:tab w:val="left" w:pos="3960"/>
        </w:tabs>
        <w:spacing w:after="0"/>
        <w:rPr>
          <w:rFonts w:ascii="Angsana New" w:hAnsi="Angsana New" w:cs="Angsana New"/>
          <w:b/>
          <w:sz w:val="28"/>
        </w:rPr>
      </w:pPr>
      <w:r>
        <w:rPr>
          <w:rFonts w:ascii="Angsana New" w:hAnsi="Angsana New" w:cs="Angsana New" w:hint="cs"/>
          <w:b/>
          <w:sz w:val="28"/>
          <w:cs/>
        </w:rPr>
        <w:t>ทั้งนี้ นักลงทุนสามารถตรวจสอบ</w:t>
      </w:r>
      <w:r w:rsidRPr="003802B4">
        <w:rPr>
          <w:rFonts w:ascii="Angsana New" w:hAnsi="Angsana New" w:cs="Angsana New" w:hint="cs"/>
          <w:b/>
          <w:sz w:val="28"/>
          <w:cs/>
        </w:rPr>
        <w:t>มูลค่าหลักทรัพย์ตามราคาตลาด</w:t>
      </w:r>
      <w:r>
        <w:rPr>
          <w:rFonts w:ascii="Angsana New" w:hAnsi="Angsana New" w:cs="Angsana New" w:hint="cs"/>
          <w:b/>
          <w:sz w:val="28"/>
          <w:cs/>
        </w:rPr>
        <w:t>และ</w:t>
      </w:r>
      <w:r w:rsidRPr="003802B4">
        <w:rPr>
          <w:rFonts w:ascii="Angsana New" w:hAnsi="Angsana New" w:cs="Angsana New" w:hint="cs"/>
          <w:b/>
          <w:sz w:val="28"/>
          <w:cs/>
        </w:rPr>
        <w:t>ราคาหลักทรัพย์</w:t>
      </w:r>
      <w:r>
        <w:rPr>
          <w:rFonts w:ascii="Angsana New" w:hAnsi="Angsana New" w:cs="Angsana New" w:hint="cs"/>
          <w:b/>
          <w:sz w:val="28"/>
          <w:cs/>
        </w:rPr>
        <w:t>ได้ที่</w:t>
      </w:r>
      <w:r w:rsidR="00A67EB7" w:rsidRPr="00691DC4">
        <w:rPr>
          <w:rFonts w:ascii="Angsana New" w:hAnsi="Angsana New" w:cs="Angsana New"/>
          <w:b/>
          <w:sz w:val="28"/>
          <w:cs/>
        </w:rPr>
        <w:t xml:space="preserve"> </w:t>
      </w:r>
    </w:p>
    <w:p w14:paraId="3662AB49" w14:textId="6CCE4CC4" w:rsidR="00651AF3" w:rsidRDefault="00EA2540" w:rsidP="007F2AB4">
      <w:pPr>
        <w:pStyle w:val="ABody3"/>
        <w:ind w:firstLine="0"/>
        <w:rPr>
          <w:rFonts w:asciiTheme="majorBidi" w:hAnsiTheme="majorBidi" w:cstheme="majorBidi"/>
          <w:sz w:val="28"/>
          <w:szCs w:val="28"/>
        </w:rPr>
      </w:pPr>
      <w:hyperlink r:id="rId13" w:history="1">
        <w:r w:rsidR="00651AF3" w:rsidRPr="002E7DA1">
          <w:rPr>
            <w:rStyle w:val="Hyperlink"/>
            <w:rFonts w:asciiTheme="majorBidi" w:hAnsiTheme="majorBidi" w:cstheme="majorBidi"/>
            <w:sz w:val="28"/>
            <w:szCs w:val="28"/>
          </w:rPr>
          <w:t>https://www.nyse.com/quote/XNYS:V</w:t>
        </w:r>
      </w:hyperlink>
    </w:p>
    <w:p w14:paraId="4163F171" w14:textId="77777777" w:rsidR="00303294" w:rsidRPr="009C6E6E" w:rsidRDefault="00303294" w:rsidP="007F2AB4">
      <w:pPr>
        <w:pStyle w:val="ABody3"/>
        <w:ind w:firstLine="0"/>
        <w:rPr>
          <w:rFonts w:asciiTheme="majorBidi" w:hAnsiTheme="majorBidi" w:cstheme="majorBidi"/>
          <w:sz w:val="28"/>
          <w:szCs w:val="28"/>
        </w:rPr>
      </w:pPr>
    </w:p>
    <w:p w14:paraId="384CCDC6" w14:textId="77777777" w:rsidR="006D1D4C" w:rsidRPr="00691DC4" w:rsidRDefault="00A67EB7" w:rsidP="006D1D4C">
      <w:pPr>
        <w:keepNext/>
        <w:keepLines/>
        <w:numPr>
          <w:ilvl w:val="0"/>
          <w:numId w:val="4"/>
        </w:numPr>
        <w:spacing w:before="240" w:after="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 xml:space="preserve">ลักษณะการประกอบธุรกิจของบริษัทผู้ออกหลักทรัพย์ต่างประเทศ </w:t>
      </w:r>
    </w:p>
    <w:p w14:paraId="1A46025A" w14:textId="1A1DAECF" w:rsidR="0083068E" w:rsidRPr="00F56D41" w:rsidRDefault="0083068E" w:rsidP="0083068E">
      <w:pPr>
        <w:pStyle w:val="ABody3"/>
        <w:rPr>
          <w:rFonts w:asciiTheme="majorBidi" w:hAnsiTheme="majorBidi" w:cstheme="majorBidi"/>
          <w:sz w:val="28"/>
          <w:szCs w:val="28"/>
        </w:rPr>
      </w:pPr>
      <w:r w:rsidRPr="00F56D41">
        <w:rPr>
          <w:rFonts w:asciiTheme="majorBidi" w:hAnsiTheme="majorBidi" w:cstheme="majorBidi"/>
          <w:sz w:val="28"/>
          <w:szCs w:val="28"/>
        </w:rPr>
        <w:t xml:space="preserve">Visa is one of the world’s </w:t>
      </w:r>
      <w:r w:rsidR="00F56D41" w:rsidRPr="00F56D41">
        <w:rPr>
          <w:rFonts w:asciiTheme="majorBidi" w:hAnsiTheme="majorBidi" w:cstheme="majorBidi"/>
          <w:sz w:val="28"/>
          <w:szCs w:val="28"/>
        </w:rPr>
        <w:t>leaders in digital payments. Their</w:t>
      </w:r>
      <w:r w:rsidRPr="00F56D41">
        <w:rPr>
          <w:rFonts w:asciiTheme="majorBidi" w:hAnsiTheme="majorBidi" w:cstheme="majorBidi"/>
          <w:sz w:val="28"/>
          <w:szCs w:val="28"/>
        </w:rPr>
        <w:t xml:space="preserve"> purpose is to uplift everyone, everywhere by being the best way to pay and be</w:t>
      </w:r>
      <w:r w:rsidR="007A20D0" w:rsidRPr="00F56D41">
        <w:rPr>
          <w:rFonts w:asciiTheme="majorBidi" w:hAnsiTheme="majorBidi" w:cstheme="majorBidi" w:hint="cs"/>
          <w:sz w:val="28"/>
          <w:szCs w:val="28"/>
          <w:cs/>
        </w:rPr>
        <w:t xml:space="preserve"> </w:t>
      </w:r>
      <w:r w:rsidR="00F56D41" w:rsidRPr="00F56D41">
        <w:rPr>
          <w:rFonts w:asciiTheme="majorBidi" w:hAnsiTheme="majorBidi" w:cstheme="majorBidi"/>
          <w:sz w:val="28"/>
          <w:szCs w:val="28"/>
        </w:rPr>
        <w:t>paid. They</w:t>
      </w:r>
      <w:r w:rsidRPr="00F56D41">
        <w:rPr>
          <w:rFonts w:asciiTheme="majorBidi" w:hAnsiTheme="majorBidi" w:cstheme="majorBidi"/>
          <w:sz w:val="28"/>
          <w:szCs w:val="28"/>
        </w:rPr>
        <w:t xml:space="preserve"> facilitate global commerce and money movement across more than 200 countries and territories among a global set of consumers,</w:t>
      </w:r>
      <w:r w:rsidR="007A20D0" w:rsidRPr="00F56D41">
        <w:rPr>
          <w:rFonts w:asciiTheme="majorBidi" w:hAnsiTheme="majorBidi" w:cstheme="majorBidi" w:hint="cs"/>
          <w:sz w:val="28"/>
          <w:szCs w:val="28"/>
          <w:cs/>
        </w:rPr>
        <w:t xml:space="preserve"> </w:t>
      </w:r>
      <w:r w:rsidRPr="00F56D41">
        <w:rPr>
          <w:rFonts w:asciiTheme="majorBidi" w:hAnsiTheme="majorBidi" w:cstheme="majorBidi"/>
          <w:sz w:val="28"/>
          <w:szCs w:val="28"/>
        </w:rPr>
        <w:t>merchants, financial institutions and government entities through innovative technologies.</w:t>
      </w:r>
    </w:p>
    <w:p w14:paraId="4EC5E3BE" w14:textId="0F52D72F" w:rsidR="0083068E" w:rsidRPr="00F56D41" w:rsidRDefault="0083068E" w:rsidP="0083068E">
      <w:pPr>
        <w:pStyle w:val="ABody3"/>
        <w:rPr>
          <w:rFonts w:asciiTheme="majorBidi" w:hAnsiTheme="majorBidi" w:cstheme="majorBidi"/>
          <w:sz w:val="28"/>
          <w:szCs w:val="28"/>
        </w:rPr>
      </w:pPr>
      <w:r w:rsidRPr="00F56D41">
        <w:rPr>
          <w:rFonts w:asciiTheme="majorBidi" w:hAnsiTheme="majorBidi" w:cstheme="majorBidi"/>
          <w:sz w:val="28"/>
          <w:szCs w:val="28"/>
        </w:rPr>
        <w:t>Sin</w:t>
      </w:r>
      <w:r w:rsidR="00F56D41" w:rsidRPr="00F56D41">
        <w:rPr>
          <w:rFonts w:asciiTheme="majorBidi" w:hAnsiTheme="majorBidi" w:cstheme="majorBidi"/>
          <w:sz w:val="28"/>
          <w:szCs w:val="28"/>
        </w:rPr>
        <w:t>ce Visa’s early days in 1958, they</w:t>
      </w:r>
      <w:r w:rsidRPr="00F56D41">
        <w:rPr>
          <w:rFonts w:asciiTheme="majorBidi" w:hAnsiTheme="majorBidi" w:cstheme="majorBidi"/>
          <w:sz w:val="28"/>
          <w:szCs w:val="28"/>
        </w:rPr>
        <w:t xml:space="preserve"> have been in the business of facilitating payments bet</w:t>
      </w:r>
      <w:r w:rsidR="00F56D41" w:rsidRPr="00F56D41">
        <w:rPr>
          <w:rFonts w:asciiTheme="majorBidi" w:hAnsiTheme="majorBidi" w:cstheme="majorBidi"/>
          <w:sz w:val="28"/>
          <w:szCs w:val="28"/>
        </w:rPr>
        <w:t>ween consumers and businesses. They</w:t>
      </w:r>
      <w:r w:rsidRPr="00F56D41">
        <w:rPr>
          <w:rFonts w:asciiTheme="majorBidi" w:hAnsiTheme="majorBidi" w:cstheme="majorBidi"/>
          <w:sz w:val="28"/>
          <w:szCs w:val="28"/>
        </w:rPr>
        <w:t xml:space="preserve"> are</w:t>
      </w:r>
      <w:r w:rsidR="007A20D0" w:rsidRPr="00F56D41">
        <w:rPr>
          <w:rFonts w:asciiTheme="majorBidi" w:hAnsiTheme="majorBidi" w:cstheme="majorBidi" w:hint="cs"/>
          <w:sz w:val="28"/>
          <w:szCs w:val="28"/>
          <w:cs/>
        </w:rPr>
        <w:t xml:space="preserve"> </w:t>
      </w:r>
      <w:r w:rsidRPr="00F56D41">
        <w:rPr>
          <w:rFonts w:asciiTheme="majorBidi" w:hAnsiTheme="majorBidi" w:cstheme="majorBidi"/>
          <w:sz w:val="28"/>
          <w:szCs w:val="28"/>
        </w:rPr>
        <w:t>focused on extending</w:t>
      </w:r>
      <w:r w:rsidR="00F56D41" w:rsidRPr="00F56D41">
        <w:rPr>
          <w:rFonts w:asciiTheme="majorBidi" w:hAnsiTheme="majorBidi" w:cstheme="majorBidi"/>
          <w:sz w:val="28"/>
          <w:szCs w:val="28"/>
        </w:rPr>
        <w:t>, enhancing and investing in their</w:t>
      </w:r>
      <w:r w:rsidRPr="00F56D41">
        <w:rPr>
          <w:rFonts w:asciiTheme="majorBidi" w:hAnsiTheme="majorBidi" w:cstheme="majorBidi"/>
          <w:sz w:val="28"/>
          <w:szCs w:val="28"/>
        </w:rPr>
        <w:t xml:space="preserve"> proprietary advanced transaction processing network, </w:t>
      </w:r>
      <w:proofErr w:type="spellStart"/>
      <w:r w:rsidRPr="00F56D41">
        <w:rPr>
          <w:rFonts w:asciiTheme="majorBidi" w:hAnsiTheme="majorBidi" w:cstheme="majorBidi"/>
          <w:sz w:val="28"/>
          <w:szCs w:val="28"/>
        </w:rPr>
        <w:t>VisaNet</w:t>
      </w:r>
      <w:proofErr w:type="spellEnd"/>
      <w:r w:rsidRPr="00F56D41">
        <w:rPr>
          <w:rFonts w:asciiTheme="majorBidi" w:hAnsiTheme="majorBidi" w:cstheme="majorBidi"/>
          <w:sz w:val="28"/>
          <w:szCs w:val="28"/>
        </w:rPr>
        <w:t>, to offer a single connection</w:t>
      </w:r>
      <w:r w:rsidR="007A20D0" w:rsidRPr="00F56D41">
        <w:rPr>
          <w:rFonts w:asciiTheme="majorBidi" w:hAnsiTheme="majorBidi" w:cstheme="majorBidi" w:hint="cs"/>
          <w:sz w:val="28"/>
          <w:szCs w:val="28"/>
          <w:cs/>
        </w:rPr>
        <w:t xml:space="preserve"> </w:t>
      </w:r>
      <w:r w:rsidRPr="00F56D41">
        <w:rPr>
          <w:rFonts w:asciiTheme="majorBidi" w:hAnsiTheme="majorBidi" w:cstheme="majorBidi"/>
          <w:sz w:val="28"/>
          <w:szCs w:val="28"/>
        </w:rPr>
        <w:t>point for facilitating payment transactions to multiple endpoints through various form factors. As a network of networks enabling global movement</w:t>
      </w:r>
      <w:r w:rsidR="007A20D0" w:rsidRPr="00F56D41">
        <w:rPr>
          <w:rFonts w:asciiTheme="majorBidi" w:hAnsiTheme="majorBidi" w:cstheme="majorBidi" w:hint="cs"/>
          <w:sz w:val="28"/>
          <w:szCs w:val="28"/>
          <w:cs/>
        </w:rPr>
        <w:t xml:space="preserve"> </w:t>
      </w:r>
      <w:r w:rsidRPr="00F56D41">
        <w:rPr>
          <w:rFonts w:asciiTheme="majorBidi" w:hAnsiTheme="majorBidi" w:cstheme="majorBidi"/>
          <w:sz w:val="28"/>
          <w:szCs w:val="28"/>
        </w:rPr>
        <w:t>of money th</w:t>
      </w:r>
      <w:r w:rsidR="00F56D41" w:rsidRPr="00F56D41">
        <w:rPr>
          <w:rFonts w:asciiTheme="majorBidi" w:hAnsiTheme="majorBidi" w:cstheme="majorBidi"/>
          <w:sz w:val="28"/>
          <w:szCs w:val="28"/>
        </w:rPr>
        <w:t>rough all available networks, they</w:t>
      </w:r>
      <w:r w:rsidRPr="00F56D41">
        <w:rPr>
          <w:rFonts w:asciiTheme="majorBidi" w:hAnsiTheme="majorBidi" w:cstheme="majorBidi"/>
          <w:sz w:val="28"/>
          <w:szCs w:val="28"/>
        </w:rPr>
        <w:t xml:space="preserve"> are working to provide payment solutions and services for e</w:t>
      </w:r>
      <w:r w:rsidR="00F56D41" w:rsidRPr="00F56D41">
        <w:rPr>
          <w:rFonts w:asciiTheme="majorBidi" w:hAnsiTheme="majorBidi" w:cstheme="majorBidi"/>
          <w:sz w:val="28"/>
          <w:szCs w:val="28"/>
        </w:rPr>
        <w:t>veryone, everywhere. Through their</w:t>
      </w:r>
      <w:r w:rsidR="007A20D0" w:rsidRPr="00F56D41">
        <w:rPr>
          <w:rFonts w:asciiTheme="majorBidi" w:hAnsiTheme="majorBidi" w:cstheme="majorBidi" w:hint="cs"/>
          <w:sz w:val="28"/>
          <w:szCs w:val="28"/>
          <w:cs/>
        </w:rPr>
        <w:t xml:space="preserve"> </w:t>
      </w:r>
      <w:r w:rsidR="00F56D41" w:rsidRPr="00F56D41">
        <w:rPr>
          <w:rFonts w:asciiTheme="majorBidi" w:hAnsiTheme="majorBidi" w:cstheme="majorBidi"/>
          <w:sz w:val="28"/>
          <w:szCs w:val="28"/>
        </w:rPr>
        <w:t>network, they</w:t>
      </w:r>
      <w:r w:rsidRPr="00F56D41">
        <w:rPr>
          <w:rFonts w:asciiTheme="majorBidi" w:hAnsiTheme="majorBidi" w:cstheme="majorBidi"/>
          <w:sz w:val="28"/>
          <w:szCs w:val="28"/>
        </w:rPr>
        <w:t xml:space="preserve"> offer products, solutions and services that facilitate secure, reliable and efficient money movement for participants in the ecosystem.</w:t>
      </w:r>
    </w:p>
    <w:p w14:paraId="2F86A627" w14:textId="1F5086C7" w:rsidR="0083068E" w:rsidRPr="00F56D41" w:rsidRDefault="00F56D41" w:rsidP="004C2EF3">
      <w:pPr>
        <w:pStyle w:val="ABody3"/>
        <w:numPr>
          <w:ilvl w:val="0"/>
          <w:numId w:val="19"/>
        </w:numPr>
        <w:ind w:left="1134" w:hanging="283"/>
        <w:rPr>
          <w:rFonts w:asciiTheme="majorBidi" w:hAnsiTheme="majorBidi" w:cstheme="majorBidi"/>
          <w:sz w:val="28"/>
          <w:szCs w:val="28"/>
        </w:rPr>
      </w:pPr>
      <w:r w:rsidRPr="00F56D41">
        <w:rPr>
          <w:rFonts w:asciiTheme="majorBidi" w:hAnsiTheme="majorBidi" w:cstheme="majorBidi"/>
          <w:b/>
          <w:bCs/>
          <w:sz w:val="28"/>
          <w:szCs w:val="28"/>
        </w:rPr>
        <w:t>They</w:t>
      </w:r>
      <w:r w:rsidR="0083068E" w:rsidRPr="00F56D41">
        <w:rPr>
          <w:rFonts w:asciiTheme="majorBidi" w:hAnsiTheme="majorBidi" w:cstheme="majorBidi"/>
          <w:b/>
          <w:bCs/>
          <w:sz w:val="28"/>
          <w:szCs w:val="28"/>
        </w:rPr>
        <w:t xml:space="preserve"> facilitate secure, reliable and efficient money movement among consumers, issuing and acquiring financial institutions</w:t>
      </w:r>
      <w:r w:rsidR="007A20D0" w:rsidRPr="00F56D41">
        <w:rPr>
          <w:rFonts w:asciiTheme="majorBidi" w:hAnsiTheme="majorBidi" w:cstheme="majorBidi" w:hint="cs"/>
          <w:b/>
          <w:bCs/>
          <w:sz w:val="28"/>
          <w:szCs w:val="28"/>
          <w:cs/>
        </w:rPr>
        <w:t xml:space="preserve"> </w:t>
      </w:r>
      <w:r w:rsidR="0083068E" w:rsidRPr="00F56D41">
        <w:rPr>
          <w:rFonts w:asciiTheme="majorBidi" w:hAnsiTheme="majorBidi" w:cstheme="majorBidi"/>
          <w:b/>
          <w:bCs/>
          <w:sz w:val="28"/>
          <w:szCs w:val="28"/>
        </w:rPr>
        <w:t>and merchants.</w:t>
      </w:r>
      <w:r w:rsidR="0083068E" w:rsidRPr="00F56D41">
        <w:rPr>
          <w:rFonts w:asciiTheme="majorBidi" w:hAnsiTheme="majorBidi" w:cstheme="majorBidi"/>
          <w:sz w:val="28"/>
          <w:szCs w:val="28"/>
        </w:rPr>
        <w:t xml:space="preserve"> </w:t>
      </w:r>
      <w:r w:rsidRPr="00F56D41">
        <w:rPr>
          <w:rFonts w:asciiTheme="majorBidi" w:hAnsiTheme="majorBidi" w:cstheme="majorBidi"/>
          <w:sz w:val="28"/>
          <w:szCs w:val="28"/>
        </w:rPr>
        <w:t>They</w:t>
      </w:r>
      <w:r w:rsidR="0083068E" w:rsidRPr="00F56D41">
        <w:rPr>
          <w:rFonts w:asciiTheme="majorBidi" w:hAnsiTheme="majorBidi" w:cstheme="majorBidi"/>
          <w:sz w:val="28"/>
          <w:szCs w:val="28"/>
        </w:rPr>
        <w:t xml:space="preserve"> have traditionally referred to this structure as the “four-party” model. As the payments ecosystem continues to evolve, </w:t>
      </w:r>
      <w:r w:rsidRPr="00F56D41">
        <w:rPr>
          <w:rFonts w:asciiTheme="majorBidi" w:hAnsiTheme="majorBidi" w:cstheme="majorBidi"/>
          <w:sz w:val="28"/>
          <w:szCs w:val="28"/>
        </w:rPr>
        <w:t>they</w:t>
      </w:r>
      <w:r w:rsidR="0083068E" w:rsidRPr="00F56D41">
        <w:rPr>
          <w:rFonts w:asciiTheme="majorBidi" w:hAnsiTheme="majorBidi" w:cstheme="majorBidi"/>
          <w:sz w:val="28"/>
          <w:szCs w:val="28"/>
        </w:rPr>
        <w:t xml:space="preserve"> have broadened this model to include digital banks, digital wallets and a</w:t>
      </w:r>
      <w:r w:rsidR="007A20D0" w:rsidRPr="00F56D41">
        <w:rPr>
          <w:rFonts w:asciiTheme="majorBidi" w:hAnsiTheme="majorBidi" w:cstheme="majorBidi" w:hint="cs"/>
          <w:sz w:val="28"/>
          <w:szCs w:val="28"/>
          <w:cs/>
        </w:rPr>
        <w:t xml:space="preserve"> </w:t>
      </w:r>
      <w:r w:rsidR="0083068E" w:rsidRPr="00F56D41">
        <w:rPr>
          <w:rFonts w:asciiTheme="majorBidi" w:hAnsiTheme="majorBidi" w:cstheme="majorBidi"/>
          <w:sz w:val="28"/>
          <w:szCs w:val="28"/>
        </w:rPr>
        <w:t>range of financial technology companies (</w:t>
      </w:r>
      <w:proofErr w:type="spellStart"/>
      <w:r w:rsidR="0083068E" w:rsidRPr="00F56D41">
        <w:rPr>
          <w:rFonts w:asciiTheme="majorBidi" w:hAnsiTheme="majorBidi" w:cstheme="majorBidi"/>
          <w:sz w:val="28"/>
          <w:szCs w:val="28"/>
        </w:rPr>
        <w:t>fintechs</w:t>
      </w:r>
      <w:proofErr w:type="spellEnd"/>
      <w:r w:rsidR="0083068E" w:rsidRPr="00F56D41">
        <w:rPr>
          <w:rFonts w:asciiTheme="majorBidi" w:hAnsiTheme="majorBidi" w:cstheme="majorBidi"/>
          <w:sz w:val="28"/>
          <w:szCs w:val="28"/>
        </w:rPr>
        <w:t xml:space="preserve">), governments and non-governmental organizations (NGOs). </w:t>
      </w:r>
      <w:r w:rsidRPr="00F56D41">
        <w:rPr>
          <w:rFonts w:asciiTheme="majorBidi" w:hAnsiTheme="majorBidi" w:cstheme="majorBidi"/>
          <w:sz w:val="28"/>
          <w:szCs w:val="28"/>
        </w:rPr>
        <w:t>They</w:t>
      </w:r>
      <w:r w:rsidR="0083068E" w:rsidRPr="00F56D41">
        <w:rPr>
          <w:rFonts w:asciiTheme="majorBidi" w:hAnsiTheme="majorBidi" w:cstheme="majorBidi"/>
          <w:sz w:val="28"/>
          <w:szCs w:val="28"/>
        </w:rPr>
        <w:t xml:space="preserve"> provide transaction</w:t>
      </w:r>
      <w:r w:rsidR="007A20D0" w:rsidRPr="00F56D41">
        <w:rPr>
          <w:rFonts w:asciiTheme="majorBidi" w:hAnsiTheme="majorBidi" w:cstheme="majorBidi" w:hint="cs"/>
          <w:sz w:val="28"/>
          <w:szCs w:val="28"/>
          <w:cs/>
        </w:rPr>
        <w:t xml:space="preserve"> </w:t>
      </w:r>
      <w:r w:rsidR="0083068E" w:rsidRPr="00F56D41">
        <w:rPr>
          <w:rFonts w:asciiTheme="majorBidi" w:hAnsiTheme="majorBidi" w:cstheme="majorBidi"/>
          <w:sz w:val="28"/>
          <w:szCs w:val="28"/>
        </w:rPr>
        <w:t>processing services (primarily authorizati</w:t>
      </w:r>
      <w:r w:rsidRPr="00F56D41">
        <w:rPr>
          <w:rFonts w:asciiTheme="majorBidi" w:hAnsiTheme="majorBidi" w:cstheme="majorBidi"/>
          <w:sz w:val="28"/>
          <w:szCs w:val="28"/>
        </w:rPr>
        <w:t>on, clearing and settlement) to</w:t>
      </w:r>
      <w:r w:rsidR="0083068E" w:rsidRPr="00F56D41">
        <w:rPr>
          <w:rFonts w:asciiTheme="majorBidi" w:hAnsiTheme="majorBidi" w:cstheme="majorBidi"/>
          <w:sz w:val="28"/>
          <w:szCs w:val="28"/>
        </w:rPr>
        <w:t xml:space="preserve"> financial institution and merchant clients through </w:t>
      </w:r>
      <w:proofErr w:type="spellStart"/>
      <w:r w:rsidR="0083068E" w:rsidRPr="00F56D41">
        <w:rPr>
          <w:rFonts w:asciiTheme="majorBidi" w:hAnsiTheme="majorBidi" w:cstheme="majorBidi"/>
          <w:sz w:val="28"/>
          <w:szCs w:val="28"/>
        </w:rPr>
        <w:t>VisaNet</w:t>
      </w:r>
      <w:proofErr w:type="spellEnd"/>
      <w:r w:rsidR="0083068E" w:rsidRPr="00F56D41">
        <w:rPr>
          <w:rFonts w:asciiTheme="majorBidi" w:hAnsiTheme="majorBidi" w:cstheme="majorBidi"/>
          <w:sz w:val="28"/>
          <w:szCs w:val="28"/>
        </w:rPr>
        <w:t>.</w:t>
      </w:r>
      <w:r w:rsidR="007A20D0" w:rsidRPr="00F56D41">
        <w:rPr>
          <w:rFonts w:asciiTheme="majorBidi" w:hAnsiTheme="majorBidi" w:cstheme="majorBidi" w:hint="cs"/>
          <w:sz w:val="28"/>
          <w:szCs w:val="28"/>
          <w:cs/>
        </w:rPr>
        <w:t xml:space="preserve"> </w:t>
      </w:r>
      <w:r w:rsidR="0083068E" w:rsidRPr="00F56D41">
        <w:rPr>
          <w:rFonts w:asciiTheme="majorBidi" w:hAnsiTheme="majorBidi" w:cstheme="majorBidi"/>
          <w:sz w:val="28"/>
          <w:szCs w:val="28"/>
        </w:rPr>
        <w:t xml:space="preserve">During fiscal year 2023, 276 billion </w:t>
      </w:r>
      <w:r w:rsidR="0083068E" w:rsidRPr="00F56D41">
        <w:rPr>
          <w:rFonts w:asciiTheme="majorBidi" w:hAnsiTheme="majorBidi" w:cstheme="majorBidi"/>
          <w:sz w:val="28"/>
          <w:szCs w:val="28"/>
        </w:rPr>
        <w:lastRenderedPageBreak/>
        <w:t>payments and cash transactions with Visa’s brand were processed by Visa or other networks,</w:t>
      </w:r>
      <w:r w:rsidR="007A20D0" w:rsidRPr="00F56D41">
        <w:rPr>
          <w:rFonts w:asciiTheme="majorBidi" w:hAnsiTheme="majorBidi" w:cstheme="majorBidi" w:hint="cs"/>
          <w:sz w:val="28"/>
          <w:szCs w:val="28"/>
          <w:cs/>
        </w:rPr>
        <w:t xml:space="preserve"> </w:t>
      </w:r>
      <w:r w:rsidR="0083068E" w:rsidRPr="00F56D41">
        <w:rPr>
          <w:rFonts w:asciiTheme="majorBidi" w:hAnsiTheme="majorBidi" w:cstheme="majorBidi"/>
          <w:sz w:val="28"/>
          <w:szCs w:val="28"/>
        </w:rPr>
        <w:t>equating to an average of 757 million transactions per day. Of the 276 billion total transactions, 213 billion were processed by Visa.</w:t>
      </w:r>
    </w:p>
    <w:p w14:paraId="12025D69" w14:textId="7D6ABD61" w:rsidR="0083068E" w:rsidRPr="00F56D41" w:rsidRDefault="00F56D41" w:rsidP="00F12A3B">
      <w:pPr>
        <w:pStyle w:val="ABody3"/>
        <w:numPr>
          <w:ilvl w:val="0"/>
          <w:numId w:val="19"/>
        </w:numPr>
        <w:ind w:left="1134" w:hanging="283"/>
        <w:rPr>
          <w:rFonts w:asciiTheme="majorBidi" w:hAnsiTheme="majorBidi" w:cstheme="majorBidi"/>
          <w:sz w:val="28"/>
          <w:szCs w:val="28"/>
        </w:rPr>
      </w:pPr>
      <w:r w:rsidRPr="00F56D41">
        <w:rPr>
          <w:rFonts w:asciiTheme="majorBidi" w:hAnsiTheme="majorBidi" w:cstheme="majorBidi"/>
          <w:b/>
          <w:bCs/>
          <w:sz w:val="28"/>
          <w:szCs w:val="28"/>
        </w:rPr>
        <w:t>They</w:t>
      </w:r>
      <w:r w:rsidR="0083068E" w:rsidRPr="00F56D41">
        <w:rPr>
          <w:rFonts w:asciiTheme="majorBidi" w:hAnsiTheme="majorBidi" w:cstheme="majorBidi"/>
          <w:b/>
          <w:bCs/>
          <w:sz w:val="28"/>
          <w:szCs w:val="28"/>
        </w:rPr>
        <w:t xml:space="preserve"> offer a wide range of Visa-branded payment products</w:t>
      </w:r>
      <w:r w:rsidR="0083068E" w:rsidRPr="00F56D41">
        <w:rPr>
          <w:rFonts w:asciiTheme="majorBidi" w:hAnsiTheme="majorBidi" w:cstheme="majorBidi"/>
          <w:sz w:val="28"/>
          <w:szCs w:val="28"/>
        </w:rPr>
        <w:t xml:space="preserve"> that </w:t>
      </w:r>
      <w:r w:rsidRPr="00F56D41">
        <w:rPr>
          <w:rFonts w:asciiTheme="majorBidi" w:hAnsiTheme="majorBidi" w:cstheme="majorBidi"/>
          <w:sz w:val="28"/>
          <w:szCs w:val="28"/>
        </w:rPr>
        <w:t>their</w:t>
      </w:r>
      <w:r w:rsidR="0083068E" w:rsidRPr="00F56D41">
        <w:rPr>
          <w:rFonts w:asciiTheme="majorBidi" w:hAnsiTheme="majorBidi" w:cstheme="majorBidi"/>
          <w:sz w:val="28"/>
          <w:szCs w:val="28"/>
        </w:rPr>
        <w:t xml:space="preserve"> clients, including 14,500 financial institutions, use to develop and</w:t>
      </w:r>
      <w:r w:rsidR="007A20D0" w:rsidRPr="00F56D41">
        <w:rPr>
          <w:rFonts w:asciiTheme="majorBidi" w:hAnsiTheme="majorBidi" w:cstheme="majorBidi" w:hint="cs"/>
          <w:sz w:val="28"/>
          <w:szCs w:val="28"/>
          <w:cs/>
        </w:rPr>
        <w:t xml:space="preserve"> </w:t>
      </w:r>
      <w:r w:rsidR="0083068E" w:rsidRPr="00F56D41">
        <w:rPr>
          <w:rFonts w:asciiTheme="majorBidi" w:hAnsiTheme="majorBidi" w:cstheme="majorBidi"/>
          <w:sz w:val="28"/>
          <w:szCs w:val="28"/>
        </w:rPr>
        <w:t>offer payment solutions or services, including credit, debit, prepaid and cash access programs for individual, business and government</w:t>
      </w:r>
      <w:r w:rsidR="007A20D0" w:rsidRPr="00F56D41">
        <w:rPr>
          <w:rFonts w:asciiTheme="majorBidi" w:hAnsiTheme="majorBidi" w:cstheme="majorBidi" w:hint="cs"/>
          <w:sz w:val="28"/>
          <w:szCs w:val="28"/>
          <w:cs/>
        </w:rPr>
        <w:t xml:space="preserve"> </w:t>
      </w:r>
      <w:r w:rsidR="0083068E" w:rsidRPr="00F56D41">
        <w:rPr>
          <w:rFonts w:asciiTheme="majorBidi" w:hAnsiTheme="majorBidi" w:cstheme="majorBidi"/>
          <w:sz w:val="28"/>
          <w:szCs w:val="28"/>
        </w:rPr>
        <w:t>account holders. During fiscal year 2023, Visa’s total payments and cash volume was $15 trillion, and 4.3 billion payment credentials,</w:t>
      </w:r>
      <w:r w:rsidR="007A20D0" w:rsidRPr="00F56D41">
        <w:rPr>
          <w:rFonts w:asciiTheme="majorBidi" w:hAnsiTheme="majorBidi" w:cstheme="majorBidi" w:hint="cs"/>
          <w:sz w:val="28"/>
          <w:szCs w:val="28"/>
          <w:cs/>
        </w:rPr>
        <w:t xml:space="preserve"> </w:t>
      </w:r>
      <w:r w:rsidR="0083068E" w:rsidRPr="00F56D41">
        <w:rPr>
          <w:rFonts w:asciiTheme="majorBidi" w:hAnsiTheme="majorBidi" w:cstheme="majorBidi"/>
          <w:sz w:val="28"/>
          <w:szCs w:val="28"/>
        </w:rPr>
        <w:t>which are issued Visa card accounts that were available worldwide to be used at more than 130 million merchant locations.</w:t>
      </w:r>
    </w:p>
    <w:p w14:paraId="063588EC" w14:textId="01B11B8B" w:rsidR="0083068E" w:rsidRPr="00F56D41" w:rsidRDefault="00F56D41" w:rsidP="007F0A2A">
      <w:pPr>
        <w:pStyle w:val="ABody3"/>
        <w:numPr>
          <w:ilvl w:val="0"/>
          <w:numId w:val="19"/>
        </w:numPr>
        <w:ind w:left="1134" w:hanging="283"/>
        <w:rPr>
          <w:rFonts w:asciiTheme="majorBidi" w:hAnsiTheme="majorBidi" w:cstheme="majorBidi"/>
          <w:sz w:val="28"/>
          <w:szCs w:val="28"/>
        </w:rPr>
      </w:pPr>
      <w:r w:rsidRPr="00F56D41">
        <w:rPr>
          <w:rFonts w:asciiTheme="majorBidi" w:hAnsiTheme="majorBidi" w:cstheme="majorBidi"/>
          <w:b/>
          <w:bCs/>
          <w:sz w:val="28"/>
          <w:szCs w:val="28"/>
        </w:rPr>
        <w:t>They</w:t>
      </w:r>
      <w:r w:rsidR="0083068E" w:rsidRPr="00F56D41">
        <w:rPr>
          <w:rFonts w:asciiTheme="majorBidi" w:hAnsiTheme="majorBidi" w:cstheme="majorBidi"/>
          <w:b/>
          <w:bCs/>
          <w:sz w:val="28"/>
          <w:szCs w:val="28"/>
        </w:rPr>
        <w:t xml:space="preserve"> take an open partnership approach </w:t>
      </w:r>
      <w:r w:rsidR="0083068E" w:rsidRPr="00F56D41">
        <w:rPr>
          <w:rFonts w:asciiTheme="majorBidi" w:hAnsiTheme="majorBidi" w:cstheme="majorBidi"/>
          <w:sz w:val="28"/>
          <w:szCs w:val="28"/>
        </w:rPr>
        <w:t xml:space="preserve">and seek to provide value by enabling access to </w:t>
      </w:r>
      <w:r w:rsidRPr="00F56D41">
        <w:rPr>
          <w:rFonts w:asciiTheme="majorBidi" w:hAnsiTheme="majorBidi" w:cstheme="majorBidi"/>
          <w:sz w:val="28"/>
          <w:szCs w:val="28"/>
        </w:rPr>
        <w:t>their</w:t>
      </w:r>
      <w:r w:rsidR="0083068E" w:rsidRPr="00F56D41">
        <w:rPr>
          <w:rFonts w:asciiTheme="majorBidi" w:hAnsiTheme="majorBidi" w:cstheme="majorBidi"/>
          <w:sz w:val="28"/>
          <w:szCs w:val="28"/>
        </w:rPr>
        <w:t xml:space="preserve"> global</w:t>
      </w:r>
      <w:r w:rsidRPr="00F56D41">
        <w:rPr>
          <w:rFonts w:asciiTheme="majorBidi" w:hAnsiTheme="majorBidi" w:cstheme="majorBidi"/>
          <w:sz w:val="28"/>
          <w:szCs w:val="28"/>
        </w:rPr>
        <w:t xml:space="preserve"> network, including offering</w:t>
      </w:r>
      <w:r w:rsidR="007A20D0" w:rsidRPr="00F56D41">
        <w:rPr>
          <w:rFonts w:asciiTheme="majorBidi" w:hAnsiTheme="majorBidi" w:cstheme="majorBidi" w:hint="cs"/>
          <w:sz w:val="28"/>
          <w:szCs w:val="28"/>
          <w:cs/>
        </w:rPr>
        <w:t xml:space="preserve"> </w:t>
      </w:r>
      <w:r w:rsidR="0083068E" w:rsidRPr="00F56D41">
        <w:rPr>
          <w:rFonts w:asciiTheme="majorBidi" w:hAnsiTheme="majorBidi" w:cstheme="majorBidi"/>
          <w:sz w:val="28"/>
          <w:szCs w:val="28"/>
        </w:rPr>
        <w:t xml:space="preserve">technology capabilities through application programming interfaces (APIs). </w:t>
      </w:r>
      <w:r w:rsidRPr="00F56D41">
        <w:rPr>
          <w:rFonts w:asciiTheme="majorBidi" w:hAnsiTheme="majorBidi" w:cstheme="majorBidi"/>
          <w:sz w:val="28"/>
          <w:szCs w:val="28"/>
        </w:rPr>
        <w:t>Visa</w:t>
      </w:r>
      <w:r w:rsidR="0083068E" w:rsidRPr="00F56D41">
        <w:rPr>
          <w:rFonts w:asciiTheme="majorBidi" w:hAnsiTheme="majorBidi" w:cstheme="majorBidi"/>
          <w:sz w:val="28"/>
          <w:szCs w:val="28"/>
        </w:rPr>
        <w:t xml:space="preserve"> partner</w:t>
      </w:r>
      <w:r w:rsidRPr="00F56D41">
        <w:rPr>
          <w:rFonts w:asciiTheme="majorBidi" w:hAnsiTheme="majorBidi" w:cstheme="majorBidi"/>
          <w:sz w:val="28"/>
          <w:szCs w:val="28"/>
        </w:rPr>
        <w:t>s</w:t>
      </w:r>
      <w:r w:rsidR="0083068E" w:rsidRPr="00F56D41">
        <w:rPr>
          <w:rFonts w:asciiTheme="majorBidi" w:hAnsiTheme="majorBidi" w:cstheme="majorBidi"/>
          <w:sz w:val="28"/>
          <w:szCs w:val="28"/>
        </w:rPr>
        <w:t xml:space="preserve"> with both traditional and emerging players to</w:t>
      </w:r>
      <w:r w:rsidR="007A20D0" w:rsidRPr="00F56D41">
        <w:rPr>
          <w:rFonts w:asciiTheme="majorBidi" w:hAnsiTheme="majorBidi" w:cstheme="majorBidi" w:hint="cs"/>
          <w:sz w:val="28"/>
          <w:szCs w:val="28"/>
          <w:cs/>
        </w:rPr>
        <w:t xml:space="preserve"> </w:t>
      </w:r>
      <w:r w:rsidR="0083068E" w:rsidRPr="00F56D41">
        <w:rPr>
          <w:rFonts w:asciiTheme="majorBidi" w:hAnsiTheme="majorBidi" w:cstheme="majorBidi"/>
          <w:sz w:val="28"/>
          <w:szCs w:val="28"/>
        </w:rPr>
        <w:t xml:space="preserve">innovate and expand the payments ecosystem, allowing them to use the resources of </w:t>
      </w:r>
      <w:r w:rsidRPr="00F56D41">
        <w:rPr>
          <w:rFonts w:asciiTheme="majorBidi" w:hAnsiTheme="majorBidi" w:cstheme="majorBidi"/>
          <w:sz w:val="28"/>
          <w:szCs w:val="28"/>
        </w:rPr>
        <w:t>Visa’s</w:t>
      </w:r>
      <w:r w:rsidR="0083068E" w:rsidRPr="00F56D41">
        <w:rPr>
          <w:rFonts w:asciiTheme="majorBidi" w:hAnsiTheme="majorBidi" w:cstheme="majorBidi"/>
          <w:sz w:val="28"/>
          <w:szCs w:val="28"/>
        </w:rPr>
        <w:t xml:space="preserve"> platform to scale and grow their businesses</w:t>
      </w:r>
      <w:r w:rsidR="007A20D0" w:rsidRPr="00F56D41">
        <w:rPr>
          <w:rFonts w:asciiTheme="majorBidi" w:hAnsiTheme="majorBidi" w:cstheme="majorBidi" w:hint="cs"/>
          <w:sz w:val="28"/>
          <w:szCs w:val="28"/>
          <w:cs/>
        </w:rPr>
        <w:t xml:space="preserve"> </w:t>
      </w:r>
      <w:r w:rsidR="0083068E" w:rsidRPr="00F56D41">
        <w:rPr>
          <w:rFonts w:asciiTheme="majorBidi" w:hAnsiTheme="majorBidi" w:cstheme="majorBidi"/>
          <w:sz w:val="28"/>
          <w:szCs w:val="28"/>
        </w:rPr>
        <w:t>more quickly and effectively.</w:t>
      </w:r>
    </w:p>
    <w:p w14:paraId="20D3D16A" w14:textId="317640F2" w:rsidR="0083068E" w:rsidRPr="00F56D41" w:rsidRDefault="00F56D41" w:rsidP="00643217">
      <w:pPr>
        <w:pStyle w:val="ABody3"/>
        <w:numPr>
          <w:ilvl w:val="0"/>
          <w:numId w:val="19"/>
        </w:numPr>
        <w:ind w:left="1134" w:hanging="283"/>
        <w:rPr>
          <w:rFonts w:asciiTheme="majorBidi" w:hAnsiTheme="majorBidi" w:cstheme="majorBidi"/>
          <w:sz w:val="28"/>
          <w:szCs w:val="28"/>
        </w:rPr>
      </w:pPr>
      <w:r w:rsidRPr="00F56D41">
        <w:rPr>
          <w:rFonts w:asciiTheme="majorBidi" w:hAnsiTheme="majorBidi" w:cstheme="majorBidi"/>
          <w:b/>
          <w:bCs/>
          <w:sz w:val="28"/>
          <w:szCs w:val="28"/>
        </w:rPr>
        <w:t>They</w:t>
      </w:r>
      <w:r w:rsidR="0083068E" w:rsidRPr="00F56D41">
        <w:rPr>
          <w:rFonts w:asciiTheme="majorBidi" w:hAnsiTheme="majorBidi" w:cstheme="majorBidi"/>
          <w:b/>
          <w:bCs/>
          <w:sz w:val="28"/>
          <w:szCs w:val="28"/>
        </w:rPr>
        <w:t xml:space="preserve"> are accelerating the migration to digital payments</w:t>
      </w:r>
      <w:r w:rsidR="0083068E" w:rsidRPr="00F56D41">
        <w:rPr>
          <w:rFonts w:asciiTheme="majorBidi" w:hAnsiTheme="majorBidi" w:cstheme="majorBidi"/>
          <w:sz w:val="28"/>
          <w:szCs w:val="28"/>
        </w:rPr>
        <w:t xml:space="preserve"> through network of networks strategy. </w:t>
      </w:r>
      <w:r w:rsidRPr="00F56D41">
        <w:rPr>
          <w:rFonts w:asciiTheme="majorBidi" w:hAnsiTheme="majorBidi" w:cstheme="majorBidi"/>
          <w:sz w:val="28"/>
          <w:szCs w:val="28"/>
        </w:rPr>
        <w:t>They</w:t>
      </w:r>
      <w:r w:rsidR="0083068E" w:rsidRPr="00F56D41">
        <w:rPr>
          <w:rFonts w:asciiTheme="majorBidi" w:hAnsiTheme="majorBidi" w:cstheme="majorBidi"/>
          <w:sz w:val="28"/>
          <w:szCs w:val="28"/>
        </w:rPr>
        <w:t xml:space="preserve"> aim to provide a single</w:t>
      </w:r>
      <w:r w:rsidR="007A20D0" w:rsidRPr="00F56D41">
        <w:rPr>
          <w:rFonts w:asciiTheme="majorBidi" w:hAnsiTheme="majorBidi" w:cstheme="majorBidi" w:hint="cs"/>
          <w:sz w:val="28"/>
          <w:szCs w:val="28"/>
          <w:cs/>
        </w:rPr>
        <w:t xml:space="preserve"> </w:t>
      </w:r>
      <w:r w:rsidR="0083068E" w:rsidRPr="00F56D41">
        <w:rPr>
          <w:rFonts w:asciiTheme="majorBidi" w:hAnsiTheme="majorBidi" w:cstheme="majorBidi"/>
          <w:sz w:val="28"/>
          <w:szCs w:val="28"/>
        </w:rPr>
        <w:t>connection point so that Visa clients can enable money movement for businesses, governments and consumers, regardless of which</w:t>
      </w:r>
      <w:r w:rsidR="007A20D0" w:rsidRPr="00F56D41">
        <w:rPr>
          <w:rFonts w:asciiTheme="majorBidi" w:hAnsiTheme="majorBidi" w:cstheme="majorBidi" w:hint="cs"/>
          <w:sz w:val="28"/>
          <w:szCs w:val="28"/>
          <w:cs/>
        </w:rPr>
        <w:t xml:space="preserve"> </w:t>
      </w:r>
      <w:r w:rsidR="0083068E" w:rsidRPr="00F56D41">
        <w:rPr>
          <w:rFonts w:asciiTheme="majorBidi" w:hAnsiTheme="majorBidi" w:cstheme="majorBidi"/>
          <w:sz w:val="28"/>
          <w:szCs w:val="28"/>
        </w:rPr>
        <w:t>network is used to start or complete the transaction. This model ultimately helps to unify a complex payments ecosystem. Visa’s network</w:t>
      </w:r>
      <w:r w:rsidR="007A20D0" w:rsidRPr="00F56D41">
        <w:rPr>
          <w:rFonts w:asciiTheme="majorBidi" w:hAnsiTheme="majorBidi" w:cstheme="majorBidi" w:hint="cs"/>
          <w:sz w:val="28"/>
          <w:szCs w:val="28"/>
          <w:cs/>
        </w:rPr>
        <w:t xml:space="preserve"> </w:t>
      </w:r>
      <w:r w:rsidR="0083068E" w:rsidRPr="00F56D41">
        <w:rPr>
          <w:rFonts w:asciiTheme="majorBidi" w:hAnsiTheme="majorBidi" w:cstheme="majorBidi"/>
          <w:sz w:val="28"/>
          <w:szCs w:val="28"/>
        </w:rPr>
        <w:t>of networks approach creates opportunities by facilitating person-to-person (P2P), business-to-consumer (B2C), business-to-business</w:t>
      </w:r>
      <w:r w:rsidR="007A20D0" w:rsidRPr="00F56D41">
        <w:rPr>
          <w:rFonts w:asciiTheme="majorBidi" w:hAnsiTheme="majorBidi" w:cstheme="majorBidi" w:hint="cs"/>
          <w:sz w:val="28"/>
          <w:szCs w:val="28"/>
          <w:cs/>
        </w:rPr>
        <w:t xml:space="preserve"> </w:t>
      </w:r>
      <w:r w:rsidR="0083068E" w:rsidRPr="00F56D41">
        <w:rPr>
          <w:rFonts w:asciiTheme="majorBidi" w:hAnsiTheme="majorBidi" w:cstheme="majorBidi"/>
          <w:sz w:val="28"/>
          <w:szCs w:val="28"/>
        </w:rPr>
        <w:t>(B2B) and government-to-consumer (G2C) payments, in addition to consumer to business (C2B) payments.</w:t>
      </w:r>
    </w:p>
    <w:p w14:paraId="49A50B57" w14:textId="2738DD73" w:rsidR="0083068E" w:rsidRPr="00F56D41" w:rsidRDefault="00F56D41" w:rsidP="00F25A80">
      <w:pPr>
        <w:pStyle w:val="ABody3"/>
        <w:numPr>
          <w:ilvl w:val="0"/>
          <w:numId w:val="19"/>
        </w:numPr>
        <w:ind w:left="1134" w:hanging="283"/>
        <w:rPr>
          <w:rFonts w:asciiTheme="majorBidi" w:hAnsiTheme="majorBidi" w:cstheme="majorBidi"/>
          <w:sz w:val="28"/>
          <w:szCs w:val="28"/>
        </w:rPr>
      </w:pPr>
      <w:r w:rsidRPr="00F56D41">
        <w:rPr>
          <w:rFonts w:asciiTheme="majorBidi" w:hAnsiTheme="majorBidi" w:cstheme="majorBidi"/>
          <w:b/>
          <w:bCs/>
          <w:sz w:val="28"/>
          <w:szCs w:val="28"/>
        </w:rPr>
        <w:t>They</w:t>
      </w:r>
      <w:r w:rsidR="0083068E" w:rsidRPr="00F56D41">
        <w:rPr>
          <w:rFonts w:asciiTheme="majorBidi" w:hAnsiTheme="majorBidi" w:cstheme="majorBidi"/>
          <w:b/>
          <w:bCs/>
          <w:sz w:val="28"/>
          <w:szCs w:val="28"/>
        </w:rPr>
        <w:t xml:space="preserve"> provide value added services</w:t>
      </w:r>
      <w:r w:rsidRPr="00F56D41">
        <w:rPr>
          <w:rFonts w:asciiTheme="majorBidi" w:hAnsiTheme="majorBidi" w:cstheme="majorBidi"/>
          <w:sz w:val="28"/>
          <w:szCs w:val="28"/>
        </w:rPr>
        <w:t xml:space="preserve"> to the</w:t>
      </w:r>
      <w:r w:rsidR="0083068E" w:rsidRPr="00F56D41">
        <w:rPr>
          <w:rFonts w:asciiTheme="majorBidi" w:hAnsiTheme="majorBidi" w:cstheme="majorBidi"/>
          <w:sz w:val="28"/>
          <w:szCs w:val="28"/>
        </w:rPr>
        <w:t xml:space="preserve"> clients, including issuing solutions, acceptance solutions, risk and identity solutions, open</w:t>
      </w:r>
      <w:r w:rsidR="007A20D0" w:rsidRPr="00F56D41">
        <w:rPr>
          <w:rFonts w:asciiTheme="majorBidi" w:hAnsiTheme="majorBidi" w:cstheme="majorBidi" w:hint="cs"/>
          <w:sz w:val="28"/>
          <w:szCs w:val="28"/>
          <w:cs/>
        </w:rPr>
        <w:t xml:space="preserve"> </w:t>
      </w:r>
      <w:r w:rsidR="0083068E" w:rsidRPr="00F56D41">
        <w:rPr>
          <w:rFonts w:asciiTheme="majorBidi" w:hAnsiTheme="majorBidi" w:cstheme="majorBidi"/>
          <w:sz w:val="28"/>
          <w:szCs w:val="28"/>
        </w:rPr>
        <w:t>banking and advisory services.</w:t>
      </w:r>
    </w:p>
    <w:p w14:paraId="2DAA5D13" w14:textId="77CE3DD9" w:rsidR="00C512F0" w:rsidRPr="00F56D41" w:rsidRDefault="00F56D41" w:rsidP="007A20D0">
      <w:pPr>
        <w:pStyle w:val="ABody3"/>
        <w:numPr>
          <w:ilvl w:val="0"/>
          <w:numId w:val="19"/>
        </w:numPr>
        <w:ind w:left="1134" w:hanging="283"/>
        <w:rPr>
          <w:rFonts w:asciiTheme="majorBidi" w:hAnsiTheme="majorBidi" w:cstheme="majorBidi"/>
          <w:b/>
          <w:bCs/>
          <w:sz w:val="28"/>
          <w:szCs w:val="28"/>
        </w:rPr>
      </w:pPr>
      <w:r w:rsidRPr="00F56D41">
        <w:rPr>
          <w:rFonts w:asciiTheme="majorBidi" w:hAnsiTheme="majorBidi" w:cstheme="majorBidi"/>
          <w:b/>
          <w:bCs/>
          <w:sz w:val="28"/>
          <w:szCs w:val="28"/>
        </w:rPr>
        <w:t>They</w:t>
      </w:r>
      <w:r w:rsidR="0083068E" w:rsidRPr="00F56D41">
        <w:rPr>
          <w:rFonts w:asciiTheme="majorBidi" w:hAnsiTheme="majorBidi" w:cstheme="majorBidi"/>
          <w:b/>
          <w:bCs/>
          <w:sz w:val="28"/>
          <w:szCs w:val="28"/>
        </w:rPr>
        <w:t xml:space="preserve"> invest in and promote </w:t>
      </w:r>
      <w:r w:rsidRPr="00F56D41">
        <w:rPr>
          <w:rFonts w:asciiTheme="majorBidi" w:hAnsiTheme="majorBidi" w:cstheme="majorBidi"/>
          <w:b/>
          <w:bCs/>
          <w:sz w:val="28"/>
          <w:szCs w:val="28"/>
        </w:rPr>
        <w:t>the</w:t>
      </w:r>
      <w:r w:rsidR="0083068E" w:rsidRPr="00F56D41">
        <w:rPr>
          <w:rFonts w:asciiTheme="majorBidi" w:hAnsiTheme="majorBidi" w:cstheme="majorBidi"/>
          <w:b/>
          <w:bCs/>
          <w:sz w:val="28"/>
          <w:szCs w:val="28"/>
        </w:rPr>
        <w:t xml:space="preserve"> brand</w:t>
      </w:r>
      <w:r w:rsidR="0083068E" w:rsidRPr="00F56D41">
        <w:rPr>
          <w:rFonts w:asciiTheme="majorBidi" w:hAnsiTheme="majorBidi" w:cstheme="majorBidi"/>
          <w:sz w:val="28"/>
          <w:szCs w:val="28"/>
        </w:rPr>
        <w:t xml:space="preserve"> to the benefit of </w:t>
      </w:r>
      <w:r w:rsidRPr="00F56D41">
        <w:rPr>
          <w:rFonts w:asciiTheme="majorBidi" w:hAnsiTheme="majorBidi" w:cstheme="majorBidi"/>
          <w:sz w:val="28"/>
          <w:szCs w:val="28"/>
        </w:rPr>
        <w:t xml:space="preserve">their </w:t>
      </w:r>
      <w:r w:rsidR="0083068E" w:rsidRPr="00F56D41">
        <w:rPr>
          <w:rFonts w:asciiTheme="majorBidi" w:hAnsiTheme="majorBidi" w:cstheme="majorBidi"/>
          <w:sz w:val="28"/>
          <w:szCs w:val="28"/>
        </w:rPr>
        <w:t>clients and partners through advertising, promotional and sponsorship</w:t>
      </w:r>
      <w:r w:rsidR="007A20D0" w:rsidRPr="00F56D41">
        <w:rPr>
          <w:rFonts w:asciiTheme="majorBidi" w:hAnsiTheme="majorBidi" w:cstheme="majorBidi" w:hint="cs"/>
          <w:sz w:val="28"/>
          <w:szCs w:val="28"/>
          <w:cs/>
        </w:rPr>
        <w:t xml:space="preserve"> </w:t>
      </w:r>
      <w:r w:rsidR="0083068E" w:rsidRPr="00F56D41">
        <w:rPr>
          <w:rFonts w:asciiTheme="majorBidi" w:hAnsiTheme="majorBidi" w:cstheme="majorBidi"/>
          <w:sz w:val="28"/>
          <w:szCs w:val="28"/>
        </w:rPr>
        <w:t>initiatives with the International Olympic Committee, the International Paralympic Committee and the National Football League (NFL),</w:t>
      </w:r>
      <w:r w:rsidR="007A20D0" w:rsidRPr="00F56D41">
        <w:rPr>
          <w:rFonts w:asciiTheme="majorBidi" w:hAnsiTheme="majorBidi" w:cstheme="majorBidi" w:hint="cs"/>
          <w:sz w:val="28"/>
          <w:szCs w:val="28"/>
          <w:cs/>
        </w:rPr>
        <w:t xml:space="preserve"> </w:t>
      </w:r>
      <w:r w:rsidR="0083068E" w:rsidRPr="00F56D41">
        <w:rPr>
          <w:rFonts w:asciiTheme="majorBidi" w:hAnsiTheme="majorBidi" w:cstheme="majorBidi"/>
          <w:sz w:val="28"/>
          <w:szCs w:val="28"/>
        </w:rPr>
        <w:t xml:space="preserve">among others. </w:t>
      </w:r>
      <w:r w:rsidRPr="00F56D41">
        <w:rPr>
          <w:rFonts w:asciiTheme="majorBidi" w:hAnsiTheme="majorBidi" w:cstheme="majorBidi"/>
          <w:sz w:val="28"/>
          <w:szCs w:val="28"/>
        </w:rPr>
        <w:t>They</w:t>
      </w:r>
      <w:r w:rsidR="0083068E" w:rsidRPr="00F56D41">
        <w:rPr>
          <w:rFonts w:asciiTheme="majorBidi" w:hAnsiTheme="majorBidi" w:cstheme="majorBidi"/>
          <w:sz w:val="28"/>
          <w:szCs w:val="28"/>
        </w:rPr>
        <w:t xml:space="preserve"> also use these sponsors</w:t>
      </w:r>
      <w:r w:rsidRPr="00F56D41">
        <w:rPr>
          <w:rFonts w:asciiTheme="majorBidi" w:hAnsiTheme="majorBidi" w:cstheme="majorBidi"/>
          <w:sz w:val="28"/>
          <w:szCs w:val="28"/>
        </w:rPr>
        <w:t xml:space="preserve">hip assets to showcase their </w:t>
      </w:r>
      <w:r w:rsidR="0083068E" w:rsidRPr="00F56D41">
        <w:rPr>
          <w:rFonts w:asciiTheme="majorBidi" w:hAnsiTheme="majorBidi" w:cstheme="majorBidi"/>
          <w:sz w:val="28"/>
          <w:szCs w:val="28"/>
        </w:rPr>
        <w:t>payment innovations.</w:t>
      </w:r>
    </w:p>
    <w:p w14:paraId="398116F0" w14:textId="77777777" w:rsidR="00103447" w:rsidRPr="00F56D41" w:rsidRDefault="00103447" w:rsidP="00103447">
      <w:pPr>
        <w:pStyle w:val="ABody3"/>
        <w:ind w:left="720" w:firstLine="0"/>
        <w:rPr>
          <w:rFonts w:asciiTheme="majorBidi" w:hAnsiTheme="majorBidi" w:cstheme="majorBidi"/>
          <w:b/>
          <w:bCs/>
          <w:sz w:val="28"/>
          <w:szCs w:val="28"/>
        </w:rPr>
      </w:pPr>
    </w:p>
    <w:p w14:paraId="258BFD13" w14:textId="748BFD4B" w:rsidR="00C512F0" w:rsidRPr="00F56D41" w:rsidRDefault="00103447" w:rsidP="00103447">
      <w:pPr>
        <w:pStyle w:val="ABody3"/>
        <w:ind w:left="720" w:firstLine="0"/>
        <w:rPr>
          <w:rFonts w:asciiTheme="majorBidi" w:hAnsiTheme="majorBidi" w:cstheme="majorBidi"/>
          <w:b/>
          <w:bCs/>
          <w:sz w:val="28"/>
          <w:szCs w:val="28"/>
        </w:rPr>
      </w:pPr>
      <w:r w:rsidRPr="00F56D41">
        <w:rPr>
          <w:rFonts w:asciiTheme="majorBidi" w:hAnsiTheme="majorBidi" w:cstheme="majorBidi"/>
          <w:b/>
          <w:bCs/>
          <w:noProof/>
          <w:sz w:val="28"/>
          <w:szCs w:val="28"/>
          <w:lang w:val="en-US"/>
        </w:rPr>
        <w:drawing>
          <wp:anchor distT="0" distB="0" distL="114300" distR="114300" simplePos="0" relativeHeight="251659264" behindDoc="1" locked="0" layoutInCell="1" allowOverlap="1" wp14:anchorId="270BAB31" wp14:editId="10998A83">
            <wp:simplePos x="0" y="0"/>
            <wp:positionH relativeFrom="column">
              <wp:posOffset>414020</wp:posOffset>
            </wp:positionH>
            <wp:positionV relativeFrom="paragraph">
              <wp:posOffset>325755</wp:posOffset>
            </wp:positionV>
            <wp:extent cx="5029902" cy="218152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029902" cy="2181529"/>
                    </a:xfrm>
                    <a:prstGeom prst="rect">
                      <a:avLst/>
                    </a:prstGeom>
                  </pic:spPr>
                </pic:pic>
              </a:graphicData>
            </a:graphic>
          </wp:anchor>
        </w:drawing>
      </w:r>
      <w:r w:rsidRPr="00F56D41">
        <w:rPr>
          <w:rFonts w:asciiTheme="majorBidi" w:hAnsiTheme="majorBidi" w:cstheme="majorBidi"/>
          <w:b/>
          <w:bCs/>
          <w:sz w:val="28"/>
          <w:szCs w:val="28"/>
        </w:rPr>
        <w:t>Fiscal Year 2023 Key Statistics</w:t>
      </w:r>
    </w:p>
    <w:p w14:paraId="482FCC0B" w14:textId="32B4B026" w:rsidR="00C512F0" w:rsidRPr="00EA7E19" w:rsidRDefault="00C512F0" w:rsidP="00C512F0">
      <w:pPr>
        <w:pStyle w:val="ABody3"/>
        <w:ind w:firstLine="0"/>
        <w:rPr>
          <w:rFonts w:asciiTheme="majorBidi" w:hAnsiTheme="majorBidi" w:cstheme="majorBidi"/>
          <w:b/>
          <w:bCs/>
          <w:sz w:val="28"/>
          <w:szCs w:val="28"/>
          <w:highlight w:val="yellow"/>
        </w:rPr>
      </w:pPr>
    </w:p>
    <w:p w14:paraId="5B6342A7" w14:textId="77777777" w:rsidR="00C512F0" w:rsidRPr="00EA7E19" w:rsidRDefault="00C512F0" w:rsidP="00C512F0">
      <w:pPr>
        <w:pStyle w:val="ABody3"/>
        <w:ind w:firstLine="0"/>
        <w:rPr>
          <w:rFonts w:asciiTheme="majorBidi" w:hAnsiTheme="majorBidi" w:cstheme="majorBidi"/>
          <w:b/>
          <w:bCs/>
          <w:sz w:val="28"/>
          <w:szCs w:val="28"/>
          <w:highlight w:val="yellow"/>
        </w:rPr>
      </w:pPr>
    </w:p>
    <w:p w14:paraId="31DA09BB" w14:textId="77777777" w:rsidR="00C512F0" w:rsidRPr="00EA7E19" w:rsidRDefault="00C512F0" w:rsidP="00C512F0">
      <w:pPr>
        <w:pStyle w:val="ABody3"/>
        <w:ind w:firstLine="0"/>
        <w:rPr>
          <w:rFonts w:asciiTheme="majorBidi" w:hAnsiTheme="majorBidi" w:cstheme="majorBidi"/>
          <w:b/>
          <w:bCs/>
          <w:sz w:val="28"/>
          <w:szCs w:val="28"/>
          <w:highlight w:val="yellow"/>
        </w:rPr>
      </w:pPr>
    </w:p>
    <w:p w14:paraId="6EAF377D" w14:textId="77777777" w:rsidR="00C512F0" w:rsidRPr="00EA7E19" w:rsidRDefault="00C512F0" w:rsidP="00C512F0">
      <w:pPr>
        <w:pStyle w:val="ABody3"/>
        <w:ind w:firstLine="0"/>
        <w:rPr>
          <w:rFonts w:asciiTheme="majorBidi" w:hAnsiTheme="majorBidi" w:cstheme="majorBidi"/>
          <w:b/>
          <w:bCs/>
          <w:sz w:val="28"/>
          <w:szCs w:val="28"/>
          <w:highlight w:val="yellow"/>
        </w:rPr>
      </w:pPr>
    </w:p>
    <w:p w14:paraId="4FC07492" w14:textId="77777777" w:rsidR="00C512F0" w:rsidRPr="00EA7E19" w:rsidRDefault="00C512F0" w:rsidP="00C512F0">
      <w:pPr>
        <w:pStyle w:val="ABody3"/>
        <w:ind w:firstLine="0"/>
        <w:rPr>
          <w:rFonts w:asciiTheme="majorBidi" w:hAnsiTheme="majorBidi" w:cstheme="majorBidi"/>
          <w:b/>
          <w:bCs/>
          <w:sz w:val="28"/>
          <w:szCs w:val="28"/>
          <w:highlight w:val="yellow"/>
        </w:rPr>
      </w:pPr>
    </w:p>
    <w:p w14:paraId="3FFDFB86" w14:textId="77777777" w:rsidR="00C512F0" w:rsidRPr="00EA7E19" w:rsidRDefault="00C512F0" w:rsidP="00C512F0">
      <w:pPr>
        <w:pStyle w:val="ABody3"/>
        <w:ind w:firstLine="0"/>
        <w:rPr>
          <w:rFonts w:asciiTheme="majorBidi" w:hAnsiTheme="majorBidi" w:cstheme="majorBidi"/>
          <w:b/>
          <w:bCs/>
          <w:sz w:val="28"/>
          <w:szCs w:val="28"/>
          <w:highlight w:val="yellow"/>
        </w:rPr>
      </w:pPr>
    </w:p>
    <w:p w14:paraId="485F3DD5" w14:textId="4185E7FA" w:rsidR="00C512F0" w:rsidRPr="008B6502" w:rsidRDefault="00103447" w:rsidP="00103447">
      <w:pPr>
        <w:pStyle w:val="ABody3"/>
        <w:rPr>
          <w:rFonts w:asciiTheme="majorBidi" w:hAnsiTheme="majorBidi" w:cstheme="majorBidi"/>
          <w:b/>
          <w:bCs/>
          <w:sz w:val="28"/>
          <w:szCs w:val="28"/>
        </w:rPr>
      </w:pPr>
      <w:r w:rsidRPr="008B6502">
        <w:rPr>
          <w:rFonts w:asciiTheme="majorBidi" w:hAnsiTheme="majorBidi" w:cstheme="majorBidi"/>
          <w:b/>
          <w:bCs/>
          <w:noProof/>
          <w:sz w:val="28"/>
          <w:szCs w:val="28"/>
          <w:lang w:val="en-US"/>
        </w:rPr>
        <w:lastRenderedPageBreak/>
        <w:drawing>
          <wp:anchor distT="0" distB="0" distL="114300" distR="114300" simplePos="0" relativeHeight="251660288" behindDoc="1" locked="0" layoutInCell="1" allowOverlap="1" wp14:anchorId="1A5B570A" wp14:editId="6479F58D">
            <wp:simplePos x="0" y="0"/>
            <wp:positionH relativeFrom="column">
              <wp:posOffset>318770</wp:posOffset>
            </wp:positionH>
            <wp:positionV relativeFrom="paragraph">
              <wp:posOffset>323215</wp:posOffset>
            </wp:positionV>
            <wp:extent cx="5001323" cy="1495634"/>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001323" cy="1495634"/>
                    </a:xfrm>
                    <a:prstGeom prst="rect">
                      <a:avLst/>
                    </a:prstGeom>
                  </pic:spPr>
                </pic:pic>
              </a:graphicData>
            </a:graphic>
          </wp:anchor>
        </w:drawing>
      </w:r>
      <w:r w:rsidRPr="008B6502">
        <w:rPr>
          <w:rFonts w:asciiTheme="majorBidi" w:hAnsiTheme="majorBidi" w:cstheme="majorBidi"/>
          <w:b/>
          <w:bCs/>
          <w:sz w:val="28"/>
          <w:szCs w:val="28"/>
        </w:rPr>
        <w:t>Core Business</w:t>
      </w:r>
    </w:p>
    <w:p w14:paraId="23036AF5" w14:textId="44927456" w:rsidR="00C512F0" w:rsidRPr="00EA7E19" w:rsidRDefault="00C512F0" w:rsidP="00C512F0">
      <w:pPr>
        <w:pStyle w:val="ABody3"/>
        <w:ind w:firstLine="0"/>
        <w:rPr>
          <w:rFonts w:asciiTheme="majorBidi" w:hAnsiTheme="majorBidi" w:cstheme="majorBidi"/>
          <w:b/>
          <w:bCs/>
          <w:sz w:val="28"/>
          <w:szCs w:val="28"/>
          <w:highlight w:val="yellow"/>
        </w:rPr>
      </w:pPr>
    </w:p>
    <w:p w14:paraId="3D9DB14A" w14:textId="77777777" w:rsidR="00C512F0" w:rsidRPr="00EA7E19" w:rsidRDefault="00C512F0" w:rsidP="00C512F0">
      <w:pPr>
        <w:pStyle w:val="ABody3"/>
        <w:ind w:firstLine="0"/>
        <w:rPr>
          <w:rFonts w:asciiTheme="majorBidi" w:hAnsiTheme="majorBidi" w:cstheme="majorBidi"/>
          <w:b/>
          <w:bCs/>
          <w:sz w:val="28"/>
          <w:szCs w:val="28"/>
          <w:highlight w:val="yellow"/>
        </w:rPr>
      </w:pPr>
    </w:p>
    <w:p w14:paraId="0502CE7B" w14:textId="77777777" w:rsidR="00C512F0" w:rsidRPr="00EA7E19" w:rsidRDefault="00C512F0" w:rsidP="00C512F0">
      <w:pPr>
        <w:pStyle w:val="ABody3"/>
        <w:ind w:firstLine="0"/>
        <w:rPr>
          <w:rFonts w:asciiTheme="majorBidi" w:hAnsiTheme="majorBidi" w:cstheme="majorBidi"/>
          <w:b/>
          <w:bCs/>
          <w:sz w:val="28"/>
          <w:szCs w:val="28"/>
          <w:highlight w:val="yellow"/>
        </w:rPr>
      </w:pPr>
    </w:p>
    <w:p w14:paraId="37FB1CAF" w14:textId="77777777" w:rsidR="00C512F0" w:rsidRPr="00EA7E19" w:rsidRDefault="00C512F0" w:rsidP="00C512F0">
      <w:pPr>
        <w:pStyle w:val="ABody3"/>
        <w:ind w:firstLine="0"/>
        <w:rPr>
          <w:rFonts w:asciiTheme="majorBidi" w:hAnsiTheme="majorBidi" w:cstheme="majorBidi"/>
          <w:b/>
          <w:bCs/>
          <w:sz w:val="28"/>
          <w:szCs w:val="28"/>
          <w:highlight w:val="yellow"/>
        </w:rPr>
      </w:pPr>
    </w:p>
    <w:p w14:paraId="1898BD50" w14:textId="77777777" w:rsidR="00C512F0" w:rsidRPr="00EA7E19" w:rsidRDefault="00C512F0" w:rsidP="00C512F0">
      <w:pPr>
        <w:pStyle w:val="ABody3"/>
        <w:ind w:firstLine="0"/>
        <w:rPr>
          <w:rFonts w:asciiTheme="majorBidi" w:hAnsiTheme="majorBidi" w:cstheme="majorBidi"/>
          <w:b/>
          <w:bCs/>
          <w:sz w:val="28"/>
          <w:szCs w:val="28"/>
          <w:highlight w:val="yellow"/>
        </w:rPr>
      </w:pPr>
    </w:p>
    <w:p w14:paraId="0851C047" w14:textId="589FE995" w:rsidR="00C512F0" w:rsidRPr="008B6502" w:rsidRDefault="00103447" w:rsidP="00103447">
      <w:pPr>
        <w:pStyle w:val="ABody3"/>
        <w:rPr>
          <w:rFonts w:asciiTheme="majorBidi" w:hAnsiTheme="majorBidi" w:cstheme="majorBidi"/>
          <w:sz w:val="28"/>
          <w:szCs w:val="28"/>
        </w:rPr>
      </w:pPr>
      <w:r w:rsidRPr="008B6502">
        <w:rPr>
          <w:rFonts w:asciiTheme="majorBidi" w:hAnsiTheme="majorBidi" w:cstheme="majorBidi"/>
          <w:sz w:val="28"/>
          <w:szCs w:val="28"/>
        </w:rPr>
        <w:t xml:space="preserve">In a typical Visa C2B payment transaction, the consumer purchases goods or services from a merchant using a Visa card or payment product. The merchant presents the transaction data to an acquirer, usually a bank or third-party processing firm that supports acceptance of Visa cards or payment products, for verification and processing. Through </w:t>
      </w:r>
      <w:proofErr w:type="spellStart"/>
      <w:r w:rsidRPr="008B6502">
        <w:rPr>
          <w:rFonts w:asciiTheme="majorBidi" w:hAnsiTheme="majorBidi" w:cstheme="majorBidi"/>
          <w:sz w:val="28"/>
          <w:szCs w:val="28"/>
        </w:rPr>
        <w:t>VisaNet</w:t>
      </w:r>
      <w:proofErr w:type="spellEnd"/>
      <w:r w:rsidRPr="008B6502">
        <w:rPr>
          <w:rFonts w:asciiTheme="majorBidi" w:hAnsiTheme="majorBidi" w:cstheme="majorBidi"/>
          <w:sz w:val="28"/>
          <w:szCs w:val="28"/>
        </w:rPr>
        <w:t>, the acquirer presents the transaction data to Visa, which in turn sends the transaction data to the issuer to check the account holder’s account balance or credit line for authorization. After the transaction is authorized, the issuer posts the transaction to the consumer’s account and effectively pays the acquirer an amount equal to the value of the transaction, minus the interchange reimbursement fee. The acquirer pays the amount of the purchase, minus the merchant discount rate (MDR), to the merchant.</w:t>
      </w:r>
    </w:p>
    <w:p w14:paraId="25BA7C32" w14:textId="1324A31B" w:rsidR="00C512F0" w:rsidRPr="008B6502" w:rsidRDefault="00103447" w:rsidP="00103447">
      <w:pPr>
        <w:pStyle w:val="ABody3"/>
        <w:rPr>
          <w:rFonts w:asciiTheme="majorBidi" w:hAnsiTheme="majorBidi" w:cstheme="majorBidi"/>
          <w:sz w:val="28"/>
          <w:szCs w:val="28"/>
        </w:rPr>
      </w:pPr>
      <w:r w:rsidRPr="008B6502">
        <w:rPr>
          <w:rFonts w:asciiTheme="majorBidi" w:hAnsiTheme="majorBidi" w:cstheme="majorBidi"/>
          <w:sz w:val="28"/>
          <w:szCs w:val="28"/>
        </w:rPr>
        <w:t>Visa earns revenue by facilitating money movement across more than 200 countries and territories among a global set of consumers, merchants, financial institutions and government entities through innovative technologies.</w:t>
      </w:r>
    </w:p>
    <w:p w14:paraId="1DFC07B3" w14:textId="6BFB667A" w:rsidR="00C512F0" w:rsidRPr="008B6502" w:rsidRDefault="00103447" w:rsidP="00C512F0">
      <w:pPr>
        <w:pStyle w:val="ABody3"/>
        <w:ind w:firstLine="0"/>
        <w:rPr>
          <w:rFonts w:asciiTheme="majorBidi" w:hAnsiTheme="majorBidi" w:cstheme="majorBidi"/>
          <w:sz w:val="28"/>
          <w:szCs w:val="28"/>
        </w:rPr>
      </w:pPr>
      <w:r w:rsidRPr="008B6502">
        <w:rPr>
          <w:rFonts w:asciiTheme="majorBidi" w:hAnsiTheme="majorBidi" w:cstheme="majorBidi"/>
          <w:b/>
          <w:bCs/>
          <w:sz w:val="28"/>
          <w:szCs w:val="28"/>
        </w:rPr>
        <w:tab/>
      </w:r>
      <w:r w:rsidR="008B6502">
        <w:rPr>
          <w:rFonts w:asciiTheme="majorBidi" w:hAnsiTheme="majorBidi" w:cstheme="majorBidi"/>
          <w:sz w:val="28"/>
          <w:szCs w:val="28"/>
        </w:rPr>
        <w:t>Visa</w:t>
      </w:r>
      <w:r w:rsidRPr="008B6502">
        <w:rPr>
          <w:rFonts w:asciiTheme="majorBidi" w:hAnsiTheme="majorBidi" w:cstheme="majorBidi"/>
          <w:sz w:val="28"/>
          <w:szCs w:val="28"/>
        </w:rPr>
        <w:t xml:space="preserve"> net revenues in fiscal year 2023 consisted of the following:</w:t>
      </w:r>
    </w:p>
    <w:p w14:paraId="706433FC" w14:textId="26973CAD" w:rsidR="00C512F0" w:rsidRPr="00EA7E19" w:rsidRDefault="00303294" w:rsidP="00C512F0">
      <w:pPr>
        <w:pStyle w:val="ABody3"/>
        <w:ind w:firstLine="0"/>
        <w:rPr>
          <w:rFonts w:asciiTheme="majorBidi" w:hAnsiTheme="majorBidi" w:cstheme="majorBidi"/>
          <w:sz w:val="28"/>
          <w:szCs w:val="28"/>
          <w:highlight w:val="yellow"/>
        </w:rPr>
      </w:pPr>
      <w:r w:rsidRPr="008B6502">
        <w:rPr>
          <w:rFonts w:asciiTheme="majorBidi" w:hAnsiTheme="majorBidi" w:cstheme="majorBidi"/>
          <w:noProof/>
          <w:sz w:val="28"/>
          <w:szCs w:val="28"/>
          <w:lang w:val="en-US"/>
        </w:rPr>
        <w:drawing>
          <wp:anchor distT="0" distB="0" distL="114300" distR="114300" simplePos="0" relativeHeight="251661312" behindDoc="1" locked="0" layoutInCell="1" allowOverlap="1" wp14:anchorId="70F79922" wp14:editId="194B7823">
            <wp:simplePos x="0" y="0"/>
            <wp:positionH relativeFrom="column">
              <wp:posOffset>252095</wp:posOffset>
            </wp:positionH>
            <wp:positionV relativeFrom="paragraph">
              <wp:posOffset>81885</wp:posOffset>
            </wp:positionV>
            <wp:extent cx="5325218" cy="3191320"/>
            <wp:effectExtent l="0" t="0" r="889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325218" cy="3191320"/>
                    </a:xfrm>
                    <a:prstGeom prst="rect">
                      <a:avLst/>
                    </a:prstGeom>
                  </pic:spPr>
                </pic:pic>
              </a:graphicData>
            </a:graphic>
          </wp:anchor>
        </w:drawing>
      </w:r>
    </w:p>
    <w:p w14:paraId="13FB1ADA" w14:textId="77777777" w:rsidR="00C512F0" w:rsidRPr="00EA7E19" w:rsidRDefault="00C512F0" w:rsidP="00C512F0">
      <w:pPr>
        <w:pStyle w:val="ABody3"/>
        <w:ind w:firstLine="0"/>
        <w:rPr>
          <w:rFonts w:asciiTheme="majorBidi" w:hAnsiTheme="majorBidi" w:cstheme="majorBidi"/>
          <w:sz w:val="28"/>
          <w:szCs w:val="28"/>
          <w:highlight w:val="yellow"/>
        </w:rPr>
      </w:pPr>
    </w:p>
    <w:p w14:paraId="23D3BD56" w14:textId="77777777" w:rsidR="00C512F0" w:rsidRPr="00EA7E19" w:rsidRDefault="00C512F0" w:rsidP="00C512F0">
      <w:pPr>
        <w:pStyle w:val="ABody3"/>
        <w:ind w:firstLine="0"/>
        <w:rPr>
          <w:rFonts w:asciiTheme="majorBidi" w:hAnsiTheme="majorBidi" w:cstheme="majorBidi"/>
          <w:sz w:val="28"/>
          <w:szCs w:val="28"/>
          <w:highlight w:val="yellow"/>
        </w:rPr>
      </w:pPr>
    </w:p>
    <w:p w14:paraId="52929028" w14:textId="77777777" w:rsidR="00C512F0" w:rsidRPr="00EA7E19" w:rsidRDefault="00C512F0" w:rsidP="00C512F0">
      <w:pPr>
        <w:pStyle w:val="ABody3"/>
        <w:ind w:firstLine="0"/>
        <w:rPr>
          <w:rFonts w:asciiTheme="majorBidi" w:hAnsiTheme="majorBidi" w:cstheme="majorBidi"/>
          <w:sz w:val="28"/>
          <w:szCs w:val="28"/>
          <w:highlight w:val="yellow"/>
        </w:rPr>
      </w:pPr>
    </w:p>
    <w:p w14:paraId="3C130341" w14:textId="77777777" w:rsidR="00C512F0" w:rsidRPr="00EA7E19" w:rsidRDefault="00C512F0" w:rsidP="00C512F0">
      <w:pPr>
        <w:pStyle w:val="ABody3"/>
        <w:ind w:firstLine="0"/>
        <w:rPr>
          <w:rFonts w:asciiTheme="majorBidi" w:hAnsiTheme="majorBidi" w:cstheme="majorBidi"/>
          <w:sz w:val="28"/>
          <w:szCs w:val="28"/>
          <w:highlight w:val="yellow"/>
        </w:rPr>
      </w:pPr>
    </w:p>
    <w:p w14:paraId="3D4B6199" w14:textId="77777777" w:rsidR="00C512F0" w:rsidRPr="00EA7E19" w:rsidRDefault="00C512F0" w:rsidP="00C512F0">
      <w:pPr>
        <w:pStyle w:val="ABody3"/>
        <w:ind w:firstLine="0"/>
        <w:rPr>
          <w:rFonts w:asciiTheme="majorBidi" w:hAnsiTheme="majorBidi" w:cstheme="majorBidi"/>
          <w:sz w:val="28"/>
          <w:szCs w:val="28"/>
          <w:highlight w:val="yellow"/>
        </w:rPr>
      </w:pPr>
    </w:p>
    <w:p w14:paraId="1AEFD748" w14:textId="77777777" w:rsidR="00C512F0" w:rsidRPr="00EA7E19" w:rsidRDefault="00C512F0" w:rsidP="00C512F0">
      <w:pPr>
        <w:pStyle w:val="ABody3"/>
        <w:ind w:firstLine="0"/>
        <w:rPr>
          <w:rFonts w:asciiTheme="majorBidi" w:hAnsiTheme="majorBidi" w:cstheme="majorBidi"/>
          <w:sz w:val="28"/>
          <w:szCs w:val="28"/>
          <w:highlight w:val="yellow"/>
        </w:rPr>
      </w:pPr>
    </w:p>
    <w:p w14:paraId="1A88C8C2" w14:textId="77777777" w:rsidR="00C512F0" w:rsidRPr="00EA7E19" w:rsidRDefault="00C512F0" w:rsidP="00C512F0">
      <w:pPr>
        <w:pStyle w:val="ABody3"/>
        <w:ind w:firstLine="0"/>
        <w:rPr>
          <w:rFonts w:asciiTheme="majorBidi" w:hAnsiTheme="majorBidi" w:cstheme="majorBidi"/>
          <w:sz w:val="28"/>
          <w:szCs w:val="28"/>
          <w:highlight w:val="yellow"/>
        </w:rPr>
      </w:pPr>
    </w:p>
    <w:p w14:paraId="74C9F4A0" w14:textId="77777777" w:rsidR="00C512F0" w:rsidRPr="00EA7E19" w:rsidRDefault="00C512F0" w:rsidP="00C512F0">
      <w:pPr>
        <w:pStyle w:val="ABody3"/>
        <w:ind w:firstLine="0"/>
        <w:rPr>
          <w:rFonts w:asciiTheme="majorBidi" w:hAnsiTheme="majorBidi" w:cstheme="majorBidi"/>
          <w:sz w:val="28"/>
          <w:szCs w:val="28"/>
          <w:highlight w:val="yellow"/>
        </w:rPr>
      </w:pPr>
    </w:p>
    <w:p w14:paraId="524D1879" w14:textId="77777777" w:rsidR="00C512F0" w:rsidRPr="00EA7E19" w:rsidRDefault="00C512F0" w:rsidP="00C512F0">
      <w:pPr>
        <w:pStyle w:val="ABody3"/>
        <w:ind w:firstLine="0"/>
        <w:rPr>
          <w:rFonts w:asciiTheme="majorBidi" w:hAnsiTheme="majorBidi" w:cstheme="majorBidi"/>
          <w:sz w:val="28"/>
          <w:szCs w:val="28"/>
          <w:highlight w:val="yellow"/>
        </w:rPr>
      </w:pPr>
    </w:p>
    <w:p w14:paraId="6FE42F11" w14:textId="1E742E9C" w:rsidR="00C512F0" w:rsidRPr="00EA7E19" w:rsidRDefault="00C512F0" w:rsidP="00C512F0">
      <w:pPr>
        <w:pStyle w:val="ABody3"/>
        <w:ind w:firstLine="0"/>
        <w:rPr>
          <w:rFonts w:asciiTheme="majorBidi" w:hAnsiTheme="majorBidi" w:cstheme="majorBidi"/>
          <w:sz w:val="28"/>
          <w:szCs w:val="28"/>
          <w:highlight w:val="yellow"/>
        </w:rPr>
      </w:pPr>
    </w:p>
    <w:p w14:paraId="28F7239A" w14:textId="205BAB15" w:rsidR="00103447" w:rsidRPr="00F06F32" w:rsidRDefault="00103447" w:rsidP="00103447">
      <w:pPr>
        <w:pStyle w:val="ABody3"/>
        <w:rPr>
          <w:rFonts w:asciiTheme="majorBidi" w:hAnsiTheme="majorBidi" w:cstheme="majorBidi"/>
          <w:sz w:val="28"/>
          <w:szCs w:val="28"/>
        </w:rPr>
      </w:pPr>
      <w:r w:rsidRPr="00F06F32">
        <w:rPr>
          <w:rFonts w:asciiTheme="majorBidi" w:hAnsiTheme="majorBidi" w:cstheme="majorBidi"/>
          <w:sz w:val="28"/>
          <w:szCs w:val="28"/>
        </w:rPr>
        <w:t xml:space="preserve">Visa provides payment processing for both non-Visa-branded and Visa-branded card transactions. In the context of non-Visa-branded card transactions, </w:t>
      </w:r>
      <w:r w:rsidR="00F06F32" w:rsidRPr="00F06F32">
        <w:rPr>
          <w:rFonts w:asciiTheme="majorBidi" w:hAnsiTheme="majorBidi" w:cstheme="majorBidi"/>
          <w:sz w:val="28"/>
          <w:szCs w:val="28"/>
        </w:rPr>
        <w:t>they</w:t>
      </w:r>
      <w:r w:rsidRPr="00F06F32">
        <w:rPr>
          <w:rFonts w:asciiTheme="majorBidi" w:hAnsiTheme="majorBidi" w:cstheme="majorBidi"/>
          <w:sz w:val="28"/>
          <w:szCs w:val="28"/>
        </w:rPr>
        <w:t xml:space="preserve"> facilitate payment processing by providing gateway routing services to other payment networks. At the client’s request, </w:t>
      </w:r>
      <w:r w:rsidR="00F06F32" w:rsidRPr="00F06F32">
        <w:rPr>
          <w:rFonts w:asciiTheme="majorBidi" w:hAnsiTheme="majorBidi" w:cstheme="majorBidi"/>
          <w:sz w:val="28"/>
          <w:szCs w:val="28"/>
        </w:rPr>
        <w:t>they</w:t>
      </w:r>
      <w:r w:rsidRPr="00F06F32">
        <w:rPr>
          <w:rFonts w:asciiTheme="majorBidi" w:hAnsiTheme="majorBidi" w:cstheme="majorBidi"/>
          <w:sz w:val="28"/>
          <w:szCs w:val="28"/>
        </w:rPr>
        <w:t xml:space="preserve"> may provide authorization, cleari</w:t>
      </w:r>
      <w:r w:rsidR="00F06F32" w:rsidRPr="00F06F32">
        <w:rPr>
          <w:rFonts w:asciiTheme="majorBidi" w:hAnsiTheme="majorBidi" w:cstheme="majorBidi"/>
          <w:sz w:val="28"/>
          <w:szCs w:val="28"/>
        </w:rPr>
        <w:t>ng or settlement services on their</w:t>
      </w:r>
      <w:r w:rsidRPr="00F06F32">
        <w:rPr>
          <w:rFonts w:asciiTheme="majorBidi" w:hAnsiTheme="majorBidi" w:cstheme="majorBidi"/>
          <w:sz w:val="28"/>
          <w:szCs w:val="28"/>
        </w:rPr>
        <w:t xml:space="preserve"> network before or after </w:t>
      </w:r>
      <w:r w:rsidR="00F06F32" w:rsidRPr="00F06F32">
        <w:rPr>
          <w:rFonts w:asciiTheme="majorBidi" w:hAnsiTheme="majorBidi" w:cstheme="majorBidi"/>
          <w:sz w:val="28"/>
          <w:szCs w:val="28"/>
        </w:rPr>
        <w:lastRenderedPageBreak/>
        <w:t>they</w:t>
      </w:r>
      <w:r w:rsidRPr="00F06F32">
        <w:rPr>
          <w:rFonts w:asciiTheme="majorBidi" w:hAnsiTheme="majorBidi" w:cstheme="majorBidi"/>
          <w:sz w:val="28"/>
          <w:szCs w:val="28"/>
        </w:rPr>
        <w:t xml:space="preserve"> route the transaction to the other payments network. In those instances, Visa may earn data processing revenues for the specific services provided. In the context of Visa-branded card transactions on </w:t>
      </w:r>
      <w:r w:rsidR="00F06F32" w:rsidRPr="00F06F32">
        <w:rPr>
          <w:rFonts w:asciiTheme="majorBidi" w:hAnsiTheme="majorBidi" w:cstheme="majorBidi"/>
          <w:sz w:val="28"/>
          <w:szCs w:val="28"/>
        </w:rPr>
        <w:t>their network, they</w:t>
      </w:r>
      <w:r w:rsidRPr="00F06F32">
        <w:rPr>
          <w:rFonts w:asciiTheme="majorBidi" w:hAnsiTheme="majorBidi" w:cstheme="majorBidi"/>
          <w:sz w:val="28"/>
          <w:szCs w:val="28"/>
        </w:rPr>
        <w:t xml:space="preserve"> provide authorization, clearing and settlement services and may earn service, data processing, international transaction, or other revenues. Depending on applicable regulations, some payment pr</w:t>
      </w:r>
      <w:r w:rsidR="00F06F32" w:rsidRPr="00F06F32">
        <w:rPr>
          <w:rFonts w:asciiTheme="majorBidi" w:hAnsiTheme="majorBidi" w:cstheme="majorBidi"/>
          <w:sz w:val="28"/>
          <w:szCs w:val="28"/>
        </w:rPr>
        <w:t xml:space="preserve">ocessors may or may not use their </w:t>
      </w:r>
      <w:r w:rsidRPr="00F06F32">
        <w:rPr>
          <w:rFonts w:asciiTheme="majorBidi" w:hAnsiTheme="majorBidi" w:cstheme="majorBidi"/>
          <w:sz w:val="28"/>
          <w:szCs w:val="28"/>
        </w:rPr>
        <w:t>network to process Visa-branded ca</w:t>
      </w:r>
      <w:r w:rsidR="00F06F32" w:rsidRPr="00F06F32">
        <w:rPr>
          <w:rFonts w:asciiTheme="majorBidi" w:hAnsiTheme="majorBidi" w:cstheme="majorBidi"/>
          <w:sz w:val="28"/>
          <w:szCs w:val="28"/>
        </w:rPr>
        <w:t>rd transactions. If they use Visa’s</w:t>
      </w:r>
      <w:r w:rsidRPr="00F06F32">
        <w:rPr>
          <w:rFonts w:asciiTheme="majorBidi" w:hAnsiTheme="majorBidi" w:cstheme="majorBidi"/>
          <w:sz w:val="28"/>
          <w:szCs w:val="28"/>
        </w:rPr>
        <w:t xml:space="preserve"> network, </w:t>
      </w:r>
      <w:r w:rsidR="00F06F32" w:rsidRPr="00F06F32">
        <w:rPr>
          <w:rFonts w:asciiTheme="majorBidi" w:hAnsiTheme="majorBidi" w:cstheme="majorBidi"/>
          <w:sz w:val="28"/>
          <w:szCs w:val="28"/>
        </w:rPr>
        <w:t>Visa</w:t>
      </w:r>
      <w:r w:rsidRPr="00F06F32">
        <w:rPr>
          <w:rFonts w:asciiTheme="majorBidi" w:hAnsiTheme="majorBidi" w:cstheme="majorBidi"/>
          <w:sz w:val="28"/>
          <w:szCs w:val="28"/>
        </w:rPr>
        <w:t xml:space="preserve"> may earn service revenues and data processing </w:t>
      </w:r>
      <w:r w:rsidR="00F06F32" w:rsidRPr="00F06F32">
        <w:rPr>
          <w:rFonts w:asciiTheme="majorBidi" w:hAnsiTheme="majorBidi" w:cstheme="majorBidi"/>
          <w:sz w:val="28"/>
          <w:szCs w:val="28"/>
        </w:rPr>
        <w:t>revenues. If they do not use Visa’s network, Visa</w:t>
      </w:r>
      <w:r w:rsidRPr="00F06F32">
        <w:rPr>
          <w:rFonts w:asciiTheme="majorBidi" w:hAnsiTheme="majorBidi" w:cstheme="majorBidi"/>
          <w:sz w:val="28"/>
          <w:szCs w:val="28"/>
        </w:rPr>
        <w:t xml:space="preserve"> earn only service revenues.</w:t>
      </w:r>
    </w:p>
    <w:p w14:paraId="6A2CEB90" w14:textId="4DFD2379" w:rsidR="00103447" w:rsidRPr="00F06F32" w:rsidRDefault="00103447" w:rsidP="00103447">
      <w:pPr>
        <w:pStyle w:val="ABody3"/>
        <w:rPr>
          <w:rFonts w:asciiTheme="majorBidi" w:hAnsiTheme="majorBidi" w:cstheme="majorBidi"/>
          <w:sz w:val="28"/>
          <w:szCs w:val="28"/>
        </w:rPr>
      </w:pPr>
      <w:r w:rsidRPr="00F06F32">
        <w:rPr>
          <w:rFonts w:asciiTheme="majorBidi" w:hAnsiTheme="majorBidi" w:cstheme="majorBidi"/>
          <w:sz w:val="28"/>
          <w:szCs w:val="28"/>
        </w:rPr>
        <w:t>Visa is not a financi</w:t>
      </w:r>
      <w:r w:rsidR="00F06F32" w:rsidRPr="00F06F32">
        <w:rPr>
          <w:rFonts w:asciiTheme="majorBidi" w:hAnsiTheme="majorBidi" w:cstheme="majorBidi"/>
          <w:sz w:val="28"/>
          <w:szCs w:val="28"/>
        </w:rPr>
        <w:t>al institution. They</w:t>
      </w:r>
      <w:r w:rsidRPr="00F06F32">
        <w:rPr>
          <w:rFonts w:asciiTheme="majorBidi" w:hAnsiTheme="majorBidi" w:cstheme="majorBidi"/>
          <w:sz w:val="28"/>
          <w:szCs w:val="28"/>
        </w:rPr>
        <w:t xml:space="preserve"> do not issue cards, extend credit or set rates and fees for account ho</w:t>
      </w:r>
      <w:r w:rsidR="00F06F32" w:rsidRPr="00F06F32">
        <w:rPr>
          <w:rFonts w:asciiTheme="majorBidi" w:hAnsiTheme="majorBidi" w:cstheme="majorBidi"/>
          <w:sz w:val="28"/>
          <w:szCs w:val="28"/>
        </w:rPr>
        <w:t>lders of Visa products nor do they</w:t>
      </w:r>
      <w:r w:rsidRPr="00F06F32">
        <w:rPr>
          <w:rFonts w:asciiTheme="majorBidi" w:hAnsiTheme="majorBidi" w:cstheme="majorBidi"/>
          <w:sz w:val="28"/>
          <w:szCs w:val="28"/>
        </w:rPr>
        <w:t xml:space="preserve"> earn revenues from, or bear credit risk with respect to, any of these activities. Interchange reimbursement fees reflect the value merchants receive from accepting </w:t>
      </w:r>
      <w:r w:rsidR="00F06F32" w:rsidRPr="00F06F32">
        <w:rPr>
          <w:rFonts w:asciiTheme="majorBidi" w:hAnsiTheme="majorBidi" w:cstheme="majorBidi"/>
          <w:sz w:val="28"/>
          <w:szCs w:val="28"/>
        </w:rPr>
        <w:t>their</w:t>
      </w:r>
      <w:r w:rsidRPr="00F06F32">
        <w:rPr>
          <w:rFonts w:asciiTheme="majorBidi" w:hAnsiTheme="majorBidi" w:cstheme="majorBidi"/>
          <w:sz w:val="28"/>
          <w:szCs w:val="28"/>
        </w:rPr>
        <w:t xml:space="preserve"> products and play a key role in balancing the costs and benefits that account holders and merchants derive from participating in </w:t>
      </w:r>
      <w:r w:rsidR="00F06F32" w:rsidRPr="00F06F32">
        <w:rPr>
          <w:rFonts w:asciiTheme="majorBidi" w:hAnsiTheme="majorBidi" w:cstheme="majorBidi"/>
          <w:sz w:val="28"/>
          <w:szCs w:val="28"/>
        </w:rPr>
        <w:t>their</w:t>
      </w:r>
      <w:r w:rsidRPr="00F06F32">
        <w:rPr>
          <w:rFonts w:asciiTheme="majorBidi" w:hAnsiTheme="majorBidi" w:cstheme="majorBidi"/>
          <w:sz w:val="28"/>
          <w:szCs w:val="28"/>
        </w:rPr>
        <w:t xml:space="preserve"> payments networks. Generally, interchange reimbursement fees are paid by acquirers to issuers. </w:t>
      </w:r>
      <w:r w:rsidR="00F06F32" w:rsidRPr="00F06F32">
        <w:rPr>
          <w:rFonts w:asciiTheme="majorBidi" w:hAnsiTheme="majorBidi" w:cstheme="majorBidi"/>
          <w:sz w:val="28"/>
          <w:szCs w:val="28"/>
        </w:rPr>
        <w:t>Visa</w:t>
      </w:r>
      <w:r w:rsidRPr="00F06F32">
        <w:rPr>
          <w:rFonts w:asciiTheme="majorBidi" w:hAnsiTheme="majorBidi" w:cstheme="majorBidi"/>
          <w:sz w:val="28"/>
          <w:szCs w:val="28"/>
        </w:rPr>
        <w:t xml:space="preserve"> establish</w:t>
      </w:r>
      <w:r w:rsidR="00F06F32" w:rsidRPr="00F06F32">
        <w:rPr>
          <w:rFonts w:asciiTheme="majorBidi" w:hAnsiTheme="majorBidi" w:cstheme="majorBidi"/>
          <w:sz w:val="28"/>
          <w:szCs w:val="28"/>
        </w:rPr>
        <w:t>es</w:t>
      </w:r>
      <w:r w:rsidRPr="00F06F32">
        <w:rPr>
          <w:rFonts w:asciiTheme="majorBidi" w:hAnsiTheme="majorBidi" w:cstheme="majorBidi"/>
          <w:sz w:val="28"/>
          <w:szCs w:val="28"/>
        </w:rPr>
        <w:t xml:space="preserve"> default interchange reimbursement fees that apply absent other established settlement terms. These default interchange reimbursement fees are set independently from the revenues </w:t>
      </w:r>
      <w:r w:rsidR="00F06F32" w:rsidRPr="00F06F32">
        <w:rPr>
          <w:rFonts w:asciiTheme="majorBidi" w:hAnsiTheme="majorBidi" w:cstheme="majorBidi"/>
          <w:sz w:val="28"/>
          <w:szCs w:val="28"/>
        </w:rPr>
        <w:t>they</w:t>
      </w:r>
      <w:r w:rsidRPr="00F06F32">
        <w:rPr>
          <w:rFonts w:asciiTheme="majorBidi" w:hAnsiTheme="majorBidi" w:cstheme="majorBidi"/>
          <w:sz w:val="28"/>
          <w:szCs w:val="28"/>
        </w:rPr>
        <w:t xml:space="preserve"> receive from issuers and acquirers. </w:t>
      </w:r>
      <w:r w:rsidR="00F06F32" w:rsidRPr="00F06F32">
        <w:rPr>
          <w:rFonts w:asciiTheme="majorBidi" w:hAnsiTheme="majorBidi" w:cstheme="majorBidi"/>
          <w:sz w:val="28"/>
          <w:szCs w:val="28"/>
        </w:rPr>
        <w:t>Visa’s</w:t>
      </w:r>
      <w:r w:rsidRPr="00F06F32">
        <w:rPr>
          <w:rFonts w:asciiTheme="majorBidi" w:hAnsiTheme="majorBidi" w:cstheme="majorBidi"/>
          <w:sz w:val="28"/>
          <w:szCs w:val="28"/>
        </w:rPr>
        <w:t xml:space="preserve"> acquiring clients are responsible for setting the fees they charge to merchants for the MDR and for soliciting merchants. Visa sets fees to acquirers independently from any fees that acquirers may charge merchants. Therefore, the fees </w:t>
      </w:r>
      <w:r w:rsidR="00F06F32" w:rsidRPr="00F06F32">
        <w:rPr>
          <w:rFonts w:asciiTheme="majorBidi" w:hAnsiTheme="majorBidi" w:cstheme="majorBidi"/>
          <w:sz w:val="28"/>
          <w:szCs w:val="28"/>
        </w:rPr>
        <w:t>Visa</w:t>
      </w:r>
      <w:r w:rsidRPr="00F06F32">
        <w:rPr>
          <w:rFonts w:asciiTheme="majorBidi" w:hAnsiTheme="majorBidi" w:cstheme="majorBidi"/>
          <w:sz w:val="28"/>
          <w:szCs w:val="28"/>
        </w:rPr>
        <w:t xml:space="preserve"> receive</w:t>
      </w:r>
      <w:r w:rsidR="00F06F32" w:rsidRPr="00F06F32">
        <w:rPr>
          <w:rFonts w:asciiTheme="majorBidi" w:hAnsiTheme="majorBidi" w:cstheme="majorBidi"/>
          <w:sz w:val="28"/>
          <w:szCs w:val="28"/>
        </w:rPr>
        <w:t>s</w:t>
      </w:r>
      <w:r w:rsidRPr="00F06F32">
        <w:rPr>
          <w:rFonts w:asciiTheme="majorBidi" w:hAnsiTheme="majorBidi" w:cstheme="majorBidi"/>
          <w:sz w:val="28"/>
          <w:szCs w:val="28"/>
        </w:rPr>
        <w:t xml:space="preserve"> from issuers and acquirers are not derived from interchange reimbursement fees or MDRs.</w:t>
      </w:r>
    </w:p>
    <w:p w14:paraId="6DA81E2C" w14:textId="5870FA26" w:rsidR="00C512F0" w:rsidRPr="00C06D7D" w:rsidRDefault="00FE4F0E" w:rsidP="00C512F0">
      <w:pPr>
        <w:pStyle w:val="ABody3"/>
        <w:ind w:firstLine="0"/>
        <w:rPr>
          <w:rFonts w:asciiTheme="majorBidi" w:hAnsiTheme="majorBidi" w:cstheme="majorBidi"/>
          <w:b/>
          <w:bCs/>
          <w:sz w:val="28"/>
          <w:szCs w:val="28"/>
        </w:rPr>
      </w:pPr>
      <w:r w:rsidRPr="00C06D7D">
        <w:rPr>
          <w:rFonts w:asciiTheme="majorBidi" w:hAnsiTheme="majorBidi" w:cstheme="majorBidi"/>
          <w:sz w:val="28"/>
          <w:szCs w:val="28"/>
        </w:rPr>
        <w:tab/>
      </w:r>
      <w:r w:rsidRPr="00C06D7D">
        <w:rPr>
          <w:rFonts w:asciiTheme="majorBidi" w:hAnsiTheme="majorBidi" w:cstheme="majorBidi"/>
          <w:b/>
          <w:bCs/>
          <w:sz w:val="28"/>
          <w:szCs w:val="28"/>
        </w:rPr>
        <w:t>Strategy</w:t>
      </w:r>
    </w:p>
    <w:p w14:paraId="19FADF3F" w14:textId="5AFFDA0A" w:rsidR="00FE4F0E" w:rsidRPr="00C06D7D" w:rsidRDefault="00FE4F0E" w:rsidP="00FE4F0E">
      <w:pPr>
        <w:pStyle w:val="ABody3"/>
        <w:rPr>
          <w:rFonts w:asciiTheme="majorBidi" w:hAnsiTheme="majorBidi" w:cstheme="majorBidi"/>
          <w:sz w:val="28"/>
          <w:szCs w:val="28"/>
        </w:rPr>
      </w:pPr>
      <w:r w:rsidRPr="00C06D7D">
        <w:rPr>
          <w:rFonts w:asciiTheme="majorBidi" w:hAnsiTheme="majorBidi" w:cstheme="majorBidi"/>
          <w:sz w:val="28"/>
          <w:szCs w:val="28"/>
        </w:rPr>
        <w:t>Visa’</w:t>
      </w:r>
      <w:r w:rsidR="00C06D7D" w:rsidRPr="00C06D7D">
        <w:rPr>
          <w:rFonts w:asciiTheme="majorBidi" w:hAnsiTheme="majorBidi" w:cstheme="majorBidi"/>
          <w:sz w:val="28"/>
          <w:szCs w:val="28"/>
        </w:rPr>
        <w:t xml:space="preserve">s strategy is to accelerate </w:t>
      </w:r>
      <w:r w:rsidRPr="00C06D7D">
        <w:rPr>
          <w:rFonts w:asciiTheme="majorBidi" w:hAnsiTheme="majorBidi" w:cstheme="majorBidi"/>
          <w:sz w:val="28"/>
          <w:szCs w:val="28"/>
        </w:rPr>
        <w:t xml:space="preserve">revenue growth in consumer payments, new flows and value added services, and fortify the key foundations of </w:t>
      </w:r>
      <w:r w:rsidR="00C06D7D" w:rsidRPr="00C06D7D">
        <w:rPr>
          <w:rFonts w:asciiTheme="majorBidi" w:hAnsiTheme="majorBidi" w:cstheme="majorBidi"/>
          <w:sz w:val="28"/>
          <w:szCs w:val="28"/>
        </w:rPr>
        <w:t>their</w:t>
      </w:r>
      <w:r w:rsidRPr="00C06D7D">
        <w:rPr>
          <w:rFonts w:asciiTheme="majorBidi" w:hAnsiTheme="majorBidi" w:cstheme="majorBidi"/>
          <w:sz w:val="28"/>
          <w:szCs w:val="28"/>
        </w:rPr>
        <w:t xml:space="preserve"> business model.</w:t>
      </w:r>
    </w:p>
    <w:p w14:paraId="15E42285" w14:textId="762FB8DA" w:rsidR="00235489" w:rsidRPr="00EA7E19" w:rsidRDefault="00235489" w:rsidP="00235489">
      <w:pPr>
        <w:pStyle w:val="ABody3"/>
        <w:ind w:firstLine="0"/>
        <w:rPr>
          <w:rFonts w:asciiTheme="majorBidi" w:hAnsiTheme="majorBidi" w:cstheme="majorBidi"/>
          <w:sz w:val="28"/>
          <w:szCs w:val="28"/>
          <w:highlight w:val="yellow"/>
        </w:rPr>
      </w:pPr>
      <w:r w:rsidRPr="00235489">
        <w:rPr>
          <w:rFonts w:asciiTheme="majorBidi" w:hAnsiTheme="majorBidi" w:cstheme="majorBidi"/>
          <w:noProof/>
          <w:sz w:val="28"/>
          <w:szCs w:val="28"/>
          <w:lang w:val="en-US"/>
        </w:rPr>
        <w:drawing>
          <wp:anchor distT="0" distB="0" distL="114300" distR="114300" simplePos="0" relativeHeight="251662336" behindDoc="1" locked="0" layoutInCell="1" allowOverlap="1" wp14:anchorId="316C63B5" wp14:editId="306EDF05">
            <wp:simplePos x="0" y="0"/>
            <wp:positionH relativeFrom="column">
              <wp:posOffset>347345</wp:posOffset>
            </wp:positionH>
            <wp:positionV relativeFrom="paragraph">
              <wp:posOffset>3810</wp:posOffset>
            </wp:positionV>
            <wp:extent cx="5220429" cy="144800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220429" cy="1448002"/>
                    </a:xfrm>
                    <a:prstGeom prst="rect">
                      <a:avLst/>
                    </a:prstGeom>
                  </pic:spPr>
                </pic:pic>
              </a:graphicData>
            </a:graphic>
          </wp:anchor>
        </w:drawing>
      </w:r>
    </w:p>
    <w:p w14:paraId="4E55C6DD" w14:textId="4DC239F2" w:rsidR="00235489" w:rsidRDefault="00235489" w:rsidP="00C512F0">
      <w:pPr>
        <w:pStyle w:val="ABody3"/>
        <w:ind w:firstLine="0"/>
        <w:rPr>
          <w:rFonts w:asciiTheme="majorBidi" w:hAnsiTheme="majorBidi" w:cstheme="majorBidi"/>
          <w:sz w:val="28"/>
          <w:szCs w:val="28"/>
          <w:highlight w:val="yellow"/>
        </w:rPr>
      </w:pPr>
    </w:p>
    <w:p w14:paraId="4A6DFC8C" w14:textId="77777777" w:rsidR="00235489" w:rsidRDefault="00235489" w:rsidP="00C512F0">
      <w:pPr>
        <w:pStyle w:val="ABody3"/>
        <w:ind w:firstLine="0"/>
        <w:rPr>
          <w:rFonts w:asciiTheme="majorBidi" w:hAnsiTheme="majorBidi" w:cstheme="majorBidi"/>
          <w:sz w:val="28"/>
          <w:szCs w:val="28"/>
          <w:highlight w:val="yellow"/>
        </w:rPr>
      </w:pPr>
    </w:p>
    <w:p w14:paraId="2B35AB21" w14:textId="77777777" w:rsidR="00235489" w:rsidRDefault="00235489" w:rsidP="00C512F0">
      <w:pPr>
        <w:pStyle w:val="ABody3"/>
        <w:ind w:firstLine="0"/>
        <w:rPr>
          <w:rFonts w:asciiTheme="majorBidi" w:hAnsiTheme="majorBidi" w:cstheme="majorBidi"/>
          <w:sz w:val="28"/>
          <w:szCs w:val="28"/>
          <w:highlight w:val="yellow"/>
        </w:rPr>
      </w:pPr>
    </w:p>
    <w:p w14:paraId="6F81BAA3" w14:textId="77777777" w:rsidR="00235489" w:rsidRDefault="00235489" w:rsidP="00C512F0">
      <w:pPr>
        <w:pStyle w:val="ABody3"/>
        <w:ind w:firstLine="0"/>
        <w:rPr>
          <w:rFonts w:asciiTheme="majorBidi" w:hAnsiTheme="majorBidi" w:cstheme="majorBidi"/>
          <w:sz w:val="28"/>
          <w:szCs w:val="28"/>
          <w:highlight w:val="yellow"/>
        </w:rPr>
      </w:pPr>
    </w:p>
    <w:p w14:paraId="01AFB4E2" w14:textId="6A63B1B7" w:rsidR="00FE4F0E" w:rsidRPr="00C06D7D" w:rsidRDefault="003079F9" w:rsidP="00235489">
      <w:pPr>
        <w:pStyle w:val="ABody3"/>
        <w:rPr>
          <w:rFonts w:asciiTheme="majorBidi" w:hAnsiTheme="majorBidi" w:cstheme="majorBidi"/>
          <w:i/>
          <w:iCs/>
          <w:sz w:val="28"/>
          <w:szCs w:val="28"/>
        </w:rPr>
      </w:pPr>
      <w:r w:rsidRPr="00C06D7D">
        <w:rPr>
          <w:rFonts w:asciiTheme="majorBidi" w:hAnsiTheme="majorBidi" w:cstheme="majorBidi"/>
          <w:i/>
          <w:iCs/>
          <w:sz w:val="28"/>
          <w:szCs w:val="28"/>
        </w:rPr>
        <w:t>Revenue Growth Drivers</w:t>
      </w:r>
    </w:p>
    <w:p w14:paraId="10A74E30" w14:textId="187199F3" w:rsidR="00FE4F0E" w:rsidRPr="00C06D7D" w:rsidRDefault="003079F9" w:rsidP="00E215BE">
      <w:pPr>
        <w:pStyle w:val="ABody3"/>
        <w:numPr>
          <w:ilvl w:val="0"/>
          <w:numId w:val="22"/>
        </w:numPr>
        <w:ind w:left="1135" w:hanging="284"/>
        <w:rPr>
          <w:rFonts w:asciiTheme="majorBidi" w:hAnsiTheme="majorBidi" w:cstheme="majorBidi"/>
          <w:sz w:val="28"/>
          <w:szCs w:val="28"/>
          <w:u w:val="single"/>
        </w:rPr>
      </w:pPr>
      <w:r w:rsidRPr="00C06D7D">
        <w:rPr>
          <w:rFonts w:asciiTheme="majorBidi" w:hAnsiTheme="majorBidi" w:cstheme="majorBidi"/>
          <w:sz w:val="28"/>
          <w:szCs w:val="28"/>
          <w:u w:val="single"/>
        </w:rPr>
        <w:t>Consumer Payments:</w:t>
      </w:r>
      <w:r w:rsidRPr="00C06D7D">
        <w:rPr>
          <w:rFonts w:asciiTheme="majorBidi" w:hAnsiTheme="majorBidi" w:cstheme="majorBidi"/>
          <w:sz w:val="28"/>
          <w:szCs w:val="28"/>
        </w:rPr>
        <w:t xml:space="preserve"> </w:t>
      </w:r>
      <w:r w:rsidR="00C06D7D" w:rsidRPr="00C06D7D">
        <w:rPr>
          <w:rFonts w:asciiTheme="majorBidi" w:hAnsiTheme="majorBidi" w:cstheme="majorBidi"/>
          <w:sz w:val="28"/>
          <w:szCs w:val="28"/>
        </w:rPr>
        <w:t>They</w:t>
      </w:r>
      <w:r w:rsidRPr="00C06D7D">
        <w:rPr>
          <w:rFonts w:asciiTheme="majorBidi" w:hAnsiTheme="majorBidi" w:cstheme="majorBidi"/>
          <w:sz w:val="28"/>
          <w:szCs w:val="28"/>
        </w:rPr>
        <w:t xml:space="preserve"> remain focused on moving trillions of dollars of consumer spending in cash and checks to cards and digital accounts on Visa’s network of networks.</w:t>
      </w:r>
      <w:r w:rsidRPr="00C06D7D">
        <w:rPr>
          <w:rFonts w:asciiTheme="majorBidi" w:hAnsiTheme="majorBidi" w:cstheme="majorBidi"/>
          <w:sz w:val="28"/>
          <w:szCs w:val="28"/>
          <w:u w:val="single"/>
        </w:rPr>
        <w:t xml:space="preserve"> </w:t>
      </w:r>
    </w:p>
    <w:p w14:paraId="12B89D8B" w14:textId="78F4D9A3" w:rsidR="00235489" w:rsidRDefault="00235489" w:rsidP="00235489">
      <w:pPr>
        <w:pStyle w:val="ABody3"/>
        <w:rPr>
          <w:rFonts w:asciiTheme="majorBidi" w:hAnsiTheme="majorBidi" w:cstheme="majorBidi"/>
          <w:sz w:val="28"/>
          <w:szCs w:val="28"/>
          <w:highlight w:val="yellow"/>
          <w:u w:val="single"/>
        </w:rPr>
      </w:pPr>
      <w:r w:rsidRPr="00235489">
        <w:rPr>
          <w:rFonts w:asciiTheme="majorBidi" w:hAnsiTheme="majorBidi" w:cstheme="majorBidi"/>
          <w:noProof/>
          <w:sz w:val="28"/>
          <w:szCs w:val="28"/>
          <w:u w:val="single"/>
          <w:lang w:val="en-US"/>
        </w:rPr>
        <w:drawing>
          <wp:anchor distT="0" distB="0" distL="114300" distR="114300" simplePos="0" relativeHeight="251663360" behindDoc="1" locked="0" layoutInCell="1" allowOverlap="1" wp14:anchorId="2D46A55F" wp14:editId="5944ED3A">
            <wp:simplePos x="0" y="0"/>
            <wp:positionH relativeFrom="column">
              <wp:posOffset>671195</wp:posOffset>
            </wp:positionH>
            <wp:positionV relativeFrom="paragraph">
              <wp:posOffset>64135</wp:posOffset>
            </wp:positionV>
            <wp:extent cx="4277322" cy="781159"/>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277322" cy="781159"/>
                    </a:xfrm>
                    <a:prstGeom prst="rect">
                      <a:avLst/>
                    </a:prstGeom>
                  </pic:spPr>
                </pic:pic>
              </a:graphicData>
            </a:graphic>
          </wp:anchor>
        </w:drawing>
      </w:r>
    </w:p>
    <w:p w14:paraId="16471ACD" w14:textId="2C8FA7EB" w:rsidR="00235489" w:rsidRDefault="00235489" w:rsidP="00235489">
      <w:pPr>
        <w:pStyle w:val="ABody3"/>
        <w:rPr>
          <w:rFonts w:asciiTheme="majorBidi" w:hAnsiTheme="majorBidi" w:cstheme="majorBidi"/>
          <w:sz w:val="28"/>
          <w:szCs w:val="28"/>
          <w:highlight w:val="yellow"/>
          <w:u w:val="single"/>
        </w:rPr>
      </w:pPr>
    </w:p>
    <w:p w14:paraId="319D9862" w14:textId="3CBA9B90" w:rsidR="00235489" w:rsidRDefault="00235489" w:rsidP="00235489">
      <w:pPr>
        <w:pStyle w:val="ABody3"/>
        <w:rPr>
          <w:rFonts w:asciiTheme="majorBidi" w:hAnsiTheme="majorBidi" w:cstheme="majorBidi"/>
          <w:sz w:val="28"/>
          <w:szCs w:val="28"/>
          <w:highlight w:val="yellow"/>
          <w:u w:val="single"/>
        </w:rPr>
      </w:pPr>
    </w:p>
    <w:p w14:paraId="5AA241D1" w14:textId="77777777" w:rsidR="00235489" w:rsidRDefault="00235489" w:rsidP="00235489">
      <w:pPr>
        <w:pStyle w:val="ABody3"/>
        <w:rPr>
          <w:rFonts w:asciiTheme="majorBidi" w:hAnsiTheme="majorBidi" w:cstheme="majorBidi"/>
          <w:sz w:val="28"/>
          <w:szCs w:val="28"/>
          <w:highlight w:val="yellow"/>
          <w:u w:val="single"/>
        </w:rPr>
      </w:pPr>
    </w:p>
    <w:p w14:paraId="7128D485" w14:textId="7263C7CC" w:rsidR="00235489" w:rsidRPr="00EA7E19" w:rsidRDefault="00235489" w:rsidP="00235489">
      <w:pPr>
        <w:pStyle w:val="ABody3"/>
        <w:ind w:left="851" w:firstLine="0"/>
        <w:rPr>
          <w:rFonts w:asciiTheme="majorBidi" w:hAnsiTheme="majorBidi" w:cstheme="majorBidi"/>
          <w:sz w:val="28"/>
          <w:szCs w:val="28"/>
          <w:highlight w:val="yellow"/>
          <w:u w:val="single"/>
        </w:rPr>
      </w:pPr>
    </w:p>
    <w:p w14:paraId="40E46717" w14:textId="70C2693D" w:rsidR="003079F9" w:rsidRPr="00C06D7D" w:rsidRDefault="003B35BB" w:rsidP="003079F9">
      <w:pPr>
        <w:pStyle w:val="ABody3"/>
        <w:numPr>
          <w:ilvl w:val="0"/>
          <w:numId w:val="19"/>
        </w:numPr>
        <w:ind w:left="1135" w:hanging="284"/>
        <w:rPr>
          <w:rFonts w:asciiTheme="majorBidi" w:hAnsiTheme="majorBidi" w:cstheme="majorBidi"/>
          <w:sz w:val="28"/>
          <w:szCs w:val="28"/>
          <w:u w:val="single"/>
        </w:rPr>
      </w:pPr>
      <w:r w:rsidRPr="00C06D7D">
        <w:rPr>
          <w:rFonts w:asciiTheme="majorBidi" w:hAnsiTheme="majorBidi" w:cstheme="majorBidi"/>
          <w:noProof/>
          <w:sz w:val="28"/>
          <w:szCs w:val="28"/>
          <w:u w:val="single"/>
          <w:lang w:val="en-US"/>
        </w:rPr>
        <w:lastRenderedPageBreak/>
        <w:drawing>
          <wp:anchor distT="0" distB="0" distL="114300" distR="114300" simplePos="0" relativeHeight="251664384" behindDoc="1" locked="0" layoutInCell="1" allowOverlap="1" wp14:anchorId="68B5840D" wp14:editId="67E6962E">
            <wp:simplePos x="0" y="0"/>
            <wp:positionH relativeFrom="column">
              <wp:posOffset>718820</wp:posOffset>
            </wp:positionH>
            <wp:positionV relativeFrom="paragraph">
              <wp:posOffset>1018540</wp:posOffset>
            </wp:positionV>
            <wp:extent cx="4429743" cy="695422"/>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429743" cy="695422"/>
                    </a:xfrm>
                    <a:prstGeom prst="rect">
                      <a:avLst/>
                    </a:prstGeom>
                  </pic:spPr>
                </pic:pic>
              </a:graphicData>
            </a:graphic>
          </wp:anchor>
        </w:drawing>
      </w:r>
      <w:r w:rsidR="003079F9" w:rsidRPr="00C06D7D">
        <w:rPr>
          <w:rFonts w:asciiTheme="majorBidi" w:hAnsiTheme="majorBidi" w:cstheme="majorBidi"/>
          <w:sz w:val="28"/>
          <w:szCs w:val="28"/>
          <w:u w:val="single"/>
        </w:rPr>
        <w:t>New Flows:</w:t>
      </w:r>
      <w:r w:rsidR="003079F9" w:rsidRPr="00C06D7D">
        <w:rPr>
          <w:rFonts w:asciiTheme="majorBidi" w:hAnsiTheme="majorBidi" w:cstheme="majorBidi"/>
          <w:sz w:val="28"/>
          <w:szCs w:val="28"/>
        </w:rPr>
        <w:t xml:space="preserve">  New flows focus on facilitating commercial and global money movement across Visa’s network of networks. This approach creates opportunities to capture new sources of money movement through card and non-card flows for consumers, businesses and governments around the world by facilitating P2P, B2C, B2B and G2C payments.</w:t>
      </w:r>
    </w:p>
    <w:p w14:paraId="53C40248" w14:textId="4B64B00B" w:rsidR="008C0F79" w:rsidRDefault="008C0F79" w:rsidP="008C0F79">
      <w:pPr>
        <w:pStyle w:val="ABody3"/>
        <w:ind w:left="1135" w:firstLine="0"/>
        <w:rPr>
          <w:rFonts w:asciiTheme="majorBidi" w:hAnsiTheme="majorBidi" w:cstheme="majorBidi"/>
          <w:sz w:val="28"/>
          <w:szCs w:val="28"/>
          <w:highlight w:val="yellow"/>
          <w:u w:val="single"/>
        </w:rPr>
      </w:pPr>
    </w:p>
    <w:p w14:paraId="1DF02C6F" w14:textId="558FE187" w:rsidR="008C0F79" w:rsidRDefault="008C0F79" w:rsidP="008C0F79">
      <w:pPr>
        <w:pStyle w:val="ABody3"/>
        <w:ind w:left="1135" w:firstLine="0"/>
        <w:rPr>
          <w:rFonts w:asciiTheme="majorBidi" w:hAnsiTheme="majorBidi" w:cstheme="majorBidi"/>
          <w:sz w:val="28"/>
          <w:szCs w:val="28"/>
          <w:highlight w:val="yellow"/>
          <w:u w:val="single"/>
        </w:rPr>
      </w:pPr>
    </w:p>
    <w:p w14:paraId="35A303E9" w14:textId="77777777" w:rsidR="008C0F79" w:rsidRPr="00EA7E19" w:rsidRDefault="008C0F79" w:rsidP="008C0F79">
      <w:pPr>
        <w:pStyle w:val="ABody3"/>
        <w:ind w:left="1135" w:firstLine="0"/>
        <w:rPr>
          <w:rFonts w:asciiTheme="majorBidi" w:hAnsiTheme="majorBidi" w:cstheme="majorBidi"/>
          <w:sz w:val="28"/>
          <w:szCs w:val="28"/>
          <w:highlight w:val="yellow"/>
          <w:u w:val="single"/>
        </w:rPr>
      </w:pPr>
    </w:p>
    <w:p w14:paraId="1B42DBE6" w14:textId="60CEDF22" w:rsidR="006B5014" w:rsidRPr="00C06D7D" w:rsidRDefault="003B35BB" w:rsidP="006B5014">
      <w:pPr>
        <w:pStyle w:val="ABody3"/>
        <w:numPr>
          <w:ilvl w:val="0"/>
          <w:numId w:val="19"/>
        </w:numPr>
        <w:ind w:left="1135" w:hanging="284"/>
        <w:rPr>
          <w:rFonts w:asciiTheme="majorBidi" w:hAnsiTheme="majorBidi" w:cstheme="majorBidi"/>
          <w:sz w:val="28"/>
          <w:szCs w:val="28"/>
          <w:u w:val="single"/>
        </w:rPr>
      </w:pPr>
      <w:r w:rsidRPr="00C06D7D">
        <w:rPr>
          <w:rFonts w:asciiTheme="majorBidi" w:hAnsiTheme="majorBidi" w:cstheme="majorBidi"/>
          <w:noProof/>
          <w:sz w:val="28"/>
          <w:szCs w:val="28"/>
          <w:u w:val="single"/>
          <w:lang w:val="en-US"/>
        </w:rPr>
        <w:drawing>
          <wp:anchor distT="0" distB="0" distL="114300" distR="114300" simplePos="0" relativeHeight="251665408" behindDoc="1" locked="0" layoutInCell="1" allowOverlap="1" wp14:anchorId="7144CE75" wp14:editId="33181F9C">
            <wp:simplePos x="0" y="0"/>
            <wp:positionH relativeFrom="column">
              <wp:posOffset>633095</wp:posOffset>
            </wp:positionH>
            <wp:positionV relativeFrom="paragraph">
              <wp:posOffset>784860</wp:posOffset>
            </wp:positionV>
            <wp:extent cx="5001260" cy="752475"/>
            <wp:effectExtent l="0" t="0" r="889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001260" cy="752475"/>
                    </a:xfrm>
                    <a:prstGeom prst="rect">
                      <a:avLst/>
                    </a:prstGeom>
                  </pic:spPr>
                </pic:pic>
              </a:graphicData>
            </a:graphic>
          </wp:anchor>
        </w:drawing>
      </w:r>
      <w:r w:rsidR="006B5014" w:rsidRPr="00C06D7D">
        <w:rPr>
          <w:rFonts w:asciiTheme="majorBidi" w:hAnsiTheme="majorBidi" w:cstheme="majorBidi"/>
          <w:sz w:val="28"/>
          <w:szCs w:val="28"/>
          <w:u w:val="single"/>
        </w:rPr>
        <w:t>Value Added Services:</w:t>
      </w:r>
      <w:r w:rsidR="006B5014" w:rsidRPr="00C06D7D">
        <w:rPr>
          <w:rFonts w:asciiTheme="majorBidi" w:hAnsiTheme="majorBidi" w:cstheme="majorBidi"/>
          <w:sz w:val="28"/>
          <w:szCs w:val="28"/>
        </w:rPr>
        <w:t xml:space="preserve"> Value added services</w:t>
      </w:r>
      <w:r w:rsidR="00C06D7D" w:rsidRPr="00C06D7D">
        <w:rPr>
          <w:rFonts w:asciiTheme="majorBidi" w:hAnsiTheme="majorBidi" w:cstheme="majorBidi"/>
          <w:sz w:val="28"/>
          <w:szCs w:val="28"/>
        </w:rPr>
        <w:t xml:space="preserve"> represent an opportunity for them to diversify</w:t>
      </w:r>
      <w:r w:rsidR="006B5014" w:rsidRPr="00C06D7D">
        <w:rPr>
          <w:rFonts w:asciiTheme="majorBidi" w:hAnsiTheme="majorBidi" w:cstheme="majorBidi"/>
          <w:sz w:val="28"/>
          <w:szCs w:val="28"/>
        </w:rPr>
        <w:t xml:space="preserve"> revenue with products and solutions that diffe</w:t>
      </w:r>
      <w:r w:rsidR="00C06D7D" w:rsidRPr="00C06D7D">
        <w:rPr>
          <w:rFonts w:asciiTheme="majorBidi" w:hAnsiTheme="majorBidi" w:cstheme="majorBidi"/>
          <w:sz w:val="28"/>
          <w:szCs w:val="28"/>
        </w:rPr>
        <w:t>rentiate their network, deepen</w:t>
      </w:r>
      <w:r w:rsidR="006B5014" w:rsidRPr="00C06D7D">
        <w:rPr>
          <w:rFonts w:asciiTheme="majorBidi" w:hAnsiTheme="majorBidi" w:cstheme="majorBidi"/>
          <w:sz w:val="28"/>
          <w:szCs w:val="28"/>
        </w:rPr>
        <w:t xml:space="preserve"> client relationships and deliver innovative solutions across other networks.</w:t>
      </w:r>
    </w:p>
    <w:p w14:paraId="304AFD31" w14:textId="0027CA7B" w:rsidR="008C0F79" w:rsidRDefault="008C0F79" w:rsidP="008C0F79">
      <w:pPr>
        <w:pStyle w:val="ABody3"/>
        <w:rPr>
          <w:rFonts w:asciiTheme="majorBidi" w:hAnsiTheme="majorBidi" w:cstheme="majorBidi"/>
          <w:sz w:val="28"/>
          <w:szCs w:val="28"/>
          <w:highlight w:val="yellow"/>
          <w:u w:val="single"/>
        </w:rPr>
      </w:pPr>
    </w:p>
    <w:p w14:paraId="3085DA80" w14:textId="777EBC1A" w:rsidR="008C0F79" w:rsidRDefault="008C0F79" w:rsidP="008C0F79">
      <w:pPr>
        <w:pStyle w:val="ABody3"/>
        <w:rPr>
          <w:rFonts w:asciiTheme="majorBidi" w:hAnsiTheme="majorBidi" w:cstheme="majorBidi"/>
          <w:sz w:val="28"/>
          <w:szCs w:val="28"/>
          <w:highlight w:val="yellow"/>
          <w:u w:val="single"/>
        </w:rPr>
      </w:pPr>
    </w:p>
    <w:p w14:paraId="78A0CD78" w14:textId="77777777" w:rsidR="008C0F79" w:rsidRPr="00EA7E19" w:rsidRDefault="008C0F79" w:rsidP="008C0F79">
      <w:pPr>
        <w:pStyle w:val="ABody3"/>
        <w:rPr>
          <w:rFonts w:asciiTheme="majorBidi" w:hAnsiTheme="majorBidi" w:cstheme="majorBidi"/>
          <w:sz w:val="28"/>
          <w:szCs w:val="28"/>
          <w:highlight w:val="yellow"/>
          <w:u w:val="single"/>
        </w:rPr>
      </w:pPr>
    </w:p>
    <w:p w14:paraId="043480CD" w14:textId="50C0525A" w:rsidR="00306DC0" w:rsidRPr="00C06D7D" w:rsidRDefault="00306DC0" w:rsidP="00306DC0">
      <w:pPr>
        <w:pStyle w:val="ABody3"/>
        <w:rPr>
          <w:rFonts w:asciiTheme="majorBidi" w:hAnsiTheme="majorBidi" w:cstheme="majorBidi"/>
          <w:i/>
          <w:iCs/>
          <w:sz w:val="28"/>
          <w:szCs w:val="28"/>
        </w:rPr>
      </w:pPr>
      <w:r w:rsidRPr="00C06D7D">
        <w:rPr>
          <w:rFonts w:asciiTheme="majorBidi" w:hAnsiTheme="majorBidi" w:cstheme="majorBidi"/>
          <w:i/>
          <w:iCs/>
          <w:sz w:val="28"/>
          <w:szCs w:val="28"/>
        </w:rPr>
        <w:t>Fortify Key Foundations</w:t>
      </w:r>
    </w:p>
    <w:p w14:paraId="7D241CEF" w14:textId="5BC86D71" w:rsidR="00F655A1" w:rsidRPr="00C06D7D" w:rsidRDefault="00C06D7D" w:rsidP="00F655A1">
      <w:pPr>
        <w:pStyle w:val="ABody3"/>
        <w:rPr>
          <w:rFonts w:asciiTheme="majorBidi" w:hAnsiTheme="majorBidi" w:cstheme="majorBidi"/>
          <w:sz w:val="28"/>
          <w:szCs w:val="28"/>
        </w:rPr>
      </w:pPr>
      <w:r w:rsidRPr="00C06D7D">
        <w:rPr>
          <w:rFonts w:asciiTheme="majorBidi" w:hAnsiTheme="majorBidi" w:cstheme="majorBidi"/>
          <w:sz w:val="28"/>
          <w:szCs w:val="28"/>
        </w:rPr>
        <w:t>They</w:t>
      </w:r>
      <w:r w:rsidR="00F655A1" w:rsidRPr="00C06D7D">
        <w:rPr>
          <w:rFonts w:asciiTheme="majorBidi" w:hAnsiTheme="majorBidi" w:cstheme="majorBidi"/>
          <w:sz w:val="28"/>
          <w:szCs w:val="28"/>
        </w:rPr>
        <w:t xml:space="preserve"> are fortif</w:t>
      </w:r>
      <w:r w:rsidRPr="00C06D7D">
        <w:rPr>
          <w:rFonts w:asciiTheme="majorBidi" w:hAnsiTheme="majorBidi" w:cstheme="majorBidi"/>
          <w:sz w:val="28"/>
          <w:szCs w:val="28"/>
        </w:rPr>
        <w:t xml:space="preserve">ying the key foundations of their </w:t>
      </w:r>
      <w:r w:rsidR="00F655A1" w:rsidRPr="00C06D7D">
        <w:rPr>
          <w:rFonts w:asciiTheme="majorBidi" w:hAnsiTheme="majorBidi" w:cstheme="majorBidi"/>
          <w:sz w:val="28"/>
          <w:szCs w:val="28"/>
        </w:rPr>
        <w:t>business model, which consist of becoming a network of networks, our technology platforms, security, brand and talent.</w:t>
      </w:r>
    </w:p>
    <w:p w14:paraId="6D3DD9D0" w14:textId="3A678322" w:rsidR="00306DC0" w:rsidRPr="00C06D7D" w:rsidRDefault="00F655A1" w:rsidP="00B51283">
      <w:pPr>
        <w:pStyle w:val="ABody3"/>
        <w:numPr>
          <w:ilvl w:val="0"/>
          <w:numId w:val="19"/>
        </w:numPr>
        <w:ind w:left="1135" w:hanging="284"/>
        <w:rPr>
          <w:rFonts w:asciiTheme="majorBidi" w:hAnsiTheme="majorBidi" w:cstheme="majorBidi"/>
          <w:sz w:val="28"/>
          <w:szCs w:val="28"/>
          <w:u w:val="single"/>
        </w:rPr>
      </w:pPr>
      <w:r w:rsidRPr="00C06D7D">
        <w:rPr>
          <w:rFonts w:asciiTheme="majorBidi" w:hAnsiTheme="majorBidi" w:cstheme="majorBidi"/>
          <w:sz w:val="28"/>
          <w:szCs w:val="28"/>
          <w:u w:val="single"/>
        </w:rPr>
        <w:t>Network of Networks</w:t>
      </w:r>
      <w:r w:rsidR="00306DC0" w:rsidRPr="00C06D7D">
        <w:rPr>
          <w:rFonts w:asciiTheme="majorBidi" w:hAnsiTheme="majorBidi" w:cstheme="majorBidi"/>
          <w:sz w:val="28"/>
          <w:szCs w:val="28"/>
          <w:u w:val="single"/>
        </w:rPr>
        <w:t>:</w:t>
      </w:r>
      <w:r w:rsidR="00306DC0" w:rsidRPr="00C06D7D">
        <w:rPr>
          <w:rFonts w:asciiTheme="majorBidi" w:hAnsiTheme="majorBidi" w:cstheme="majorBidi"/>
          <w:sz w:val="28"/>
          <w:szCs w:val="28"/>
        </w:rPr>
        <w:t xml:space="preserve"> </w:t>
      </w:r>
      <w:r w:rsidR="00C06D7D" w:rsidRPr="00C06D7D">
        <w:rPr>
          <w:rFonts w:asciiTheme="majorBidi" w:hAnsiTheme="majorBidi" w:cstheme="majorBidi"/>
          <w:sz w:val="28"/>
          <w:szCs w:val="28"/>
        </w:rPr>
        <w:t>Their</w:t>
      </w:r>
      <w:r w:rsidRPr="00C06D7D">
        <w:rPr>
          <w:rFonts w:asciiTheme="majorBidi" w:hAnsiTheme="majorBidi" w:cstheme="majorBidi"/>
          <w:sz w:val="28"/>
          <w:szCs w:val="28"/>
        </w:rPr>
        <w:t xml:space="preserve"> network of networks strategy means moving money to all endpoints and to all form factors, using all available networks and being a single connection point for our partners; and providing </w:t>
      </w:r>
      <w:r w:rsidR="00C06D7D" w:rsidRPr="00C06D7D">
        <w:rPr>
          <w:rFonts w:asciiTheme="majorBidi" w:hAnsiTheme="majorBidi" w:cstheme="majorBidi"/>
          <w:sz w:val="28"/>
          <w:szCs w:val="28"/>
        </w:rPr>
        <w:t>their</w:t>
      </w:r>
      <w:r w:rsidRPr="00C06D7D">
        <w:rPr>
          <w:rFonts w:asciiTheme="majorBidi" w:hAnsiTheme="majorBidi" w:cstheme="majorBidi"/>
          <w:sz w:val="28"/>
          <w:szCs w:val="28"/>
        </w:rPr>
        <w:t xml:space="preserve"> value added services on all transactions, no matter the network. The key component of</w:t>
      </w:r>
      <w:r w:rsidR="00C06D7D" w:rsidRPr="00C06D7D">
        <w:rPr>
          <w:rFonts w:asciiTheme="majorBidi" w:hAnsiTheme="majorBidi" w:cstheme="majorBidi"/>
          <w:sz w:val="28"/>
          <w:szCs w:val="28"/>
        </w:rPr>
        <w:t xml:space="preserve"> the </w:t>
      </w:r>
      <w:r w:rsidRPr="00C06D7D">
        <w:rPr>
          <w:rFonts w:asciiTheme="majorBidi" w:hAnsiTheme="majorBidi" w:cstheme="majorBidi"/>
          <w:sz w:val="28"/>
          <w:szCs w:val="28"/>
        </w:rPr>
        <w:t xml:space="preserve">network of networks strategy is interoperability. </w:t>
      </w:r>
      <w:r w:rsidR="00C06D7D" w:rsidRPr="00C06D7D">
        <w:rPr>
          <w:rFonts w:asciiTheme="majorBidi" w:hAnsiTheme="majorBidi" w:cstheme="majorBidi"/>
          <w:sz w:val="28"/>
          <w:szCs w:val="28"/>
        </w:rPr>
        <w:t xml:space="preserve">They are opening up their </w:t>
      </w:r>
      <w:r w:rsidRPr="00C06D7D">
        <w:rPr>
          <w:rFonts w:asciiTheme="majorBidi" w:hAnsiTheme="majorBidi" w:cstheme="majorBidi"/>
          <w:sz w:val="28"/>
          <w:szCs w:val="28"/>
        </w:rPr>
        <w:t xml:space="preserve">network and increasingly using other networks to reach accounts </w:t>
      </w:r>
      <w:r w:rsidR="00C06D7D" w:rsidRPr="00C06D7D">
        <w:rPr>
          <w:rFonts w:asciiTheme="majorBidi" w:hAnsiTheme="majorBidi" w:cstheme="majorBidi"/>
          <w:sz w:val="28"/>
          <w:szCs w:val="28"/>
        </w:rPr>
        <w:t>they</w:t>
      </w:r>
      <w:r w:rsidRPr="00C06D7D">
        <w:rPr>
          <w:rFonts w:asciiTheme="majorBidi" w:hAnsiTheme="majorBidi" w:cstheme="majorBidi"/>
          <w:sz w:val="28"/>
          <w:szCs w:val="28"/>
        </w:rPr>
        <w:t xml:space="preserve"> could not otherwise reach and enabling new types of money movement. Visa B2B Connect, Visa Direct, and Visa+ are</w:t>
      </w:r>
      <w:r w:rsidR="00C06D7D" w:rsidRPr="00C06D7D">
        <w:rPr>
          <w:rFonts w:asciiTheme="majorBidi" w:hAnsiTheme="majorBidi" w:cstheme="majorBidi"/>
          <w:sz w:val="28"/>
          <w:szCs w:val="28"/>
        </w:rPr>
        <w:t xml:space="preserve"> examples of their</w:t>
      </w:r>
      <w:r w:rsidRPr="00C06D7D">
        <w:rPr>
          <w:rFonts w:asciiTheme="majorBidi" w:hAnsiTheme="majorBidi" w:cstheme="majorBidi"/>
          <w:sz w:val="28"/>
          <w:szCs w:val="28"/>
        </w:rPr>
        <w:t xml:space="preserve"> strategy.</w:t>
      </w:r>
    </w:p>
    <w:p w14:paraId="4DFB1212" w14:textId="6AAA5001" w:rsidR="009F7423" w:rsidRPr="00C06D7D" w:rsidRDefault="009F7423" w:rsidP="00B51283">
      <w:pPr>
        <w:pStyle w:val="ABody3"/>
        <w:numPr>
          <w:ilvl w:val="0"/>
          <w:numId w:val="19"/>
        </w:numPr>
        <w:ind w:left="1135" w:hanging="284"/>
        <w:rPr>
          <w:rFonts w:asciiTheme="majorBidi" w:hAnsiTheme="majorBidi" w:cstheme="majorBidi"/>
          <w:sz w:val="28"/>
          <w:szCs w:val="28"/>
          <w:u w:val="single"/>
        </w:rPr>
      </w:pPr>
      <w:r w:rsidRPr="00C06D7D">
        <w:rPr>
          <w:rFonts w:asciiTheme="majorBidi" w:hAnsiTheme="majorBidi" w:cstheme="majorBidi"/>
          <w:sz w:val="28"/>
          <w:szCs w:val="28"/>
          <w:u w:val="single"/>
        </w:rPr>
        <w:t>Technology Platforms:</w:t>
      </w:r>
      <w:r w:rsidRPr="00C06D7D">
        <w:rPr>
          <w:rFonts w:asciiTheme="majorBidi" w:hAnsiTheme="majorBidi" w:cstheme="majorBidi"/>
          <w:sz w:val="28"/>
          <w:szCs w:val="28"/>
        </w:rPr>
        <w:t xml:space="preserve"> Visa’s leading technology platforms comprise software, hardware, data </w:t>
      </w:r>
      <w:proofErr w:type="spellStart"/>
      <w:r w:rsidRPr="00C06D7D">
        <w:rPr>
          <w:rFonts w:asciiTheme="majorBidi" w:hAnsiTheme="majorBidi" w:cstheme="majorBidi"/>
          <w:sz w:val="28"/>
          <w:szCs w:val="28"/>
        </w:rPr>
        <w:t>centers</w:t>
      </w:r>
      <w:proofErr w:type="spellEnd"/>
      <w:r w:rsidRPr="00C06D7D">
        <w:rPr>
          <w:rFonts w:asciiTheme="majorBidi" w:hAnsiTheme="majorBidi" w:cstheme="majorBidi"/>
          <w:sz w:val="28"/>
          <w:szCs w:val="28"/>
        </w:rPr>
        <w:t xml:space="preserve"> and a large telecommunications infrastructure. Visa’s four data </w:t>
      </w:r>
      <w:proofErr w:type="spellStart"/>
      <w:r w:rsidRPr="00C06D7D">
        <w:rPr>
          <w:rFonts w:asciiTheme="majorBidi" w:hAnsiTheme="majorBidi" w:cstheme="majorBidi"/>
          <w:sz w:val="28"/>
          <w:szCs w:val="28"/>
        </w:rPr>
        <w:t>centers</w:t>
      </w:r>
      <w:proofErr w:type="spellEnd"/>
      <w:r w:rsidRPr="00C06D7D">
        <w:rPr>
          <w:rFonts w:asciiTheme="majorBidi" w:hAnsiTheme="majorBidi" w:cstheme="majorBidi"/>
          <w:sz w:val="28"/>
          <w:szCs w:val="28"/>
        </w:rPr>
        <w:t xml:space="preserve"> are a critical part of our global processing environment and have a high redundancy of network connectivity, power and cooling designed to provide continuous availability of systems. Together, these systems deliver the secure, convenie</w:t>
      </w:r>
      <w:r w:rsidR="00C06D7D" w:rsidRPr="00C06D7D">
        <w:rPr>
          <w:rFonts w:asciiTheme="majorBidi" w:hAnsiTheme="majorBidi" w:cstheme="majorBidi"/>
          <w:sz w:val="28"/>
          <w:szCs w:val="28"/>
        </w:rPr>
        <w:t>nt and reliable service that their</w:t>
      </w:r>
      <w:r w:rsidRPr="00C06D7D">
        <w:rPr>
          <w:rFonts w:asciiTheme="majorBidi" w:hAnsiTheme="majorBidi" w:cstheme="majorBidi"/>
          <w:sz w:val="28"/>
          <w:szCs w:val="28"/>
        </w:rPr>
        <w:t xml:space="preserve"> clients and consumers expect from the Visa brand.</w:t>
      </w:r>
    </w:p>
    <w:p w14:paraId="088004C0" w14:textId="0A62B1B5" w:rsidR="00C654DD" w:rsidRPr="00C06D7D" w:rsidRDefault="00C654DD" w:rsidP="00B51283">
      <w:pPr>
        <w:pStyle w:val="ABody3"/>
        <w:numPr>
          <w:ilvl w:val="0"/>
          <w:numId w:val="19"/>
        </w:numPr>
        <w:ind w:left="1135" w:hanging="284"/>
        <w:rPr>
          <w:rFonts w:asciiTheme="majorBidi" w:hAnsiTheme="majorBidi" w:cstheme="majorBidi"/>
          <w:sz w:val="28"/>
          <w:szCs w:val="28"/>
          <w:u w:val="single"/>
        </w:rPr>
      </w:pPr>
      <w:r w:rsidRPr="00C06D7D">
        <w:rPr>
          <w:rFonts w:asciiTheme="majorBidi" w:hAnsiTheme="majorBidi" w:cstheme="majorBidi"/>
          <w:sz w:val="28"/>
          <w:szCs w:val="28"/>
          <w:u w:val="single"/>
        </w:rPr>
        <w:t>Security:</w:t>
      </w:r>
      <w:r w:rsidR="00C06D7D" w:rsidRPr="00C06D7D">
        <w:rPr>
          <w:rFonts w:asciiTheme="majorBidi" w:hAnsiTheme="majorBidi" w:cstheme="majorBidi"/>
          <w:sz w:val="28"/>
          <w:szCs w:val="28"/>
        </w:rPr>
        <w:t xml:space="preserve"> Their</w:t>
      </w:r>
      <w:r w:rsidRPr="00C06D7D">
        <w:rPr>
          <w:rFonts w:asciiTheme="majorBidi" w:hAnsiTheme="majorBidi" w:cstheme="majorBidi"/>
          <w:sz w:val="28"/>
          <w:szCs w:val="28"/>
        </w:rPr>
        <w:t xml:space="preserve"> in-depth, multi-layer security approach includes a formal program to devalue sensitive and/or personal data through various cryptographic means; embedded security in the software development lifecycle; identity and access management controls to protect against unauthorized access; and advanced cyber detection and response capabilities. </w:t>
      </w:r>
      <w:r w:rsidR="00C06D7D" w:rsidRPr="00C06D7D">
        <w:rPr>
          <w:rFonts w:asciiTheme="majorBidi" w:hAnsiTheme="majorBidi" w:cstheme="majorBidi"/>
          <w:sz w:val="28"/>
          <w:szCs w:val="28"/>
        </w:rPr>
        <w:t>They</w:t>
      </w:r>
      <w:r w:rsidRPr="00C06D7D">
        <w:rPr>
          <w:rFonts w:asciiTheme="majorBidi" w:hAnsiTheme="majorBidi" w:cstheme="majorBidi"/>
          <w:sz w:val="28"/>
          <w:szCs w:val="28"/>
        </w:rPr>
        <w:t xml:space="preserve"> deploy s</w:t>
      </w:r>
      <w:r w:rsidR="00C06D7D" w:rsidRPr="00C06D7D">
        <w:rPr>
          <w:rFonts w:asciiTheme="majorBidi" w:hAnsiTheme="majorBidi" w:cstheme="majorBidi"/>
          <w:sz w:val="28"/>
          <w:szCs w:val="28"/>
        </w:rPr>
        <w:t>ecurity tools that help keep their clients and consumers safe. They also invest significantly in the</w:t>
      </w:r>
      <w:r w:rsidRPr="00C06D7D">
        <w:rPr>
          <w:rFonts w:asciiTheme="majorBidi" w:hAnsiTheme="majorBidi" w:cstheme="majorBidi"/>
          <w:sz w:val="28"/>
          <w:szCs w:val="28"/>
        </w:rPr>
        <w:t xml:space="preserve"> comprehensive approach to cybersecurity. </w:t>
      </w:r>
      <w:r w:rsidR="00C06D7D" w:rsidRPr="00C06D7D">
        <w:rPr>
          <w:rFonts w:asciiTheme="majorBidi" w:hAnsiTheme="majorBidi" w:cstheme="majorBidi"/>
          <w:sz w:val="28"/>
          <w:szCs w:val="28"/>
        </w:rPr>
        <w:t>They</w:t>
      </w:r>
      <w:r w:rsidRPr="00C06D7D">
        <w:rPr>
          <w:rFonts w:asciiTheme="majorBidi" w:hAnsiTheme="majorBidi" w:cstheme="majorBidi"/>
          <w:sz w:val="28"/>
          <w:szCs w:val="28"/>
        </w:rPr>
        <w:t xml:space="preserve"> deploy security technologies to protect data confidentiality, the integrity of </w:t>
      </w:r>
      <w:r w:rsidR="00C06D7D" w:rsidRPr="00C06D7D">
        <w:rPr>
          <w:rFonts w:asciiTheme="majorBidi" w:hAnsiTheme="majorBidi" w:cstheme="majorBidi"/>
          <w:sz w:val="28"/>
          <w:szCs w:val="28"/>
        </w:rPr>
        <w:t>their</w:t>
      </w:r>
      <w:r w:rsidRPr="00C06D7D">
        <w:rPr>
          <w:rFonts w:asciiTheme="majorBidi" w:hAnsiTheme="majorBidi" w:cstheme="majorBidi"/>
          <w:sz w:val="28"/>
          <w:szCs w:val="28"/>
        </w:rPr>
        <w:t xml:space="preserve"> network and servic</w:t>
      </w:r>
      <w:r w:rsidR="00C06D7D" w:rsidRPr="00C06D7D">
        <w:rPr>
          <w:rFonts w:asciiTheme="majorBidi" w:hAnsiTheme="majorBidi" w:cstheme="majorBidi"/>
          <w:sz w:val="28"/>
          <w:szCs w:val="28"/>
        </w:rPr>
        <w:t>e availability to strengthen</w:t>
      </w:r>
      <w:r w:rsidRPr="00C06D7D">
        <w:rPr>
          <w:rFonts w:asciiTheme="majorBidi" w:hAnsiTheme="majorBidi" w:cstheme="majorBidi"/>
          <w:sz w:val="28"/>
          <w:szCs w:val="28"/>
        </w:rPr>
        <w:t xml:space="preserve"> core cybersecurity </w:t>
      </w:r>
      <w:r w:rsidRPr="00C06D7D">
        <w:rPr>
          <w:rFonts w:asciiTheme="majorBidi" w:hAnsiTheme="majorBidi" w:cstheme="majorBidi"/>
          <w:sz w:val="28"/>
          <w:szCs w:val="28"/>
        </w:rPr>
        <w:lastRenderedPageBreak/>
        <w:t xml:space="preserve">capabilities to minimize risk. </w:t>
      </w:r>
      <w:r w:rsidR="00C06D7D" w:rsidRPr="00C06D7D">
        <w:rPr>
          <w:rFonts w:asciiTheme="majorBidi" w:hAnsiTheme="majorBidi" w:cstheme="majorBidi"/>
          <w:sz w:val="28"/>
          <w:szCs w:val="28"/>
        </w:rPr>
        <w:t>P</w:t>
      </w:r>
      <w:r w:rsidRPr="00C06D7D">
        <w:rPr>
          <w:rFonts w:asciiTheme="majorBidi" w:hAnsiTheme="majorBidi" w:cstheme="majorBidi"/>
          <w:sz w:val="28"/>
          <w:szCs w:val="28"/>
        </w:rPr>
        <w:t>ayments fraud disruption team continually monitors threats to the payments ecosystem to help ensure attacks are detected and prevented efficiently and effectively.</w:t>
      </w:r>
    </w:p>
    <w:p w14:paraId="107AFFBA" w14:textId="53EA5DDE" w:rsidR="00C654DD" w:rsidRPr="00C06D7D" w:rsidRDefault="00C654DD" w:rsidP="00B51283">
      <w:pPr>
        <w:pStyle w:val="ABody3"/>
        <w:numPr>
          <w:ilvl w:val="0"/>
          <w:numId w:val="19"/>
        </w:numPr>
        <w:ind w:left="1135" w:hanging="284"/>
        <w:rPr>
          <w:rFonts w:asciiTheme="majorBidi" w:hAnsiTheme="majorBidi" w:cstheme="majorBidi"/>
          <w:sz w:val="28"/>
          <w:szCs w:val="28"/>
          <w:u w:val="single"/>
        </w:rPr>
      </w:pPr>
      <w:r w:rsidRPr="00C06D7D">
        <w:rPr>
          <w:rFonts w:asciiTheme="majorBidi" w:hAnsiTheme="majorBidi" w:cstheme="majorBidi"/>
          <w:sz w:val="28"/>
          <w:szCs w:val="28"/>
          <w:u w:val="single"/>
        </w:rPr>
        <w:t>Brand:</w:t>
      </w:r>
      <w:r w:rsidRPr="00C06D7D">
        <w:rPr>
          <w:rFonts w:asciiTheme="majorBidi" w:hAnsiTheme="majorBidi" w:cstheme="majorBidi"/>
          <w:sz w:val="28"/>
          <w:szCs w:val="28"/>
        </w:rPr>
        <w:t xml:space="preserve"> Visa’s strong brand </w:t>
      </w:r>
      <w:r w:rsidR="00C06D7D" w:rsidRPr="00C06D7D">
        <w:rPr>
          <w:rFonts w:asciiTheme="majorBidi" w:hAnsiTheme="majorBidi" w:cstheme="majorBidi"/>
          <w:sz w:val="28"/>
          <w:szCs w:val="28"/>
        </w:rPr>
        <w:t>helps deliver added value to Visa’s</w:t>
      </w:r>
      <w:r w:rsidRPr="00C06D7D">
        <w:rPr>
          <w:rFonts w:asciiTheme="majorBidi" w:hAnsiTheme="majorBidi" w:cstheme="majorBidi"/>
          <w:sz w:val="28"/>
          <w:szCs w:val="28"/>
        </w:rPr>
        <w:t xml:space="preserve"> clients and their customers, financial institutions, merchants and partners through compelling brand expressions, a wide range of products and services as well as innovative brand and mar</w:t>
      </w:r>
      <w:r w:rsidR="00C06D7D" w:rsidRPr="00C06D7D">
        <w:rPr>
          <w:rFonts w:asciiTheme="majorBidi" w:hAnsiTheme="majorBidi" w:cstheme="majorBidi"/>
          <w:sz w:val="28"/>
          <w:szCs w:val="28"/>
        </w:rPr>
        <w:t>keting efforts. In line with the</w:t>
      </w:r>
      <w:r w:rsidRPr="00C06D7D">
        <w:rPr>
          <w:rFonts w:asciiTheme="majorBidi" w:hAnsiTheme="majorBidi" w:cstheme="majorBidi"/>
          <w:sz w:val="28"/>
          <w:szCs w:val="28"/>
        </w:rPr>
        <w:t xml:space="preserve"> commitment to an expansive and diverse range of partnerships for the benefit of our stakeholders, Visa is a sponsor of top entertainment and sports events including the FIFA Women’s World Cup 2023, the Olympic and Paralympic Games, and the Super Bowl.</w:t>
      </w:r>
    </w:p>
    <w:p w14:paraId="67F8F865" w14:textId="4E54932C" w:rsidR="009F7423" w:rsidRPr="00C06D7D" w:rsidRDefault="00C654DD" w:rsidP="00B51283">
      <w:pPr>
        <w:pStyle w:val="ABody3"/>
        <w:numPr>
          <w:ilvl w:val="0"/>
          <w:numId w:val="19"/>
        </w:numPr>
        <w:ind w:left="1135" w:hanging="284"/>
        <w:rPr>
          <w:rFonts w:asciiTheme="majorBidi" w:hAnsiTheme="majorBidi" w:cstheme="majorBidi"/>
          <w:sz w:val="28"/>
          <w:szCs w:val="28"/>
          <w:u w:val="single"/>
        </w:rPr>
      </w:pPr>
      <w:r w:rsidRPr="00C06D7D">
        <w:rPr>
          <w:rFonts w:asciiTheme="majorBidi" w:hAnsiTheme="majorBidi" w:cstheme="majorBidi"/>
          <w:sz w:val="28"/>
          <w:szCs w:val="28"/>
          <w:u w:val="single"/>
        </w:rPr>
        <w:t>Talent:</w:t>
      </w:r>
      <w:r w:rsidRPr="00C06D7D">
        <w:rPr>
          <w:rFonts w:asciiTheme="majorBidi" w:hAnsiTheme="majorBidi" w:cstheme="majorBidi"/>
          <w:sz w:val="28"/>
          <w:szCs w:val="28"/>
        </w:rPr>
        <w:t xml:space="preserve"> Attracting, developing and advancing the best talent globally is critical to </w:t>
      </w:r>
      <w:r w:rsidR="00C06D7D">
        <w:rPr>
          <w:rFonts w:asciiTheme="majorBidi" w:hAnsiTheme="majorBidi" w:cstheme="majorBidi"/>
          <w:sz w:val="28"/>
          <w:szCs w:val="28"/>
        </w:rPr>
        <w:t>their</w:t>
      </w:r>
      <w:r w:rsidRPr="00C06D7D">
        <w:rPr>
          <w:rFonts w:asciiTheme="majorBidi" w:hAnsiTheme="majorBidi" w:cstheme="majorBidi"/>
          <w:sz w:val="28"/>
          <w:szCs w:val="28"/>
        </w:rPr>
        <w:t xml:space="preserve"> continued success. This year </w:t>
      </w:r>
      <w:r w:rsidR="00C06D7D">
        <w:rPr>
          <w:rFonts w:asciiTheme="majorBidi" w:hAnsiTheme="majorBidi" w:cstheme="majorBidi"/>
          <w:sz w:val="28"/>
          <w:szCs w:val="28"/>
        </w:rPr>
        <w:t>they</w:t>
      </w:r>
      <w:r w:rsidRPr="00C06D7D">
        <w:rPr>
          <w:rFonts w:asciiTheme="majorBidi" w:hAnsiTheme="majorBidi" w:cstheme="majorBidi"/>
          <w:sz w:val="28"/>
          <w:szCs w:val="28"/>
        </w:rPr>
        <w:t xml:space="preserve"> grew </w:t>
      </w:r>
      <w:r w:rsidR="00C06D7D">
        <w:rPr>
          <w:rFonts w:asciiTheme="majorBidi" w:hAnsiTheme="majorBidi" w:cstheme="majorBidi"/>
          <w:sz w:val="28"/>
          <w:szCs w:val="28"/>
        </w:rPr>
        <w:t xml:space="preserve">the </w:t>
      </w:r>
      <w:r w:rsidRPr="00C06D7D">
        <w:rPr>
          <w:rFonts w:asciiTheme="majorBidi" w:hAnsiTheme="majorBidi" w:cstheme="majorBidi"/>
          <w:sz w:val="28"/>
          <w:szCs w:val="28"/>
        </w:rPr>
        <w:t xml:space="preserve">total workforce from approximately 26,500 in fiscal year 2022 to approximately 28,800 employees in fiscal year 2023, an increase of 9 percent year over year. Voluntary workforce turnover (rolling 12-month attrition) was 6 percent as of September 30, 2023. Visa employees are located in more than 80 countries and territories, with 55 percent located outside the U.S. At the end of fiscal year 2023, Visa’s global workforce was 58 percent men and 42 percent women, and women represented 36 percent of Visa’s leadership (defined as vice president level and above). In the U.S., ethnicity of </w:t>
      </w:r>
      <w:r w:rsidR="00C06D7D">
        <w:rPr>
          <w:rFonts w:asciiTheme="majorBidi" w:hAnsiTheme="majorBidi" w:cstheme="majorBidi"/>
          <w:sz w:val="28"/>
          <w:szCs w:val="28"/>
        </w:rPr>
        <w:t>their</w:t>
      </w:r>
      <w:r w:rsidRPr="00C06D7D">
        <w:rPr>
          <w:rFonts w:asciiTheme="majorBidi" w:hAnsiTheme="majorBidi" w:cstheme="majorBidi"/>
          <w:sz w:val="28"/>
          <w:szCs w:val="28"/>
        </w:rPr>
        <w:t xml:space="preserve"> workforce was 42 percent Asian, 8 percent Black, 13 percent Hispanic, 3 percent Oth</w:t>
      </w:r>
      <w:r w:rsidR="00C06D7D">
        <w:rPr>
          <w:rFonts w:asciiTheme="majorBidi" w:hAnsiTheme="majorBidi" w:cstheme="majorBidi"/>
          <w:sz w:val="28"/>
          <w:szCs w:val="28"/>
        </w:rPr>
        <w:t>er and 35 percent White. For their</w:t>
      </w:r>
      <w:r w:rsidRPr="00C06D7D">
        <w:rPr>
          <w:rFonts w:asciiTheme="majorBidi" w:hAnsiTheme="majorBidi" w:cstheme="majorBidi"/>
          <w:sz w:val="28"/>
          <w:szCs w:val="28"/>
        </w:rPr>
        <w:t xml:space="preserve"> U.S. leadership, the breakdown was 18 percent Asian, 6 percent Black, 13 percent Hispanic, 3 percent Other and 60 percent White.</w:t>
      </w:r>
    </w:p>
    <w:p w14:paraId="4870F24D" w14:textId="3D3F442A" w:rsidR="00FE4F0E" w:rsidRPr="005B3CBE" w:rsidRDefault="00EA7E19" w:rsidP="00EA7E19">
      <w:pPr>
        <w:pStyle w:val="ABody3"/>
        <w:ind w:left="720" w:firstLine="0"/>
        <w:rPr>
          <w:rFonts w:asciiTheme="majorBidi" w:hAnsiTheme="majorBidi" w:cstheme="majorBidi"/>
          <w:b/>
          <w:bCs/>
          <w:sz w:val="28"/>
          <w:szCs w:val="28"/>
        </w:rPr>
      </w:pPr>
      <w:r w:rsidRPr="005B3CBE">
        <w:rPr>
          <w:rFonts w:asciiTheme="majorBidi" w:hAnsiTheme="majorBidi" w:cstheme="majorBidi"/>
          <w:b/>
          <w:bCs/>
          <w:sz w:val="28"/>
          <w:szCs w:val="28"/>
        </w:rPr>
        <w:t>Competition</w:t>
      </w:r>
    </w:p>
    <w:p w14:paraId="3F26C9D0" w14:textId="3539BCCC" w:rsidR="00EA7E19" w:rsidRPr="005B3CBE" w:rsidRDefault="00EA7E19" w:rsidP="00EA7E19">
      <w:pPr>
        <w:pStyle w:val="ABody3"/>
        <w:rPr>
          <w:rFonts w:asciiTheme="majorBidi" w:hAnsiTheme="majorBidi" w:cstheme="majorBidi"/>
          <w:sz w:val="28"/>
          <w:szCs w:val="28"/>
        </w:rPr>
      </w:pPr>
      <w:r w:rsidRPr="005B3CBE">
        <w:rPr>
          <w:rFonts w:asciiTheme="majorBidi" w:hAnsiTheme="majorBidi" w:cstheme="majorBidi"/>
          <w:sz w:val="28"/>
          <w:szCs w:val="28"/>
        </w:rPr>
        <w:t xml:space="preserve">The global payments industry continues to undergo dynamic change. Existing and emerging competitors compete with Visa’s network and payment solutions for consumers and for participation by financial institutions and merchants. Technology and innovation are shifting consumer habits and driving growth opportunities in ecommerce, mobile payments, </w:t>
      </w:r>
      <w:proofErr w:type="spellStart"/>
      <w:r w:rsidRPr="005B3CBE">
        <w:rPr>
          <w:rFonts w:asciiTheme="majorBidi" w:hAnsiTheme="majorBidi" w:cstheme="majorBidi"/>
          <w:sz w:val="28"/>
          <w:szCs w:val="28"/>
        </w:rPr>
        <w:t>blockchain</w:t>
      </w:r>
      <w:proofErr w:type="spellEnd"/>
      <w:r w:rsidRPr="005B3CBE">
        <w:rPr>
          <w:rFonts w:asciiTheme="majorBidi" w:hAnsiTheme="majorBidi" w:cstheme="majorBidi"/>
          <w:sz w:val="28"/>
          <w:szCs w:val="28"/>
        </w:rPr>
        <w:t xml:space="preserve"> technology and digital currencies. These advances are enabling new entrants, many of which depart from traditional network payment models. In certain countries, the evolving regulatory landscape is creating local networks or enabling additional processing competition.</w:t>
      </w:r>
    </w:p>
    <w:p w14:paraId="2FA80CFC" w14:textId="6EA5BBD5" w:rsidR="00BF7EAD" w:rsidRPr="00103447" w:rsidRDefault="005B3CBE" w:rsidP="004447F7">
      <w:pPr>
        <w:pStyle w:val="ABody3"/>
        <w:rPr>
          <w:rFonts w:ascii="Angsana New" w:hAnsi="Angsana New"/>
          <w:sz w:val="28"/>
        </w:rPr>
      </w:pPr>
      <w:r w:rsidRPr="005B3CBE">
        <w:rPr>
          <w:rFonts w:asciiTheme="majorBidi" w:hAnsiTheme="majorBidi" w:cstheme="majorBidi"/>
          <w:sz w:val="28"/>
          <w:szCs w:val="28"/>
        </w:rPr>
        <w:t xml:space="preserve">They believe the </w:t>
      </w:r>
      <w:r w:rsidR="004447F7" w:rsidRPr="005B3CBE">
        <w:rPr>
          <w:rFonts w:asciiTheme="majorBidi" w:hAnsiTheme="majorBidi" w:cstheme="majorBidi"/>
          <w:sz w:val="28"/>
          <w:szCs w:val="28"/>
        </w:rPr>
        <w:t>fundamental value proposition of security, convenience, speed and reliability as well as t</w:t>
      </w:r>
      <w:r w:rsidRPr="005B3CBE">
        <w:rPr>
          <w:rFonts w:asciiTheme="majorBidi" w:hAnsiTheme="majorBidi" w:cstheme="majorBidi"/>
          <w:sz w:val="28"/>
          <w:szCs w:val="28"/>
        </w:rPr>
        <w:t>he number of credentials and acceptance footprint help them</w:t>
      </w:r>
      <w:r w:rsidR="004447F7" w:rsidRPr="005B3CBE">
        <w:rPr>
          <w:rFonts w:asciiTheme="majorBidi" w:hAnsiTheme="majorBidi" w:cstheme="majorBidi"/>
          <w:sz w:val="28"/>
          <w:szCs w:val="28"/>
        </w:rPr>
        <w:t xml:space="preserve"> to succeed. In addition, </w:t>
      </w:r>
      <w:r w:rsidRPr="005B3CBE">
        <w:rPr>
          <w:rFonts w:asciiTheme="majorBidi" w:hAnsiTheme="majorBidi" w:cstheme="majorBidi"/>
          <w:sz w:val="28"/>
          <w:szCs w:val="28"/>
        </w:rPr>
        <w:t>they</w:t>
      </w:r>
      <w:r w:rsidR="004447F7" w:rsidRPr="005B3CBE">
        <w:rPr>
          <w:rFonts w:asciiTheme="majorBidi" w:hAnsiTheme="majorBidi" w:cstheme="majorBidi"/>
          <w:sz w:val="28"/>
          <w:szCs w:val="28"/>
        </w:rPr>
        <w:t xml:space="preserve"> understand the needs of th</w:t>
      </w:r>
      <w:r w:rsidRPr="005B3CBE">
        <w:rPr>
          <w:rFonts w:asciiTheme="majorBidi" w:hAnsiTheme="majorBidi" w:cstheme="majorBidi"/>
          <w:sz w:val="28"/>
          <w:szCs w:val="28"/>
        </w:rPr>
        <w:t>e individual markets in which they</w:t>
      </w:r>
      <w:r w:rsidR="004447F7" w:rsidRPr="005B3CBE">
        <w:rPr>
          <w:rFonts w:asciiTheme="majorBidi" w:hAnsiTheme="majorBidi" w:cstheme="majorBidi"/>
          <w:sz w:val="28"/>
          <w:szCs w:val="28"/>
        </w:rPr>
        <w:t xml:space="preserve"> operate and partner with local financial institutions, merchants, </w:t>
      </w:r>
      <w:proofErr w:type="spellStart"/>
      <w:r w:rsidR="004447F7" w:rsidRPr="005B3CBE">
        <w:rPr>
          <w:rFonts w:asciiTheme="majorBidi" w:hAnsiTheme="majorBidi" w:cstheme="majorBidi"/>
          <w:sz w:val="28"/>
          <w:szCs w:val="28"/>
        </w:rPr>
        <w:t>fintechs</w:t>
      </w:r>
      <w:proofErr w:type="spellEnd"/>
      <w:r w:rsidR="004447F7" w:rsidRPr="005B3CBE">
        <w:rPr>
          <w:rFonts w:asciiTheme="majorBidi" w:hAnsiTheme="majorBidi" w:cstheme="majorBidi"/>
          <w:sz w:val="28"/>
          <w:szCs w:val="28"/>
        </w:rPr>
        <w:t>, governments, NGOs and business organizations to provide tailo</w:t>
      </w:r>
      <w:r w:rsidRPr="005B3CBE">
        <w:rPr>
          <w:rFonts w:asciiTheme="majorBidi" w:hAnsiTheme="majorBidi" w:cstheme="majorBidi"/>
          <w:sz w:val="28"/>
          <w:szCs w:val="28"/>
        </w:rPr>
        <w:t>red and innovative solutions. They will continue to utilize the</w:t>
      </w:r>
      <w:r w:rsidR="004447F7" w:rsidRPr="005B3CBE">
        <w:rPr>
          <w:rFonts w:asciiTheme="majorBidi" w:hAnsiTheme="majorBidi" w:cstheme="majorBidi"/>
          <w:sz w:val="28"/>
          <w:szCs w:val="28"/>
        </w:rPr>
        <w:t xml:space="preserve"> network of networks strategy to faci</w:t>
      </w:r>
      <w:r w:rsidRPr="005B3CBE">
        <w:rPr>
          <w:rFonts w:asciiTheme="majorBidi" w:hAnsiTheme="majorBidi" w:cstheme="majorBidi"/>
          <w:sz w:val="28"/>
          <w:szCs w:val="28"/>
        </w:rPr>
        <w:t>litate the movement of money. They</w:t>
      </w:r>
      <w:r w:rsidR="004447F7" w:rsidRPr="005B3CBE">
        <w:rPr>
          <w:rFonts w:asciiTheme="majorBidi" w:hAnsiTheme="majorBidi" w:cstheme="majorBidi"/>
          <w:sz w:val="28"/>
          <w:szCs w:val="28"/>
        </w:rPr>
        <w:t xml:space="preserve"> believe Visa is well-positioned competitively due to </w:t>
      </w:r>
      <w:r w:rsidRPr="005B3CBE">
        <w:rPr>
          <w:rFonts w:asciiTheme="majorBidi" w:hAnsiTheme="majorBidi" w:cstheme="majorBidi"/>
          <w:sz w:val="28"/>
          <w:szCs w:val="28"/>
        </w:rPr>
        <w:t>their global brand,</w:t>
      </w:r>
      <w:r w:rsidR="004447F7" w:rsidRPr="005B3CBE">
        <w:rPr>
          <w:rFonts w:asciiTheme="majorBidi" w:hAnsiTheme="majorBidi" w:cstheme="majorBidi"/>
          <w:sz w:val="28"/>
          <w:szCs w:val="28"/>
        </w:rPr>
        <w:t xml:space="preserve"> broad set of payment products, new flows offerings an</w:t>
      </w:r>
      <w:r w:rsidRPr="005B3CBE">
        <w:rPr>
          <w:rFonts w:asciiTheme="majorBidi" w:hAnsiTheme="majorBidi" w:cstheme="majorBidi"/>
          <w:sz w:val="28"/>
          <w:szCs w:val="28"/>
        </w:rPr>
        <w:t xml:space="preserve">d value added services, and </w:t>
      </w:r>
      <w:r w:rsidR="004447F7" w:rsidRPr="005B3CBE">
        <w:rPr>
          <w:rFonts w:asciiTheme="majorBidi" w:hAnsiTheme="majorBidi" w:cstheme="majorBidi"/>
          <w:sz w:val="28"/>
          <w:szCs w:val="28"/>
        </w:rPr>
        <w:t>proven track record of processing payment transactions securely and reliably.</w:t>
      </w:r>
    </w:p>
    <w:p w14:paraId="09C10EE7" w14:textId="77777777" w:rsidR="00987616" w:rsidRDefault="00987616" w:rsidP="00FA1096">
      <w:pPr>
        <w:autoSpaceDE w:val="0"/>
        <w:autoSpaceDN w:val="0"/>
        <w:adjustRightInd w:val="0"/>
        <w:spacing w:after="0" w:line="240" w:lineRule="auto"/>
        <w:jc w:val="thaiDistribute"/>
        <w:rPr>
          <w:rFonts w:ascii="Angsana New" w:hAnsi="Angsana New" w:cs="Angsana New"/>
          <w:bCs/>
          <w:noProof/>
          <w:sz w:val="28"/>
        </w:rPr>
      </w:pPr>
    </w:p>
    <w:p w14:paraId="1EC0068D" w14:textId="08B102B2" w:rsidR="00105ADD" w:rsidRPr="00691DC4" w:rsidRDefault="00105ADD" w:rsidP="00FA1096">
      <w:pPr>
        <w:autoSpaceDE w:val="0"/>
        <w:autoSpaceDN w:val="0"/>
        <w:adjustRightInd w:val="0"/>
        <w:spacing w:after="0" w:line="240" w:lineRule="auto"/>
        <w:jc w:val="thaiDistribute"/>
        <w:rPr>
          <w:rFonts w:ascii="Angsana New" w:hAnsi="Angsana New" w:cs="Angsana New"/>
          <w:bCs/>
          <w:noProof/>
          <w:sz w:val="28"/>
        </w:rPr>
      </w:pPr>
      <w:r w:rsidRPr="00691DC4">
        <w:rPr>
          <w:rFonts w:ascii="Angsana New" w:hAnsi="Angsana New" w:cs="Angsana New"/>
          <w:bCs/>
          <w:noProof/>
          <w:sz w:val="28"/>
          <w:cs/>
        </w:rPr>
        <w:t>แหล่งที่มาของข้อมูล</w:t>
      </w:r>
    </w:p>
    <w:p w14:paraId="47C8003A" w14:textId="680C7AD7" w:rsidR="00105ADD" w:rsidRPr="00691DC4" w:rsidRDefault="00C512F0" w:rsidP="00307C45">
      <w:pPr>
        <w:spacing w:after="0"/>
        <w:jc w:val="both"/>
        <w:rPr>
          <w:rFonts w:asciiTheme="majorBidi" w:hAnsiTheme="majorBidi" w:cstheme="majorBidi"/>
          <w:sz w:val="28"/>
          <w:szCs w:val="36"/>
        </w:rPr>
      </w:pPr>
      <w:r w:rsidRPr="00C512F0">
        <w:rPr>
          <w:rFonts w:asciiTheme="majorBidi" w:hAnsiTheme="majorBidi" w:cstheme="majorBidi"/>
          <w:sz w:val="28"/>
          <w:szCs w:val="36"/>
        </w:rPr>
        <w:t>V</w:t>
      </w:r>
      <w:r w:rsidR="00D65664" w:rsidRPr="00C512F0">
        <w:rPr>
          <w:rFonts w:asciiTheme="majorBidi" w:hAnsiTheme="majorBidi" w:cstheme="majorBidi"/>
          <w:sz w:val="28"/>
          <w:szCs w:val="36"/>
        </w:rPr>
        <w:t xml:space="preserve">’s </w:t>
      </w:r>
      <w:r w:rsidR="00105ADD" w:rsidRPr="00C512F0">
        <w:rPr>
          <w:rFonts w:asciiTheme="majorBidi" w:hAnsiTheme="majorBidi" w:cstheme="majorBidi"/>
          <w:sz w:val="28"/>
          <w:szCs w:val="36"/>
        </w:rPr>
        <w:t xml:space="preserve">Form </w:t>
      </w:r>
      <w:r w:rsidR="00F62FE3" w:rsidRPr="00C512F0">
        <w:rPr>
          <w:rFonts w:asciiTheme="majorBidi" w:hAnsiTheme="majorBidi" w:cstheme="majorBidi"/>
          <w:sz w:val="28"/>
          <w:szCs w:val="36"/>
        </w:rPr>
        <w:t>10-K</w:t>
      </w:r>
      <w:r w:rsidR="00105ADD" w:rsidRPr="00C512F0">
        <w:rPr>
          <w:rFonts w:asciiTheme="majorBidi" w:hAnsiTheme="majorBidi" w:cstheme="majorBidi"/>
          <w:sz w:val="28"/>
          <w:szCs w:val="36"/>
        </w:rPr>
        <w:t xml:space="preserve">, year ended </w:t>
      </w:r>
      <w:r w:rsidRPr="00C512F0">
        <w:rPr>
          <w:rFonts w:asciiTheme="majorBidi" w:hAnsiTheme="majorBidi" w:cstheme="majorBidi"/>
          <w:sz w:val="28"/>
          <w:szCs w:val="36"/>
        </w:rPr>
        <w:t>Sep 30</w:t>
      </w:r>
      <w:r w:rsidR="00105ADD" w:rsidRPr="00C512F0">
        <w:rPr>
          <w:rFonts w:asciiTheme="majorBidi" w:hAnsiTheme="majorBidi" w:cstheme="majorBidi"/>
          <w:sz w:val="28"/>
          <w:szCs w:val="36"/>
        </w:rPr>
        <w:t xml:space="preserve">, </w:t>
      </w:r>
      <w:r w:rsidR="00F62FE3" w:rsidRPr="00C512F0">
        <w:rPr>
          <w:rFonts w:asciiTheme="majorBidi" w:hAnsiTheme="majorBidi" w:cstheme="majorBidi"/>
          <w:sz w:val="28"/>
          <w:szCs w:val="36"/>
        </w:rPr>
        <w:t>202</w:t>
      </w:r>
      <w:r w:rsidRPr="00C512F0">
        <w:rPr>
          <w:rFonts w:asciiTheme="majorBidi" w:hAnsiTheme="majorBidi" w:cstheme="majorBidi"/>
          <w:sz w:val="28"/>
          <w:szCs w:val="36"/>
        </w:rPr>
        <w:t>3</w:t>
      </w:r>
      <w:r w:rsidR="00F62FE3" w:rsidRPr="00D65664">
        <w:rPr>
          <w:rFonts w:asciiTheme="majorBidi" w:hAnsiTheme="majorBidi" w:cstheme="majorBidi"/>
          <w:sz w:val="28"/>
          <w:szCs w:val="36"/>
        </w:rPr>
        <w:t xml:space="preserve"> </w:t>
      </w:r>
    </w:p>
    <w:p w14:paraId="5EBD82F7" w14:textId="36D242EB" w:rsidR="00105ADD" w:rsidRPr="00691DC4" w:rsidRDefault="00105ADD" w:rsidP="00105ADD">
      <w:pPr>
        <w:spacing w:before="240"/>
        <w:ind w:firstLine="720"/>
        <w:jc w:val="thaiDistribute"/>
        <w:rPr>
          <w:rFonts w:ascii="Angsana New" w:hAnsi="Angsana New" w:cs="Angsana New"/>
          <w:b/>
          <w:noProof/>
          <w:sz w:val="28"/>
        </w:rPr>
      </w:pPr>
      <w:r w:rsidRPr="00691DC4">
        <w:rPr>
          <w:rFonts w:ascii="Angsana New" w:hAnsi="Angsana New" w:cs="Angsana New"/>
          <w:b/>
          <w:sz w:val="28"/>
          <w:cs/>
        </w:rPr>
        <w:lastRenderedPageBreak/>
        <w:t xml:space="preserve">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นั้น ๆ นักลงทุนสามารถตรวจสอบและศึกษาข้อมูลหลักทรัพย์อ้างอิงเพิ่มเติม เช่น </w:t>
      </w:r>
      <w:r w:rsidRPr="00691DC4">
        <w:rPr>
          <w:rFonts w:ascii="Angsana New" w:hAnsi="Angsana New" w:cs="Angsana New"/>
          <w:bCs/>
          <w:noProof/>
          <w:sz w:val="28"/>
        </w:rPr>
        <w:t xml:space="preserve">Annual Reports, Quarterly Reports, Company News and Publications </w:t>
      </w:r>
      <w:r w:rsidRPr="00691DC4">
        <w:rPr>
          <w:rFonts w:ascii="Angsana New" w:hAnsi="Angsana New" w:cs="Angsana New"/>
          <w:b/>
          <w:noProof/>
          <w:sz w:val="28"/>
          <w:cs/>
        </w:rPr>
        <w:t>ได้ผ่านช่องทางใดช่องทางหนึ่ง</w:t>
      </w:r>
      <w:r w:rsidRPr="00691DC4">
        <w:rPr>
          <w:rFonts w:ascii="Angsana New" w:hAnsi="Angsana New" w:cs="Angsana New"/>
          <w:b/>
          <w:bCs/>
          <w:noProof/>
          <w:sz w:val="28"/>
          <w:cs/>
        </w:rPr>
        <w:t xml:space="preserve"> </w:t>
      </w:r>
      <w:r w:rsidRPr="00691DC4">
        <w:rPr>
          <w:rFonts w:ascii="Angsana New" w:hAnsi="Angsana New" w:cs="Angsana New"/>
          <w:b/>
          <w:noProof/>
          <w:sz w:val="28"/>
          <w:cs/>
        </w:rPr>
        <w:t xml:space="preserve">ดังนี้ </w:t>
      </w:r>
    </w:p>
    <w:tbl>
      <w:tblPr>
        <w:tblStyle w:val="TableGrid"/>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938"/>
      </w:tblGrid>
      <w:tr w:rsidR="00105ADD" w:rsidRPr="00691DC4" w14:paraId="50D8C4A8" w14:textId="77777777" w:rsidTr="006726CD">
        <w:trPr>
          <w:trHeight w:val="20"/>
        </w:trPr>
        <w:tc>
          <w:tcPr>
            <w:tcW w:w="4111" w:type="dxa"/>
            <w:vAlign w:val="center"/>
          </w:tcPr>
          <w:p w14:paraId="27562C07" w14:textId="77777777" w:rsidR="00105ADD" w:rsidRPr="00D65664" w:rsidRDefault="00105ADD" w:rsidP="00242CE5">
            <w:pPr>
              <w:pStyle w:val="ListParagraph"/>
              <w:numPr>
                <w:ilvl w:val="0"/>
                <w:numId w:val="17"/>
              </w:numPr>
              <w:spacing w:after="0"/>
              <w:ind w:left="600" w:hanging="425"/>
              <w:rPr>
                <w:rFonts w:asciiTheme="majorBidi" w:hAnsiTheme="majorBidi" w:cstheme="majorBidi"/>
                <w:b/>
                <w:noProof/>
                <w:sz w:val="28"/>
              </w:rPr>
            </w:pPr>
            <w:r w:rsidRPr="00D65664">
              <w:rPr>
                <w:rFonts w:asciiTheme="majorBidi" w:hAnsiTheme="majorBidi" w:cstheme="majorBidi"/>
                <w:b/>
                <w:noProof/>
                <w:sz w:val="28"/>
                <w:cs/>
              </w:rPr>
              <w:t>เว็ปไซต์ของหลักทรัพย์อ้างอิง</w:t>
            </w:r>
            <w:r w:rsidRPr="00D65664">
              <w:rPr>
                <w:rFonts w:asciiTheme="majorBidi" w:hAnsiTheme="majorBidi" w:cstheme="majorBidi"/>
                <w:noProof/>
                <w:sz w:val="28"/>
                <w:cs/>
              </w:rPr>
              <w:t>:</w:t>
            </w:r>
          </w:p>
        </w:tc>
        <w:tc>
          <w:tcPr>
            <w:tcW w:w="7938" w:type="dxa"/>
            <w:vAlign w:val="center"/>
          </w:tcPr>
          <w:p w14:paraId="2FE3CA68" w14:textId="41D18271" w:rsidR="00105ADD" w:rsidRPr="004675F9" w:rsidRDefault="00EA2540" w:rsidP="004675F9">
            <w:pPr>
              <w:spacing w:after="0"/>
              <w:rPr>
                <w:rFonts w:asciiTheme="majorBidi" w:hAnsiTheme="majorBidi" w:cstheme="majorBidi"/>
                <w:sz w:val="28"/>
                <w:highlight w:val="yellow"/>
              </w:rPr>
            </w:pPr>
            <w:hyperlink r:id="rId21" w:history="1">
              <w:r w:rsidR="00607681" w:rsidRPr="002E7DA1">
                <w:rPr>
                  <w:rStyle w:val="Hyperlink"/>
                  <w:rFonts w:ascii="Angsana New" w:hAnsi="Angsana New" w:cs="Angsana New"/>
                  <w:bCs/>
                  <w:sz w:val="28"/>
                </w:rPr>
                <w:t>https://www.visa.com/</w:t>
              </w:r>
            </w:hyperlink>
          </w:p>
        </w:tc>
      </w:tr>
      <w:tr w:rsidR="00105ADD" w:rsidRPr="00691DC4" w14:paraId="4DA858A0" w14:textId="77777777" w:rsidTr="006726CD">
        <w:trPr>
          <w:trHeight w:val="20"/>
        </w:trPr>
        <w:tc>
          <w:tcPr>
            <w:tcW w:w="4111" w:type="dxa"/>
            <w:vAlign w:val="center"/>
          </w:tcPr>
          <w:p w14:paraId="26FD48CF" w14:textId="77777777" w:rsidR="00105ADD" w:rsidRPr="00D65664" w:rsidRDefault="00105ADD" w:rsidP="00242CE5">
            <w:pPr>
              <w:pStyle w:val="ListParagraph"/>
              <w:numPr>
                <w:ilvl w:val="0"/>
                <w:numId w:val="16"/>
              </w:numPr>
              <w:spacing w:after="0"/>
              <w:ind w:left="884" w:hanging="284"/>
              <w:rPr>
                <w:rFonts w:asciiTheme="majorBidi" w:hAnsiTheme="majorBidi" w:cstheme="majorBidi"/>
                <w:b/>
                <w:noProof/>
                <w:sz w:val="28"/>
              </w:rPr>
            </w:pPr>
            <w:r w:rsidRPr="00D65664">
              <w:rPr>
                <w:rFonts w:asciiTheme="majorBidi" w:hAnsiTheme="majorBidi" w:cstheme="majorBidi"/>
                <w:bCs/>
                <w:noProof/>
                <w:sz w:val="28"/>
              </w:rPr>
              <w:t>Investor Relations</w:t>
            </w:r>
          </w:p>
        </w:tc>
        <w:tc>
          <w:tcPr>
            <w:tcW w:w="7938" w:type="dxa"/>
            <w:vAlign w:val="center"/>
          </w:tcPr>
          <w:p w14:paraId="5DDEF6A1" w14:textId="1D85F7F4" w:rsidR="00105ADD" w:rsidRPr="00A062F5" w:rsidRDefault="00651AF3" w:rsidP="00E6362A">
            <w:pPr>
              <w:spacing w:after="0"/>
              <w:rPr>
                <w:rStyle w:val="Hyperlink"/>
                <w:highlight w:val="yellow"/>
              </w:rPr>
            </w:pPr>
            <w:r w:rsidRPr="00651AF3">
              <w:rPr>
                <w:rStyle w:val="Hyperlink"/>
                <w:rFonts w:ascii="Angsana New" w:hAnsi="Angsana New" w:cs="Angsana New"/>
                <w:sz w:val="28"/>
              </w:rPr>
              <w:t>https://investor.visa.com/</w:t>
            </w:r>
          </w:p>
        </w:tc>
      </w:tr>
      <w:tr w:rsidR="00105ADD" w:rsidRPr="00691DC4" w14:paraId="29E5D60E" w14:textId="77777777" w:rsidTr="006726CD">
        <w:trPr>
          <w:trHeight w:val="20"/>
        </w:trPr>
        <w:tc>
          <w:tcPr>
            <w:tcW w:w="4111" w:type="dxa"/>
            <w:vAlign w:val="center"/>
          </w:tcPr>
          <w:p w14:paraId="4E5CDFAB" w14:textId="4ACDF5F4" w:rsidR="00105ADD" w:rsidRPr="00D65664" w:rsidRDefault="00362D6F" w:rsidP="00362D6F">
            <w:pPr>
              <w:pStyle w:val="ListParagraph"/>
              <w:numPr>
                <w:ilvl w:val="0"/>
                <w:numId w:val="16"/>
              </w:numPr>
              <w:spacing w:after="0"/>
              <w:ind w:left="884" w:hanging="284"/>
              <w:rPr>
                <w:rFonts w:asciiTheme="majorBidi" w:hAnsiTheme="majorBidi" w:cstheme="majorBidi"/>
                <w:bCs/>
                <w:noProof/>
                <w:sz w:val="28"/>
              </w:rPr>
            </w:pPr>
            <w:r w:rsidRPr="00D65664">
              <w:rPr>
                <w:rFonts w:asciiTheme="majorBidi" w:hAnsiTheme="majorBidi" w:cstheme="majorBidi"/>
                <w:bCs/>
                <w:noProof/>
                <w:sz w:val="28"/>
              </w:rPr>
              <w:t>SEC Filings</w:t>
            </w:r>
          </w:p>
        </w:tc>
        <w:tc>
          <w:tcPr>
            <w:tcW w:w="7938" w:type="dxa"/>
            <w:vAlign w:val="center"/>
          </w:tcPr>
          <w:p w14:paraId="5BFD9263" w14:textId="37860962" w:rsidR="00105ADD" w:rsidRPr="00A062F5" w:rsidRDefault="00651AF3" w:rsidP="002C7F3A">
            <w:pPr>
              <w:spacing w:after="0"/>
              <w:ind w:right="2594"/>
              <w:rPr>
                <w:rStyle w:val="Hyperlink"/>
                <w:rFonts w:ascii="Angsana New" w:hAnsi="Angsana New"/>
                <w:highlight w:val="yellow"/>
              </w:rPr>
            </w:pPr>
            <w:r w:rsidRPr="00651AF3">
              <w:rPr>
                <w:rStyle w:val="Hyperlink"/>
                <w:rFonts w:ascii="Angsana New" w:hAnsi="Angsana New" w:cs="Angsana New"/>
                <w:sz w:val="28"/>
              </w:rPr>
              <w:t>https://investor.visa.com/sec-filings/default.aspx</w:t>
            </w:r>
          </w:p>
        </w:tc>
      </w:tr>
      <w:tr w:rsidR="00105ADD" w:rsidRPr="00691DC4" w14:paraId="48FEE937" w14:textId="77777777" w:rsidTr="006726CD">
        <w:trPr>
          <w:trHeight w:val="20"/>
        </w:trPr>
        <w:tc>
          <w:tcPr>
            <w:tcW w:w="4111" w:type="dxa"/>
            <w:vAlign w:val="center"/>
          </w:tcPr>
          <w:p w14:paraId="715194C0" w14:textId="2C22C1DB" w:rsidR="00105ADD" w:rsidRPr="00D65664" w:rsidRDefault="00651AF3" w:rsidP="00651AF3">
            <w:pPr>
              <w:pStyle w:val="ListParagraph"/>
              <w:numPr>
                <w:ilvl w:val="0"/>
                <w:numId w:val="16"/>
              </w:numPr>
              <w:spacing w:after="0"/>
              <w:ind w:left="884" w:hanging="284"/>
              <w:rPr>
                <w:rFonts w:asciiTheme="majorBidi" w:hAnsiTheme="majorBidi" w:cstheme="majorBidi"/>
                <w:bCs/>
                <w:noProof/>
                <w:sz w:val="28"/>
              </w:rPr>
            </w:pPr>
            <w:r>
              <w:rPr>
                <w:rFonts w:asciiTheme="majorBidi" w:hAnsiTheme="majorBidi" w:cstheme="majorBidi"/>
                <w:bCs/>
                <w:noProof/>
                <w:sz w:val="28"/>
              </w:rPr>
              <w:t>Press Releases</w:t>
            </w:r>
          </w:p>
        </w:tc>
        <w:tc>
          <w:tcPr>
            <w:tcW w:w="7938" w:type="dxa"/>
            <w:vAlign w:val="center"/>
          </w:tcPr>
          <w:p w14:paraId="61C47665" w14:textId="4C73AC73" w:rsidR="00105ADD" w:rsidRPr="00A062F5" w:rsidRDefault="00651AF3" w:rsidP="002C7F3A">
            <w:pPr>
              <w:spacing w:after="0"/>
              <w:ind w:right="2594"/>
              <w:rPr>
                <w:rStyle w:val="Hyperlink"/>
                <w:highlight w:val="yellow"/>
              </w:rPr>
            </w:pPr>
            <w:r w:rsidRPr="00651AF3">
              <w:rPr>
                <w:rStyle w:val="Hyperlink"/>
                <w:rFonts w:ascii="Angsana New" w:hAnsi="Angsana New" w:cs="Angsana New"/>
                <w:sz w:val="28"/>
              </w:rPr>
              <w:t>https://investor.visa.com/news/default.aspx</w:t>
            </w:r>
          </w:p>
        </w:tc>
      </w:tr>
      <w:tr w:rsidR="00105ADD" w:rsidRPr="00691DC4" w14:paraId="62672812" w14:textId="77777777" w:rsidTr="006726CD">
        <w:trPr>
          <w:trHeight w:val="331"/>
        </w:trPr>
        <w:tc>
          <w:tcPr>
            <w:tcW w:w="4111" w:type="dxa"/>
            <w:vAlign w:val="center"/>
          </w:tcPr>
          <w:p w14:paraId="7645CBBA" w14:textId="1DD0CD72" w:rsidR="00105ADD" w:rsidRPr="00D65664" w:rsidRDefault="00D65664" w:rsidP="00590924">
            <w:pPr>
              <w:pStyle w:val="ListParagraph"/>
              <w:numPr>
                <w:ilvl w:val="0"/>
                <w:numId w:val="17"/>
              </w:numPr>
              <w:spacing w:after="0"/>
              <w:ind w:left="600" w:hanging="425"/>
              <w:rPr>
                <w:rFonts w:ascii="Angsana New" w:hAnsi="Angsana New" w:cs="Angsana New"/>
                <w:noProof/>
                <w:sz w:val="28"/>
              </w:rPr>
            </w:pPr>
            <w:r w:rsidRPr="00590924">
              <w:rPr>
                <w:rFonts w:asciiTheme="majorBidi" w:hAnsiTheme="majorBidi" w:cstheme="majorBidi"/>
                <w:b/>
                <w:noProof/>
                <w:sz w:val="28"/>
                <w:cs/>
              </w:rPr>
              <w:t>เว็บไซต์ของ</w:t>
            </w:r>
            <w:r w:rsidRPr="00590924">
              <w:rPr>
                <w:rFonts w:asciiTheme="majorBidi" w:hAnsiTheme="majorBidi" w:cstheme="majorBidi" w:hint="cs"/>
                <w:b/>
                <w:noProof/>
                <w:sz w:val="28"/>
                <w:cs/>
              </w:rPr>
              <w:t>ตลาดหลักทรัพย์นิวยอร์ก</w:t>
            </w:r>
            <w:r w:rsidRPr="00590924">
              <w:rPr>
                <w:rFonts w:asciiTheme="majorBidi" w:hAnsiTheme="majorBidi" w:cstheme="majorBidi"/>
                <w:b/>
                <w:noProof/>
                <w:sz w:val="28"/>
                <w:cs/>
              </w:rPr>
              <w:t xml:space="preserve"> (</w:t>
            </w:r>
            <w:r w:rsidRPr="00590924">
              <w:rPr>
                <w:rFonts w:asciiTheme="majorBidi" w:hAnsiTheme="majorBidi" w:cstheme="majorBidi"/>
                <w:bCs/>
                <w:noProof/>
                <w:sz w:val="28"/>
              </w:rPr>
              <w:t>NYSE)</w:t>
            </w:r>
            <w:r w:rsidRPr="00590924">
              <w:rPr>
                <w:rFonts w:asciiTheme="majorBidi" w:hAnsiTheme="majorBidi" w:cstheme="majorBidi"/>
                <w:b/>
                <w:noProof/>
                <w:sz w:val="28"/>
                <w:cs/>
              </w:rPr>
              <w:t>:</w:t>
            </w:r>
          </w:p>
        </w:tc>
        <w:tc>
          <w:tcPr>
            <w:tcW w:w="7938" w:type="dxa"/>
            <w:vAlign w:val="center"/>
          </w:tcPr>
          <w:p w14:paraId="6EA59C39" w14:textId="6E6646D5" w:rsidR="00105ADD" w:rsidRPr="00A062F5" w:rsidRDefault="00D65664" w:rsidP="00E6362A">
            <w:pPr>
              <w:spacing w:after="0"/>
              <w:rPr>
                <w:rFonts w:ascii="Angsana New" w:hAnsi="Angsana New"/>
                <w:sz w:val="28"/>
                <w:highlight w:val="yellow"/>
              </w:rPr>
            </w:pPr>
            <w:r w:rsidRPr="00360DAC">
              <w:rPr>
                <w:rStyle w:val="Hyperlink"/>
                <w:rFonts w:ascii="Angsana New" w:hAnsi="Angsana New" w:cs="Angsana New"/>
                <w:sz w:val="28"/>
              </w:rPr>
              <w:t>https://www.nyse.com/index</w:t>
            </w:r>
          </w:p>
        </w:tc>
      </w:tr>
      <w:tr w:rsidR="00105ADD" w:rsidRPr="00691DC4" w14:paraId="7462B7E4" w14:textId="77777777" w:rsidTr="006726CD">
        <w:trPr>
          <w:trHeight w:val="20"/>
        </w:trPr>
        <w:tc>
          <w:tcPr>
            <w:tcW w:w="4111" w:type="dxa"/>
            <w:vAlign w:val="center"/>
          </w:tcPr>
          <w:p w14:paraId="2A793400" w14:textId="77777777" w:rsidR="00105ADD" w:rsidRPr="00691DC4" w:rsidRDefault="00105ADD" w:rsidP="00242CE5">
            <w:pPr>
              <w:pStyle w:val="ListParagraph"/>
              <w:numPr>
                <w:ilvl w:val="0"/>
                <w:numId w:val="17"/>
              </w:numPr>
              <w:spacing w:after="0"/>
              <w:ind w:left="600" w:hanging="425"/>
              <w:rPr>
                <w:rFonts w:asciiTheme="majorBidi" w:hAnsiTheme="majorBidi" w:cstheme="majorBidi"/>
                <w:b/>
                <w:noProof/>
                <w:sz w:val="28"/>
                <w:cs/>
              </w:rPr>
            </w:pPr>
            <w:r w:rsidRPr="00691DC4">
              <w:rPr>
                <w:rFonts w:asciiTheme="majorBidi" w:hAnsiTheme="majorBidi" w:cstheme="majorBidi"/>
                <w:b/>
                <w:noProof/>
                <w:sz w:val="28"/>
                <w:cs/>
              </w:rPr>
              <w:t>เว็บไซต์ของผู้ออกตราสาร:</w:t>
            </w:r>
          </w:p>
        </w:tc>
        <w:tc>
          <w:tcPr>
            <w:tcW w:w="7938" w:type="dxa"/>
            <w:vAlign w:val="center"/>
          </w:tcPr>
          <w:p w14:paraId="06CCA857" w14:textId="77777777" w:rsidR="00105ADD" w:rsidRPr="00691DC4" w:rsidRDefault="00EA2540" w:rsidP="00242CE5">
            <w:pPr>
              <w:spacing w:after="0"/>
              <w:rPr>
                <w:rFonts w:asciiTheme="majorBidi" w:hAnsiTheme="majorBidi" w:cstheme="majorBidi"/>
                <w:bCs/>
                <w:noProof/>
                <w:sz w:val="28"/>
              </w:rPr>
            </w:pPr>
            <w:hyperlink r:id="rId22" w:history="1">
              <w:r w:rsidR="00105ADD" w:rsidRPr="00691DC4">
                <w:rPr>
                  <w:rStyle w:val="Hyperlink"/>
                  <w:rFonts w:asciiTheme="majorBidi" w:hAnsiTheme="majorBidi" w:cstheme="majorBidi"/>
                  <w:bCs/>
                  <w:noProof/>
                  <w:sz w:val="28"/>
                </w:rPr>
                <w:t>https</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krungthai</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com</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th</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content</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depositary</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receipt</w:t>
              </w:r>
            </w:hyperlink>
          </w:p>
        </w:tc>
      </w:tr>
    </w:tbl>
    <w:p w14:paraId="223FD08E" w14:textId="55110CA5" w:rsidR="00531E1C" w:rsidRDefault="00105ADD" w:rsidP="00105ADD">
      <w:pPr>
        <w:spacing w:after="0"/>
        <w:jc w:val="thaiDistribute"/>
        <w:rPr>
          <w:rFonts w:ascii="Angsana New" w:eastAsia="Times New Roman" w:hAnsi="Angsana New" w:cs="Angsana New"/>
          <w:sz w:val="28"/>
        </w:rPr>
      </w:pPr>
      <w:r w:rsidRPr="00691DC4">
        <w:rPr>
          <w:rFonts w:ascii="Angsana New" w:hAnsi="Angsana New" w:cs="Angsana New"/>
          <w:b/>
          <w:sz w:val="28"/>
          <w:cs/>
        </w:rPr>
        <w:t>หมายเหตุ</w:t>
      </w:r>
      <w:r w:rsidRPr="00691DC4">
        <w:rPr>
          <w:rFonts w:ascii="Angsana New" w:hAnsi="Angsana New" w:cs="Angsana New"/>
          <w:b/>
          <w:bCs/>
          <w:sz w:val="28"/>
          <w:cs/>
        </w:rPr>
        <w:t xml:space="preserve">: </w:t>
      </w:r>
      <w:r w:rsidRPr="00691DC4">
        <w:rPr>
          <w:rFonts w:ascii="Angsana New" w:hAnsi="Angsana New" w:cs="Angsana New"/>
          <w:b/>
          <w:sz w:val="28"/>
          <w:cs/>
        </w:rPr>
        <w:t xml:space="preserve">เว็บไซต์ข้างต้น (ยกเว้นเว็บไซต์ของผู้ออกตราสาร) มิได้จัดทำขึ้นโดยผู้ออกตราสาร </w:t>
      </w:r>
      <w:r w:rsidRPr="00691DC4">
        <w:rPr>
          <w:rFonts w:ascii="Angsana New" w:eastAsia="Times New Roman" w:hAnsi="Angsana New" w:cs="Angsana New"/>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0A1F0417" w14:textId="0ADF19F9" w:rsidR="00F2317D" w:rsidRPr="00F2317D" w:rsidRDefault="00F2317D" w:rsidP="00F340D9">
      <w:pPr>
        <w:spacing w:after="0"/>
        <w:ind w:firstLine="720"/>
        <w:jc w:val="thaiDistribute"/>
        <w:rPr>
          <w:rFonts w:ascii="Angsana New" w:hAnsi="Angsana New" w:cs="Angsana New"/>
          <w:b/>
          <w:noProof/>
          <w:sz w:val="28"/>
        </w:rPr>
      </w:pPr>
      <w:r w:rsidRPr="00F2317D">
        <w:rPr>
          <w:rFonts w:ascii="Angsana New" w:hAnsi="Angsana New" w:cs="Angsana New" w:hint="cs"/>
          <w:b/>
          <w:noProof/>
          <w:sz w:val="28"/>
          <w:cs/>
        </w:rPr>
        <w:t>ทั้งนี้</w:t>
      </w:r>
      <w:r w:rsidRPr="00F2317D">
        <w:rPr>
          <w:rFonts w:ascii="Angsana New" w:hAnsi="Angsana New" w:cs="Angsana New"/>
          <w:b/>
          <w:noProof/>
          <w:sz w:val="28"/>
          <w:cs/>
        </w:rPr>
        <w:t xml:space="preserve"> </w:t>
      </w:r>
      <w:r w:rsidRPr="00F2317D">
        <w:rPr>
          <w:rFonts w:ascii="Angsana New" w:hAnsi="Angsana New" w:cs="Angsana New" w:hint="cs"/>
          <w:b/>
          <w:noProof/>
          <w:sz w:val="28"/>
          <w:cs/>
        </w:rPr>
        <w:t>ผู้ออกใบแสดงสิทธิอาจจัดทำเอกสารฉบับแปลเป็นภาษาไทยประกอบได้ตามที่ผู้ออกใบแสดงสิทธิเห็นสมควร</w:t>
      </w:r>
      <w:r w:rsidRPr="00F2317D">
        <w:rPr>
          <w:rFonts w:ascii="Angsana New" w:hAnsi="Angsana New" w:cs="Angsana New"/>
          <w:b/>
          <w:noProof/>
          <w:sz w:val="28"/>
          <w:cs/>
        </w:rPr>
        <w:t xml:space="preserve"> </w:t>
      </w:r>
      <w:r w:rsidRPr="00F2317D">
        <w:rPr>
          <w:rFonts w:ascii="Angsana New" w:hAnsi="Angsana New" w:cs="Angsana New" w:hint="cs"/>
          <w:b/>
          <w:noProof/>
          <w:sz w:val="28"/>
          <w:cs/>
        </w:rPr>
        <w:t>ในกรณีที่มีข้อความขัดแย้งกันระหว่างข้อความใด</w:t>
      </w:r>
      <w:r w:rsidRPr="00F2317D">
        <w:rPr>
          <w:rFonts w:ascii="Angsana New" w:hAnsi="Angsana New" w:cs="Angsana New"/>
          <w:b/>
          <w:noProof/>
          <w:sz w:val="28"/>
          <w:cs/>
        </w:rPr>
        <w:t xml:space="preserve"> </w:t>
      </w:r>
      <w:r w:rsidRPr="00F2317D">
        <w:rPr>
          <w:rFonts w:ascii="Angsana New" w:hAnsi="Angsana New" w:cs="Angsana New" w:hint="cs"/>
          <w:b/>
          <w:noProof/>
          <w:sz w:val="28"/>
          <w:cs/>
        </w:rPr>
        <w:t>ๆ</w:t>
      </w:r>
      <w:r w:rsidRPr="00F2317D">
        <w:rPr>
          <w:rFonts w:ascii="Angsana New" w:hAnsi="Angsana New" w:cs="Angsana New"/>
          <w:b/>
          <w:noProof/>
          <w:sz w:val="28"/>
          <w:cs/>
        </w:rPr>
        <w:t xml:space="preserve"> </w:t>
      </w:r>
      <w:r w:rsidRPr="00F2317D">
        <w:rPr>
          <w:rFonts w:ascii="Angsana New" w:hAnsi="Angsana New" w:cs="Angsana New" w:hint="cs"/>
          <w:b/>
          <w:noProof/>
          <w:sz w:val="28"/>
          <w:cs/>
        </w:rPr>
        <w:t>ใน</w:t>
      </w:r>
      <w:r w:rsidR="0091394C">
        <w:rPr>
          <w:rFonts w:ascii="Angsana New" w:hAnsi="Angsana New" w:cs="Angsana New" w:hint="cs"/>
          <w:b/>
          <w:noProof/>
          <w:sz w:val="28"/>
          <w:cs/>
        </w:rPr>
        <w:t>เอกสาร</w:t>
      </w:r>
      <w:r w:rsidRPr="00F2317D">
        <w:rPr>
          <w:rFonts w:ascii="Angsana New" w:hAnsi="Angsana New" w:cs="Angsana New" w:hint="cs"/>
          <w:b/>
          <w:noProof/>
          <w:sz w:val="28"/>
          <w:cs/>
        </w:rPr>
        <w:t>ภาษาอังกฤษ</w:t>
      </w:r>
      <w:r w:rsidRPr="00F2317D">
        <w:rPr>
          <w:rFonts w:ascii="Angsana New" w:hAnsi="Angsana New" w:cs="Angsana New"/>
          <w:b/>
          <w:noProof/>
          <w:sz w:val="28"/>
          <w:cs/>
        </w:rPr>
        <w:t xml:space="preserve"> </w:t>
      </w:r>
      <w:r w:rsidRPr="00F2317D">
        <w:rPr>
          <w:rFonts w:ascii="Angsana New" w:hAnsi="Angsana New" w:cs="Angsana New" w:hint="cs"/>
          <w:b/>
          <w:noProof/>
          <w:sz w:val="28"/>
          <w:cs/>
        </w:rPr>
        <w:t>กับข้อความใด</w:t>
      </w:r>
      <w:r w:rsidRPr="00F2317D">
        <w:rPr>
          <w:rFonts w:ascii="Angsana New" w:hAnsi="Angsana New" w:cs="Angsana New"/>
          <w:b/>
          <w:noProof/>
          <w:sz w:val="28"/>
          <w:cs/>
        </w:rPr>
        <w:t xml:space="preserve"> </w:t>
      </w:r>
      <w:r w:rsidRPr="00F2317D">
        <w:rPr>
          <w:rFonts w:ascii="Angsana New" w:hAnsi="Angsana New" w:cs="Angsana New" w:hint="cs"/>
          <w:b/>
          <w:noProof/>
          <w:sz w:val="28"/>
          <w:cs/>
        </w:rPr>
        <w:t>ๆ</w:t>
      </w:r>
      <w:r w:rsidRPr="00F2317D">
        <w:rPr>
          <w:rFonts w:ascii="Angsana New" w:hAnsi="Angsana New" w:cs="Angsana New"/>
          <w:b/>
          <w:noProof/>
          <w:sz w:val="28"/>
          <w:cs/>
        </w:rPr>
        <w:t xml:space="preserve"> </w:t>
      </w:r>
      <w:r w:rsidRPr="00F2317D">
        <w:rPr>
          <w:rFonts w:ascii="Angsana New" w:hAnsi="Angsana New" w:cs="Angsana New" w:hint="cs"/>
          <w:b/>
          <w:noProof/>
          <w:sz w:val="28"/>
          <w:cs/>
        </w:rPr>
        <w:t>ในเอกสารฉบับแปลภาษาไทย</w:t>
      </w:r>
      <w:r w:rsidRPr="00F2317D">
        <w:rPr>
          <w:rFonts w:ascii="Angsana New" w:hAnsi="Angsana New" w:cs="Angsana New"/>
          <w:b/>
          <w:noProof/>
          <w:sz w:val="28"/>
          <w:cs/>
        </w:rPr>
        <w:t xml:space="preserve"> </w:t>
      </w:r>
      <w:r w:rsidRPr="00F2317D">
        <w:rPr>
          <w:rFonts w:ascii="Angsana New" w:hAnsi="Angsana New" w:cs="Angsana New" w:hint="cs"/>
          <w:b/>
          <w:noProof/>
          <w:sz w:val="28"/>
          <w:cs/>
        </w:rPr>
        <w:t>ให้ใช้ข้อความใน</w:t>
      </w:r>
      <w:r w:rsidR="0091394C">
        <w:rPr>
          <w:rFonts w:ascii="Angsana New" w:hAnsi="Angsana New" w:cs="Angsana New" w:hint="cs"/>
          <w:b/>
          <w:noProof/>
          <w:sz w:val="28"/>
          <w:cs/>
        </w:rPr>
        <w:t>เอกสาร</w:t>
      </w:r>
      <w:r w:rsidRPr="00F2317D">
        <w:rPr>
          <w:rFonts w:ascii="Angsana New" w:hAnsi="Angsana New" w:cs="Angsana New" w:hint="cs"/>
          <w:b/>
          <w:noProof/>
          <w:sz w:val="28"/>
          <w:cs/>
        </w:rPr>
        <w:t>ภาษาอังกฤษที่เกี่ยวข้องเป็นหลัก</w:t>
      </w:r>
    </w:p>
    <w:p w14:paraId="25848B35" w14:textId="0145D874" w:rsidR="00A513AB" w:rsidRPr="00691DC4" w:rsidRDefault="00C2308B" w:rsidP="008035C4">
      <w:pPr>
        <w:keepNext/>
        <w:keepLines/>
        <w:numPr>
          <w:ilvl w:val="0"/>
          <w:numId w:val="4"/>
        </w:numPr>
        <w:spacing w:before="240" w:after="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 xml:space="preserve">ค่าธรรมเนียมและค่าใช้จ่ายที่เกี่ยวข้อง </w:t>
      </w:r>
    </w:p>
    <w:p w14:paraId="1EAF6C85" w14:textId="2DED66B0" w:rsidR="003C3672" w:rsidRPr="00691DC4" w:rsidRDefault="003C3672" w:rsidP="008035C4">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ค่าธรรมเนียมที่</w:t>
      </w:r>
      <w:r w:rsidR="00872B2B" w:rsidRPr="00691DC4">
        <w:rPr>
          <w:rFonts w:ascii="Angsana New" w:eastAsia="Times New Roman" w:hAnsi="Angsana New" w:cs="Angsana New"/>
          <w:bCs/>
          <w:sz w:val="28"/>
          <w:cs/>
        </w:rPr>
        <w:t>ผู้ออกตราสาร</w:t>
      </w:r>
      <w:r w:rsidRPr="00691DC4">
        <w:rPr>
          <w:rFonts w:ascii="Angsana New" w:eastAsia="Times New Roman" w:hAnsi="Angsana New" w:cs="Angsana New"/>
          <w:bCs/>
          <w:sz w:val="28"/>
          <w:cs/>
        </w:rPr>
        <w:t>เรียกเก็บจากผู้ถือตราสาร</w:t>
      </w:r>
    </w:p>
    <w:p w14:paraId="4AE2EA9B" w14:textId="392AE4AE" w:rsidR="003C3672" w:rsidRPr="00691DC4" w:rsidRDefault="00286600" w:rsidP="008035C4">
      <w:pPr>
        <w:numPr>
          <w:ilvl w:val="2"/>
          <w:numId w:val="5"/>
        </w:numPr>
        <w:contextualSpacing/>
        <w:jc w:val="thaiDistribute"/>
        <w:rPr>
          <w:rFonts w:ascii="Angsana New" w:eastAsia="Times New Roman" w:hAnsi="Angsana New" w:cs="Angsana New"/>
          <w:sz w:val="28"/>
        </w:rPr>
      </w:pPr>
      <w:r w:rsidRPr="00691DC4">
        <w:rPr>
          <w:rFonts w:ascii="Angsana New" w:eastAsia="Times New Roman" w:hAnsi="Angsana New" w:cs="Angsana New"/>
          <w:sz w:val="28"/>
          <w:cs/>
        </w:rPr>
        <w:t>ค่าธรรมเนียมการไถ่ถอน</w:t>
      </w:r>
      <w:r w:rsidR="007A679C" w:rsidRPr="00691DC4">
        <w:rPr>
          <w:rFonts w:ascii="Angsana New" w:eastAsia="Times New Roman" w:hAnsi="Angsana New" w:cs="Angsana New"/>
          <w:sz w:val="28"/>
          <w:cs/>
        </w:rPr>
        <w:t>ตราสาร</w:t>
      </w:r>
      <w:r w:rsidR="003C3672" w:rsidRPr="00691DC4">
        <w:rPr>
          <w:rFonts w:ascii="Angsana New" w:eastAsia="Times New Roman" w:hAnsi="Angsana New" w:cs="Angsana New"/>
          <w:sz w:val="28"/>
          <w:cs/>
        </w:rPr>
        <w:t xml:space="preserve"> ไม่เกินร้อยละ </w:t>
      </w:r>
      <w:r w:rsidR="003C3672" w:rsidRPr="00691DC4">
        <w:rPr>
          <w:rFonts w:ascii="Angsana New" w:eastAsia="Times New Roman" w:hAnsi="Angsana New" w:cs="Angsana New"/>
          <w:sz w:val="28"/>
        </w:rPr>
        <w:t>5</w:t>
      </w:r>
      <w:r w:rsidR="003C3672" w:rsidRPr="00691DC4">
        <w:rPr>
          <w:rFonts w:ascii="Angsana New" w:eastAsia="Times New Roman" w:hAnsi="Angsana New" w:cs="Angsana New"/>
          <w:sz w:val="28"/>
          <w:cs/>
        </w:rPr>
        <w:t>.</w:t>
      </w:r>
      <w:r w:rsidR="003C3672" w:rsidRPr="00691DC4">
        <w:rPr>
          <w:rFonts w:ascii="Angsana New" w:eastAsia="Times New Roman" w:hAnsi="Angsana New" w:cs="Angsana New"/>
          <w:sz w:val="28"/>
        </w:rPr>
        <w:t>0</w:t>
      </w:r>
      <w:r w:rsidR="003C3672" w:rsidRPr="00691DC4">
        <w:rPr>
          <w:rFonts w:ascii="Angsana New" w:eastAsia="Times New Roman" w:hAnsi="Angsana New" w:cs="Angsana New"/>
          <w:sz w:val="28"/>
          <w:cs/>
        </w:rPr>
        <w:t xml:space="preserve"> ของมูลค่าไถ่ถอน โดยมีมูลค่าไถ่ถอนขั้นต่ำที่ </w:t>
      </w:r>
      <w:r w:rsidR="003C3672" w:rsidRPr="00691DC4">
        <w:rPr>
          <w:rFonts w:ascii="Angsana New" w:eastAsia="Times New Roman" w:hAnsi="Angsana New" w:cs="Angsana New"/>
          <w:sz w:val="28"/>
        </w:rPr>
        <w:t>200,000</w:t>
      </w:r>
      <w:r w:rsidR="003C3672" w:rsidRPr="00691DC4">
        <w:rPr>
          <w:rFonts w:ascii="Angsana New" w:eastAsia="Times New Roman" w:hAnsi="Angsana New" w:cs="Angsana New"/>
          <w:sz w:val="28"/>
          <w:cs/>
        </w:rPr>
        <w:t xml:space="preserve"> บาท </w:t>
      </w:r>
      <w:r w:rsidR="00B4300D" w:rsidRPr="00691DC4">
        <w:rPr>
          <w:rFonts w:ascii="Angsana New" w:eastAsia="Times New Roman" w:hAnsi="Angsana New" w:cs="Angsana New"/>
          <w:sz w:val="28"/>
          <w:cs/>
        </w:rPr>
        <w:t xml:space="preserve">หรือจำนวนอื่นใดตามที่ผู้ออกตราสารกำหนด </w:t>
      </w:r>
      <w:r w:rsidR="00B4300D" w:rsidRPr="00691DC4">
        <w:rPr>
          <w:rFonts w:ascii="Angsana New" w:eastAsia="Angsana New" w:hAnsi="Angsana New" w:cs="Angsana New"/>
          <w:color w:val="000000"/>
          <w:sz w:val="28"/>
          <w:cs/>
        </w:rPr>
        <w:t xml:space="preserve">(โดยคำนวณจากจำนวนตราสารที่ต้องการไถ่ถอนคูณด้วยราคาปิดของวันทำการก่อนหน้า) </w:t>
      </w:r>
      <w:r w:rsidR="00B4300D" w:rsidRPr="00691DC4">
        <w:rPr>
          <w:rFonts w:ascii="Angsana New" w:eastAsia="Times New Roman" w:hAnsi="Angsana New" w:cs="Angsana New"/>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33B8038D" w14:textId="3C616D5F" w:rsidR="00A16129" w:rsidRPr="00691DC4" w:rsidRDefault="00A16129" w:rsidP="006726CD">
      <w:pPr>
        <w:numPr>
          <w:ilvl w:val="2"/>
          <w:numId w:val="5"/>
        </w:numPr>
        <w:spacing w:after="0"/>
        <w:contextualSpacing/>
        <w:jc w:val="thaiDistribute"/>
        <w:rPr>
          <w:rFonts w:ascii="Angsana New" w:eastAsia="Times New Roman" w:hAnsi="Angsana New" w:cs="Angsana New"/>
          <w:sz w:val="28"/>
        </w:rPr>
      </w:pPr>
      <w:r w:rsidRPr="00691DC4">
        <w:rPr>
          <w:rFonts w:ascii="Angsana New" w:eastAsia="Angsana New" w:hAnsi="Angsana New" w:cs="Angsana New"/>
          <w:spacing w:val="6"/>
          <w:sz w:val="28"/>
          <w:cs/>
        </w:rPr>
        <w:t xml:space="preserve">ค่าธรรมเนียมการส่งผ่านผลประโยชน์ที่เป็นเงินให้ผู้ถือตราสาร ไม่เกินร้อยละ </w:t>
      </w:r>
      <w:r w:rsidR="001036DC" w:rsidRPr="00691DC4">
        <w:rPr>
          <w:rFonts w:ascii="Angsana New" w:eastAsia="Angsana New" w:hAnsi="Angsana New" w:cs="Angsana New"/>
          <w:spacing w:val="6"/>
          <w:sz w:val="28"/>
        </w:rPr>
        <w:t>5.0</w:t>
      </w:r>
      <w:r w:rsidRPr="00691DC4">
        <w:rPr>
          <w:rFonts w:ascii="Angsana New" w:eastAsia="Angsana New" w:hAnsi="Angsana New" w:cs="Angsana New"/>
          <w:spacing w:val="6"/>
          <w:sz w:val="28"/>
          <w:cs/>
        </w:rPr>
        <w:t xml:space="preserve"> </w:t>
      </w:r>
      <w:r w:rsidR="001C355F" w:rsidRPr="00691DC4">
        <w:rPr>
          <w:rFonts w:ascii="Angsana New" w:eastAsia="Times New Roman" w:hAnsi="Angsana New" w:cs="Angsana New"/>
          <w:sz w:val="28"/>
          <w:cs/>
        </w:rPr>
        <w:t>ของจำนวนเงินปันผล</w:t>
      </w:r>
      <w:r w:rsidR="006726CD" w:rsidRPr="00691DC4">
        <w:rPr>
          <w:rFonts w:ascii="Angsana New" w:eastAsia="Times New Roman" w:hAnsi="Angsana New" w:cs="Angsana New" w:hint="cs"/>
          <w:sz w:val="28"/>
          <w:cs/>
        </w:rPr>
        <w:t>ที่ผู้ถือตราสารมีสิทธิที่จะได้รับตามสัดส่วนของการถือตราสาร</w:t>
      </w:r>
      <w:r w:rsidR="006726CD" w:rsidRPr="00691DC4">
        <w:rPr>
          <w:rFonts w:ascii="Angsana New" w:eastAsia="Times New Roman" w:hAnsi="Angsana New" w:cs="Angsana New"/>
          <w:sz w:val="28"/>
          <w:cs/>
        </w:rPr>
        <w:t xml:space="preserve"> </w:t>
      </w:r>
      <w:r w:rsidR="006726CD" w:rsidRPr="00691DC4">
        <w:rPr>
          <w:rFonts w:ascii="Angsana New" w:eastAsia="Times New Roman" w:hAnsi="Angsana New" w:cs="Angsana New" w:hint="cs"/>
          <w:sz w:val="28"/>
          <w:cs/>
        </w:rPr>
        <w:t>ไม่ว่าผู้ถือตราสารจะถือตราสารในจำนวนหน่วยย่อยเท่าใดก็ตาม</w:t>
      </w:r>
      <w:r w:rsidR="001C355F" w:rsidRPr="00691DC4">
        <w:rPr>
          <w:rFonts w:ascii="Angsana New" w:eastAsia="Times New Roman" w:hAnsi="Angsana New" w:cs="Angsana New"/>
          <w:sz w:val="28"/>
          <w:cs/>
        </w:rPr>
        <w:t xml:space="preserve"> </w:t>
      </w:r>
      <w:r w:rsidRPr="00691DC4">
        <w:rPr>
          <w:rFonts w:ascii="Angsana New" w:eastAsia="Angsana New" w:hAnsi="Angsana New" w:cs="Angsana New"/>
          <w:spacing w:val="6"/>
          <w:sz w:val="28"/>
          <w:cs/>
        </w:rPr>
        <w:t>ทั้งนี้ ผู้ถือตราสารเป็นผู้รับภาระค่าใช้จ่ายที่เกิดขึ้นในการส่งผ่านผลประโยชน์ให้แก่ผู้ถือตราสารด้วย</w:t>
      </w:r>
    </w:p>
    <w:p w14:paraId="3A314B91" w14:textId="7AFA20B2" w:rsidR="003C3672" w:rsidRPr="00691DC4" w:rsidRDefault="000A6F7D" w:rsidP="008035C4">
      <w:pPr>
        <w:numPr>
          <w:ilvl w:val="2"/>
          <w:numId w:val="5"/>
        </w:numPr>
        <w:spacing w:after="0"/>
        <w:contextualSpacing/>
        <w:jc w:val="thaiDistribute"/>
        <w:rPr>
          <w:rFonts w:ascii="Angsana New" w:eastAsia="Times New Roman" w:hAnsi="Angsana New" w:cs="Angsana New"/>
          <w:sz w:val="28"/>
        </w:rPr>
      </w:pPr>
      <w:r w:rsidRPr="00691DC4">
        <w:rPr>
          <w:rFonts w:ascii="Angsana New" w:eastAsia="Angsana New" w:hAnsi="Angsana New" w:cs="Angsana New"/>
          <w:sz w:val="28"/>
          <w:cs/>
        </w:rPr>
        <w:t>ผู้ออก</w:t>
      </w:r>
      <w:r w:rsidR="007A679C" w:rsidRPr="00691DC4">
        <w:rPr>
          <w:rFonts w:ascii="Angsana New" w:eastAsia="Angsana New" w:hAnsi="Angsana New" w:cs="Angsana New"/>
          <w:sz w:val="28"/>
          <w:cs/>
        </w:rPr>
        <w:t>ตราสาร</w:t>
      </w:r>
      <w:r w:rsidRPr="00691DC4">
        <w:rPr>
          <w:rFonts w:ascii="Angsana New" w:eastAsia="Angsana New" w:hAnsi="Angsana New" w:cs="Angsana New"/>
          <w:sz w:val="28"/>
          <w:cs/>
        </w:rPr>
        <w:t xml:space="preserve">ขอสงวนสิทธิในการเปลี่ยนแปลงค่าธรรมเนียมตามข้อ </w:t>
      </w:r>
      <w:r w:rsidR="00B70D5C" w:rsidRPr="00691DC4">
        <w:rPr>
          <w:rFonts w:ascii="Angsana New" w:eastAsia="Angsana New" w:hAnsi="Angsana New" w:cs="Angsana New"/>
          <w:sz w:val="28"/>
          <w:cs/>
        </w:rPr>
        <w:t>(ก)</w:t>
      </w:r>
      <w:r w:rsidRPr="00691DC4">
        <w:rPr>
          <w:rFonts w:ascii="Angsana New" w:eastAsia="Angsana New" w:hAnsi="Angsana New" w:cs="Angsana New"/>
          <w:sz w:val="28"/>
          <w:cs/>
        </w:rPr>
        <w:t xml:space="preserve"> และ ข้อ </w:t>
      </w:r>
      <w:r w:rsidR="00B70D5C" w:rsidRPr="00691DC4">
        <w:rPr>
          <w:rFonts w:ascii="Angsana New" w:eastAsia="Angsana New" w:hAnsi="Angsana New" w:cs="Angsana New"/>
          <w:sz w:val="28"/>
          <w:cs/>
        </w:rPr>
        <w:t>(ข)</w:t>
      </w:r>
      <w:r w:rsidRPr="00691DC4">
        <w:rPr>
          <w:rFonts w:ascii="Angsana New" w:eastAsia="Angsana New" w:hAnsi="Angsana New" w:cs="Angsana New"/>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691DC4">
        <w:rPr>
          <w:rFonts w:ascii="Angsana New" w:eastAsia="Angsana New" w:hAnsi="Angsana New" w:cs="Angsana New"/>
          <w:sz w:val="28"/>
          <w:cs/>
        </w:rPr>
        <w:t>ตราสาร</w:t>
      </w:r>
      <w:r w:rsidRPr="00691DC4">
        <w:rPr>
          <w:rFonts w:ascii="Angsana New" w:eastAsia="Angsana New" w:hAnsi="Angsana New" w:cs="Angsana New"/>
          <w:sz w:val="28"/>
          <w:cs/>
        </w:rPr>
        <w:t>จะดำเนินการในแต่ละกรณีดังต่อไปนี้</w:t>
      </w:r>
    </w:p>
    <w:p w14:paraId="102CBB3E" w14:textId="489E9769" w:rsidR="003C3672" w:rsidRPr="00691DC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กรณีปรับเพิ่มค่าธรรมเนียมไม่เกินร้อยละ </w:t>
      </w:r>
      <w:r w:rsidRPr="00691DC4">
        <w:rPr>
          <w:rFonts w:ascii="Angsana New" w:eastAsia="Times New Roman" w:hAnsi="Angsana New" w:cs="Angsana New"/>
          <w:sz w:val="28"/>
        </w:rPr>
        <w:t>10</w:t>
      </w:r>
      <w:r w:rsidRPr="00691DC4">
        <w:rPr>
          <w:rFonts w:ascii="Angsana New" w:eastAsia="Times New Roman" w:hAnsi="Angsana New" w:cs="Angsana New"/>
          <w:sz w:val="28"/>
          <w:cs/>
        </w:rPr>
        <w:t>.</w:t>
      </w:r>
      <w:r w:rsidRPr="00691DC4">
        <w:rPr>
          <w:rFonts w:ascii="Angsana New" w:eastAsia="Times New Roman" w:hAnsi="Angsana New" w:cs="Angsana New"/>
          <w:sz w:val="28"/>
        </w:rPr>
        <w:t>0</w:t>
      </w:r>
      <w:r w:rsidRPr="00691DC4">
        <w:rPr>
          <w:rFonts w:ascii="Angsana New" w:eastAsia="Times New Roman" w:hAnsi="Angsana New" w:cs="Angsana New"/>
          <w:sz w:val="28"/>
          <w:cs/>
        </w:rPr>
        <w:t xml:space="preserve"> </w:t>
      </w:r>
      <w:r w:rsidR="00286600" w:rsidRPr="00691DC4">
        <w:rPr>
          <w:rFonts w:ascii="Angsana New" w:eastAsia="Times New Roman" w:hAnsi="Angsana New" w:cs="Angsana New"/>
          <w:sz w:val="28"/>
          <w:cs/>
        </w:rPr>
        <w:t>ของค่าธรรมเนียมเดิม ผู้ออก</w:t>
      </w:r>
      <w:r w:rsidR="007A679C" w:rsidRPr="00691DC4">
        <w:rPr>
          <w:rFonts w:ascii="Angsana New" w:eastAsia="Times New Roman" w:hAnsi="Angsana New" w:cs="Angsana New"/>
          <w:sz w:val="28"/>
          <w:cs/>
        </w:rPr>
        <w:t>ตราสาร</w:t>
      </w:r>
      <w:r w:rsidRPr="00691DC4">
        <w:rPr>
          <w:rFonts w:ascii="Angsana New" w:eastAsia="Times New Roman" w:hAnsi="Angsana New" w:cs="Angsana New"/>
          <w:sz w:val="28"/>
          <w:cs/>
        </w:rPr>
        <w:t>จะประกาศให้ผู้ถือ</w:t>
      </w:r>
      <w:r w:rsidR="007A679C" w:rsidRPr="00691DC4">
        <w:rPr>
          <w:rFonts w:ascii="Angsana New" w:eastAsia="Times New Roman" w:hAnsi="Angsana New" w:cs="Angsana New"/>
          <w:sz w:val="28"/>
          <w:cs/>
        </w:rPr>
        <w:t>ตราสาร</w:t>
      </w:r>
      <w:r w:rsidRPr="00691DC4">
        <w:rPr>
          <w:rFonts w:ascii="Angsana New" w:eastAsia="Times New Roman" w:hAnsi="Angsana New" w:cs="Angsana New"/>
          <w:sz w:val="28"/>
          <w:cs/>
        </w:rPr>
        <w:t xml:space="preserve">ทราบล่วงหน้าไม่น้อยกว่า </w:t>
      </w:r>
      <w:r w:rsidRPr="00691DC4">
        <w:rPr>
          <w:rFonts w:ascii="Angsana New" w:eastAsia="Times New Roman" w:hAnsi="Angsana New" w:cs="Angsana New"/>
          <w:sz w:val="28"/>
        </w:rPr>
        <w:t>60</w:t>
      </w:r>
      <w:r w:rsidRPr="00691DC4">
        <w:rPr>
          <w:rFonts w:ascii="Angsana New" w:eastAsia="Times New Roman" w:hAnsi="Angsana New" w:cs="Angsana New"/>
          <w:sz w:val="28"/>
          <w:cs/>
        </w:rPr>
        <w:t xml:space="preserve"> </w:t>
      </w:r>
      <w:r w:rsidR="00B70D5C" w:rsidRPr="00691DC4">
        <w:rPr>
          <w:rFonts w:ascii="Angsana New" w:eastAsia="Times New Roman" w:hAnsi="Angsana New" w:cs="Angsana New"/>
          <w:sz w:val="28"/>
          <w:cs/>
        </w:rPr>
        <w:t>วัน ผ่านเว็บไซต์ของผู้ออก</w:t>
      </w:r>
      <w:r w:rsidR="007A679C" w:rsidRPr="00691DC4">
        <w:rPr>
          <w:rFonts w:ascii="Angsana New" w:eastAsia="Times New Roman" w:hAnsi="Angsana New" w:cs="Angsana New"/>
          <w:sz w:val="28"/>
          <w:cs/>
        </w:rPr>
        <w:t>ตราสาร</w:t>
      </w:r>
    </w:p>
    <w:p w14:paraId="1F17EA87" w14:textId="5B9745D0" w:rsidR="003C3672" w:rsidRPr="00691DC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691DC4">
        <w:rPr>
          <w:rFonts w:ascii="Angsana New" w:eastAsia="Times New Roman" w:hAnsi="Angsana New" w:cs="Angsana New"/>
          <w:sz w:val="28"/>
          <w:cs/>
        </w:rPr>
        <w:lastRenderedPageBreak/>
        <w:t xml:space="preserve">กรณีปรับเพิ่มค่าธรรมเนียมเกินร้อยละ </w:t>
      </w:r>
      <w:r w:rsidRPr="00691DC4">
        <w:rPr>
          <w:rFonts w:ascii="Angsana New" w:eastAsia="Times New Roman" w:hAnsi="Angsana New" w:cs="Angsana New"/>
          <w:sz w:val="28"/>
        </w:rPr>
        <w:t>10</w:t>
      </w:r>
      <w:r w:rsidRPr="00691DC4">
        <w:rPr>
          <w:rFonts w:ascii="Angsana New" w:eastAsia="Times New Roman" w:hAnsi="Angsana New" w:cs="Angsana New"/>
          <w:sz w:val="28"/>
          <w:cs/>
        </w:rPr>
        <w:t>.</w:t>
      </w:r>
      <w:r w:rsidRPr="00691DC4">
        <w:rPr>
          <w:rFonts w:ascii="Angsana New" w:eastAsia="Times New Roman" w:hAnsi="Angsana New" w:cs="Angsana New"/>
          <w:sz w:val="28"/>
        </w:rPr>
        <w:t>0</w:t>
      </w:r>
      <w:r w:rsidR="00B70D5C" w:rsidRPr="00691DC4">
        <w:rPr>
          <w:rFonts w:ascii="Angsana New" w:eastAsia="Times New Roman" w:hAnsi="Angsana New" w:cs="Angsana New"/>
          <w:sz w:val="28"/>
          <w:cs/>
        </w:rPr>
        <w:t xml:space="preserve"> ของค่าธรรมเนียมเดิม </w:t>
      </w:r>
      <w:r w:rsidR="00B70D5C" w:rsidRPr="00691DC4">
        <w:rPr>
          <w:rFonts w:ascii="Angsana New" w:eastAsia="Tahoma" w:hAnsi="Angsana New" w:cs="Angsana New"/>
          <w:color w:val="000000"/>
          <w:spacing w:val="6"/>
          <w:sz w:val="28"/>
          <w:cs/>
        </w:rPr>
        <w:t>ผู้ออก</w:t>
      </w:r>
      <w:r w:rsidR="007A679C" w:rsidRPr="00691DC4">
        <w:rPr>
          <w:rFonts w:ascii="Angsana New" w:eastAsia="Tahoma" w:hAnsi="Angsana New" w:cs="Angsana New"/>
          <w:color w:val="000000"/>
          <w:spacing w:val="6"/>
          <w:sz w:val="28"/>
          <w:cs/>
        </w:rPr>
        <w:t>ตราสาร</w:t>
      </w:r>
      <w:r w:rsidR="00B70D5C" w:rsidRPr="00691DC4">
        <w:rPr>
          <w:rFonts w:ascii="Angsana New" w:eastAsia="Tahoma" w:hAnsi="Angsana New" w:cs="Angsana New"/>
          <w:color w:val="000000"/>
          <w:spacing w:val="6"/>
          <w:sz w:val="28"/>
          <w:cs/>
        </w:rPr>
        <w:t>จะจัดให้มีการประชุมผู้ถือ</w:t>
      </w:r>
      <w:r w:rsidR="007A679C" w:rsidRPr="00691DC4">
        <w:rPr>
          <w:rFonts w:ascii="Angsana New" w:eastAsia="Tahoma" w:hAnsi="Angsana New" w:cs="Angsana New"/>
          <w:color w:val="000000"/>
          <w:spacing w:val="6"/>
          <w:sz w:val="28"/>
          <w:cs/>
        </w:rPr>
        <w:t>ตราสาร</w:t>
      </w:r>
      <w:r w:rsidR="00B70D5C" w:rsidRPr="00691DC4">
        <w:rPr>
          <w:rFonts w:ascii="Angsana New" w:eastAsia="Tahoma" w:hAnsi="Angsana New" w:cs="Angsana New"/>
          <w:color w:val="000000"/>
          <w:sz w:val="28"/>
          <w:cs/>
        </w:rPr>
        <w:t>เพื่อขอมติจากผู้ถือ</w:t>
      </w:r>
      <w:r w:rsidR="007A679C" w:rsidRPr="00691DC4">
        <w:rPr>
          <w:rFonts w:ascii="Angsana New" w:eastAsia="Tahoma" w:hAnsi="Angsana New" w:cs="Angsana New"/>
          <w:color w:val="000000"/>
          <w:sz w:val="28"/>
          <w:cs/>
        </w:rPr>
        <w:t>ตราสาร</w:t>
      </w:r>
      <w:r w:rsidR="00B70D5C" w:rsidRPr="00691DC4">
        <w:rPr>
          <w:rFonts w:ascii="Angsana New" w:eastAsia="Tahoma" w:hAnsi="Angsana New" w:cs="Angsana New"/>
          <w:color w:val="000000"/>
          <w:sz w:val="28"/>
          <w:cs/>
        </w:rPr>
        <w:t>ก่อนที่จะดำเนินการ</w:t>
      </w:r>
    </w:p>
    <w:p w14:paraId="738D0EF0" w14:textId="5CD707B9" w:rsidR="003C3672" w:rsidRPr="00691DC4" w:rsidRDefault="00B70D5C" w:rsidP="008035C4">
      <w:pPr>
        <w:numPr>
          <w:ilvl w:val="0"/>
          <w:numId w:val="6"/>
        </w:numPr>
        <w:tabs>
          <w:tab w:val="left" w:pos="284"/>
          <w:tab w:val="left" w:pos="709"/>
        </w:tabs>
        <w:spacing w:after="0"/>
        <w:jc w:val="thaiDistribute"/>
        <w:rPr>
          <w:rFonts w:ascii="Angsana New" w:eastAsia="Times New Roman" w:hAnsi="Angsana New" w:cs="Angsana New"/>
          <w:sz w:val="28"/>
        </w:rPr>
      </w:pPr>
      <w:r w:rsidRPr="00691DC4">
        <w:rPr>
          <w:rFonts w:ascii="Angsana New" w:eastAsia="Tahoma" w:hAnsi="Angsana New" w:cs="Angsana New"/>
          <w:color w:val="000000"/>
          <w:sz w:val="28"/>
          <w:cs/>
        </w:rPr>
        <w:t>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จะจัดให้มีการประชุมผู้ถือ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เพื่อขอมติจากผู้ถือ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 หากค่าธรรมเนียมสุดท้ายที่ปรับเพิ่มขึ้นตามข้อ </w:t>
      </w:r>
      <w:r w:rsidR="004A2552" w:rsidRPr="00691DC4">
        <w:rPr>
          <w:rFonts w:ascii="Angsana New" w:eastAsia="Tahoma" w:hAnsi="Angsana New" w:cs="Angsana New"/>
          <w:color w:val="000000"/>
          <w:sz w:val="28"/>
          <w:cs/>
        </w:rPr>
        <w:t>(</w:t>
      </w:r>
      <w:r w:rsidRPr="00691DC4">
        <w:rPr>
          <w:rFonts w:ascii="Angsana New" w:eastAsia="Tahoma" w:hAnsi="Angsana New" w:cs="Angsana New"/>
          <w:color w:val="000000"/>
          <w:sz w:val="28"/>
        </w:rPr>
        <w:t>1</w:t>
      </w:r>
      <w:r w:rsidR="004A2552" w:rsidRPr="00691DC4">
        <w:rPr>
          <w:rFonts w:ascii="Angsana New" w:eastAsia="Tahoma" w:hAnsi="Angsana New" w:cs="Angsana New"/>
          <w:color w:val="000000"/>
          <w:sz w:val="28"/>
          <w:cs/>
        </w:rPr>
        <w:t>)</w:t>
      </w:r>
      <w:r w:rsidRPr="00691DC4">
        <w:rPr>
          <w:rFonts w:ascii="Angsana New" w:eastAsia="Tahoma" w:hAnsi="Angsana New" w:cs="Angsana New"/>
          <w:color w:val="000000"/>
          <w:sz w:val="28"/>
          <w:cs/>
        </w:rPr>
        <w:t xml:space="preserve"> มีอัตราเกินกว่าร้อยละ </w:t>
      </w:r>
      <w:r w:rsidRPr="00691DC4">
        <w:rPr>
          <w:rFonts w:ascii="Angsana New" w:eastAsia="Tahoma" w:hAnsi="Angsana New" w:cs="Angsana New"/>
          <w:color w:val="000000"/>
          <w:sz w:val="28"/>
        </w:rPr>
        <w:t>10</w:t>
      </w:r>
      <w:r w:rsidR="001C355F" w:rsidRPr="00691DC4">
        <w:rPr>
          <w:rFonts w:ascii="Angsana New" w:eastAsia="Tahoma" w:hAnsi="Angsana New" w:cs="Angsana New"/>
          <w:color w:val="000000"/>
          <w:sz w:val="28"/>
          <w:cs/>
        </w:rPr>
        <w:t>.</w:t>
      </w:r>
      <w:r w:rsidR="001C355F" w:rsidRPr="00691DC4">
        <w:rPr>
          <w:rFonts w:ascii="Angsana New" w:eastAsia="Tahoma" w:hAnsi="Angsana New" w:cs="Angsana New"/>
          <w:color w:val="000000"/>
          <w:sz w:val="28"/>
        </w:rPr>
        <w:t>0</w:t>
      </w:r>
      <w:r w:rsidRPr="00691DC4">
        <w:rPr>
          <w:rFonts w:ascii="Angsana New" w:eastAsia="Tahoma" w:hAnsi="Angsana New" w:cs="Angsana New"/>
          <w:color w:val="000000"/>
          <w:sz w:val="28"/>
          <w:cs/>
        </w:rPr>
        <w:t xml:space="preserve"> ของค่าธรรมเนียมเดิม</w:t>
      </w:r>
      <w:r w:rsidR="003C3672" w:rsidRPr="00691DC4">
        <w:rPr>
          <w:rFonts w:ascii="Angsana New" w:eastAsia="Times New Roman" w:hAnsi="Angsana New" w:cs="Angsana New"/>
          <w:sz w:val="28"/>
          <w:cs/>
        </w:rPr>
        <w:t xml:space="preserve"> </w:t>
      </w:r>
    </w:p>
    <w:p w14:paraId="0582FB7C" w14:textId="21202404" w:rsidR="003C3672" w:rsidRPr="00691DC4" w:rsidRDefault="004A255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691DC4">
        <w:rPr>
          <w:rFonts w:ascii="Angsana New" w:eastAsia="Tahoma" w:hAnsi="Angsana New" w:cs="Angsana New"/>
          <w:color w:val="000000"/>
          <w:sz w:val="28"/>
          <w:cs/>
        </w:rPr>
        <w:t>กรณีลดค่าธรรมเนียม 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จะประกาศผ่านเว็บไซต์ของผู้ออก</w:t>
      </w:r>
      <w:r w:rsidR="007A679C" w:rsidRPr="00691DC4">
        <w:rPr>
          <w:rFonts w:ascii="Angsana New" w:eastAsia="Tahoma" w:hAnsi="Angsana New" w:cs="Angsana New"/>
          <w:color w:val="000000"/>
          <w:sz w:val="28"/>
          <w:cs/>
        </w:rPr>
        <w:t>ตราสาร</w:t>
      </w:r>
      <w:r w:rsidR="003C3672" w:rsidRPr="00691DC4">
        <w:rPr>
          <w:rFonts w:ascii="Angsana New" w:eastAsia="Times New Roman" w:hAnsi="Angsana New" w:cs="Angsana New"/>
          <w:sz w:val="28"/>
          <w:cs/>
        </w:rPr>
        <w:tab/>
      </w:r>
    </w:p>
    <w:p w14:paraId="0CF685EA" w14:textId="6D5CAA93" w:rsidR="003C3672" w:rsidRPr="00691DC4" w:rsidRDefault="003C3672" w:rsidP="008035C4">
      <w:pPr>
        <w:numPr>
          <w:ilvl w:val="2"/>
          <w:numId w:val="5"/>
        </w:numPr>
        <w:contextualSpacing/>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691DC4">
        <w:rPr>
          <w:rFonts w:ascii="Angsana New" w:eastAsia="Times New Roman" w:hAnsi="Angsana New" w:cs="Angsana New"/>
          <w:sz w:val="28"/>
          <w:cs/>
        </w:rPr>
        <w:t>โดยผู้ถือ</w:t>
      </w:r>
      <w:r w:rsidR="007A679C" w:rsidRPr="00691DC4">
        <w:rPr>
          <w:rFonts w:ascii="Angsana New" w:eastAsia="Times New Roman" w:hAnsi="Angsana New" w:cs="Angsana New"/>
          <w:sz w:val="28"/>
          <w:cs/>
        </w:rPr>
        <w:t>ตราสาร</w:t>
      </w:r>
      <w:r w:rsidRPr="00691DC4">
        <w:rPr>
          <w:rFonts w:ascii="Angsana New" w:eastAsia="Times New Roman" w:hAnsi="Angsana New" w:cs="Angsana New"/>
          <w:sz w:val="28"/>
          <w:cs/>
        </w:rPr>
        <w:t>จะต้องเป็นผู้รับผิดชอบในส่วนดังกล่าว</w:t>
      </w:r>
    </w:p>
    <w:p w14:paraId="687C0885" w14:textId="24D8BF84" w:rsidR="003C3672" w:rsidRPr="00691DC4" w:rsidRDefault="003C3672" w:rsidP="00EB1A5E">
      <w:pPr>
        <w:numPr>
          <w:ilvl w:val="2"/>
          <w:numId w:val="5"/>
        </w:numPr>
        <w:spacing w:after="120"/>
        <w:ind w:left="357" w:hanging="357"/>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ค่าธรรมเนียมที่ระบุในข้อ </w:t>
      </w:r>
      <w:r w:rsidR="00CF4F4F" w:rsidRPr="00691DC4">
        <w:rPr>
          <w:rFonts w:ascii="Angsana New" w:eastAsia="Times New Roman" w:hAnsi="Angsana New" w:cs="Angsana New"/>
          <w:sz w:val="28"/>
        </w:rPr>
        <w:t>6</w:t>
      </w:r>
      <w:r w:rsidR="00CF4F4F" w:rsidRPr="00691DC4">
        <w:rPr>
          <w:rFonts w:ascii="Angsana New" w:eastAsia="Times New Roman" w:hAnsi="Angsana New" w:cs="Angsana New"/>
          <w:sz w:val="28"/>
          <w:cs/>
        </w:rPr>
        <w:t>.</w:t>
      </w:r>
      <w:r w:rsidR="00CF4F4F" w:rsidRPr="00691DC4">
        <w:rPr>
          <w:rFonts w:ascii="Angsana New" w:eastAsia="Times New Roman" w:hAnsi="Angsana New" w:cs="Angsana New"/>
          <w:sz w:val="28"/>
        </w:rPr>
        <w:t>1</w:t>
      </w:r>
      <w:r w:rsidR="00036EE8">
        <w:rPr>
          <w:rFonts w:ascii="Angsana New" w:eastAsia="Times New Roman" w:hAnsi="Angsana New" w:cs="Angsana New"/>
          <w:sz w:val="28"/>
          <w:cs/>
        </w:rPr>
        <w:t xml:space="preserve"> </w:t>
      </w:r>
      <w:r w:rsidRPr="00691DC4">
        <w:rPr>
          <w:rFonts w:ascii="Angsana New" w:eastAsia="Times New Roman" w:hAnsi="Angsana New" w:cs="Angsana New"/>
          <w:sz w:val="28"/>
          <w:cs/>
        </w:rPr>
        <w:t>นี้ ยังไม่รวมภาษีมูลค่าเพิ่ม</w:t>
      </w:r>
    </w:p>
    <w:p w14:paraId="766969C4" w14:textId="331499C5" w:rsidR="00534C9D" w:rsidRPr="00691DC4" w:rsidRDefault="0012680D" w:rsidP="008035C4">
      <w:pPr>
        <w:pStyle w:val="ListParagraph"/>
        <w:numPr>
          <w:ilvl w:val="1"/>
          <w:numId w:val="4"/>
        </w:numPr>
        <w:spacing w:after="0"/>
        <w:ind w:left="426" w:hanging="426"/>
        <w:jc w:val="thaiDistribute"/>
        <w:rPr>
          <w:rFonts w:ascii="Angsana New" w:eastAsia="Times New Roman" w:hAnsi="Angsana New" w:cs="Angsana New"/>
          <w:b/>
          <w:bCs/>
          <w:sz w:val="28"/>
        </w:rPr>
      </w:pPr>
      <w:r w:rsidRPr="00691DC4">
        <w:rPr>
          <w:rFonts w:ascii="Angsana New" w:eastAsia="Times New Roman" w:hAnsi="Angsana New" w:cs="Angsana New"/>
          <w:b/>
          <w:bCs/>
          <w:sz w:val="28"/>
          <w:cs/>
        </w:rPr>
        <w:t>ค่าใช้จ่ายที่รวมอยู่ในราคาเสนอขายตราสาร</w:t>
      </w:r>
      <w:r w:rsidR="00872B2B" w:rsidRPr="00691DC4">
        <w:rPr>
          <w:rFonts w:ascii="Angsana New" w:eastAsia="Times New Roman" w:hAnsi="Angsana New" w:cs="Angsana New"/>
          <w:b/>
          <w:bCs/>
          <w:sz w:val="28"/>
          <w:cs/>
        </w:rPr>
        <w:t>ทันทีที่ตลาดเปิดทำการซื้อขาย ณ ราคาเปิด (</w:t>
      </w:r>
      <w:r w:rsidR="00872B2B" w:rsidRPr="00691DC4">
        <w:rPr>
          <w:rFonts w:ascii="Angsana New" w:eastAsia="Times New Roman" w:hAnsi="Angsana New" w:cs="Angsana New"/>
          <w:b/>
          <w:bCs/>
          <w:sz w:val="28"/>
        </w:rPr>
        <w:t>ATO</w:t>
      </w:r>
      <w:r w:rsidR="00872B2B" w:rsidRPr="00691DC4">
        <w:rPr>
          <w:rFonts w:ascii="Angsana New" w:eastAsia="Times New Roman" w:hAnsi="Angsana New" w:cs="Angsana New"/>
          <w:b/>
          <w:bCs/>
          <w:sz w:val="28"/>
          <w:cs/>
        </w:rPr>
        <w:t>)</w:t>
      </w:r>
    </w:p>
    <w:p w14:paraId="66B23E2C" w14:textId="1B8A58AE" w:rsidR="0012680D" w:rsidRDefault="00872B2B" w:rsidP="00EB1A5E">
      <w:pPr>
        <w:spacing w:after="120" w:line="24" w:lineRule="atLeast"/>
        <w:ind w:firstLine="425"/>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ค่าใช้จ่ายในการดำเนินการที่เกี่ยวข้องกับการซื้อหลักทรัพย์ต่างประเทศ เช่น </w:t>
      </w:r>
      <w:r w:rsidRPr="00691DC4">
        <w:rPr>
          <w:rFonts w:ascii="Angsana New" w:eastAsia="Times New Roman" w:hAnsi="Angsana New" w:cs="Angsana New"/>
          <w:sz w:val="28"/>
        </w:rPr>
        <w:t xml:space="preserve">Brokerage Fee, Custodian Fee </w:t>
      </w:r>
      <w:r w:rsidRPr="00691DC4">
        <w:rPr>
          <w:rFonts w:ascii="Angsana New" w:eastAsia="Times New Roman" w:hAnsi="Angsana New" w:cs="Angsana New"/>
          <w:sz w:val="28"/>
          <w:cs/>
        </w:rPr>
        <w:t>และค่าธรรมเนียมต่าง ๆ ที่ตลาดหลักทรัพย์ต่างประเทศกำหนด เป็นต้น รวมถึงค่าใช้จ่ายในการดำเนินการของผู้ออกตราสาร และค่าใช้จ่ายอื่น ๆ ที่ถูกเรียกเก็บ</w:t>
      </w:r>
      <w:r w:rsidR="00C922B8">
        <w:rPr>
          <w:rFonts w:ascii="Angsana New" w:eastAsia="Times New Roman" w:hAnsi="Angsana New" w:cs="Angsana New" w:hint="cs"/>
          <w:sz w:val="28"/>
          <w:cs/>
        </w:rPr>
        <w:t>ตาม</w:t>
      </w:r>
      <w:r w:rsidRPr="00691DC4">
        <w:rPr>
          <w:rFonts w:ascii="Angsana New" w:eastAsia="Times New Roman" w:hAnsi="Angsana New" w:cs="Angsana New"/>
          <w:sz w:val="28"/>
          <w:cs/>
        </w:rPr>
        <w:t>จริงจากนายทะเบียนใบแสดงสิทธิ ทั้งนี้ ไม่เกินร้อยละ</w:t>
      </w:r>
      <w:bookmarkStart w:id="10" w:name="_Hlk102053431"/>
      <w:r w:rsidRPr="00691DC4">
        <w:rPr>
          <w:rFonts w:ascii="Angsana New" w:eastAsia="Times New Roman" w:hAnsi="Angsana New" w:cs="Angsana New"/>
          <w:sz w:val="28"/>
          <w:cs/>
        </w:rPr>
        <w:t xml:space="preserve"> </w:t>
      </w:r>
      <w:r w:rsidRPr="00691DC4">
        <w:rPr>
          <w:rFonts w:ascii="Angsana New" w:eastAsia="Times New Roman" w:hAnsi="Angsana New" w:cs="Angsana New"/>
          <w:sz w:val="28"/>
        </w:rPr>
        <w:t>0</w:t>
      </w:r>
      <w:r w:rsidRPr="00691DC4">
        <w:rPr>
          <w:rFonts w:ascii="Angsana New" w:eastAsia="Times New Roman" w:hAnsi="Angsana New" w:cs="Angsana New"/>
          <w:sz w:val="28"/>
          <w:cs/>
        </w:rPr>
        <w:t>.</w:t>
      </w:r>
      <w:r w:rsidRPr="00691DC4">
        <w:rPr>
          <w:rFonts w:ascii="Angsana New" w:eastAsia="Times New Roman" w:hAnsi="Angsana New" w:cs="Angsana New"/>
          <w:sz w:val="28"/>
        </w:rPr>
        <w:t>4</w:t>
      </w:r>
      <w:r w:rsidRPr="00691DC4">
        <w:rPr>
          <w:rFonts w:ascii="Angsana New" w:eastAsia="Times New Roman" w:hAnsi="Angsana New" w:cs="Angsana New"/>
          <w:sz w:val="28"/>
          <w:cs/>
        </w:rPr>
        <w:t xml:space="preserve"> </w:t>
      </w:r>
      <w:bookmarkEnd w:id="10"/>
      <w:r w:rsidRPr="00691DC4">
        <w:rPr>
          <w:rFonts w:ascii="Angsana New" w:eastAsia="Times New Roman" w:hAnsi="Angsana New" w:cs="Angsana New"/>
          <w:sz w:val="28"/>
          <w:cs/>
        </w:rPr>
        <w:t xml:space="preserve">ของราคาซื้อหลักทรัพย์ต่างประเทศ ซึ่งจะแปลงเป็นเงินบาทโดยใช้อัตราแลกเปลี่ยนตามสกุลเงินที่ใช้ซื้อหลักทรัพย์ต่างประเทศ </w:t>
      </w:r>
    </w:p>
    <w:p w14:paraId="76A31D10" w14:textId="5FF923EB" w:rsidR="00093B31" w:rsidRPr="00691DC4" w:rsidRDefault="00534C9D" w:rsidP="008035C4">
      <w:pPr>
        <w:pStyle w:val="ListParagraph"/>
        <w:numPr>
          <w:ilvl w:val="1"/>
          <w:numId w:val="4"/>
        </w:numPr>
        <w:spacing w:after="0"/>
        <w:ind w:left="426" w:hanging="426"/>
        <w:jc w:val="thaiDistribute"/>
        <w:rPr>
          <w:rFonts w:ascii="Angsana New" w:eastAsia="Times New Roman" w:hAnsi="Angsana New" w:cs="Angsana New"/>
          <w:color w:val="000000"/>
          <w:sz w:val="28"/>
        </w:rPr>
      </w:pPr>
      <w:r w:rsidRPr="00691DC4">
        <w:rPr>
          <w:rFonts w:ascii="Angsana New" w:eastAsia="Times New Roman" w:hAnsi="Angsana New" w:cs="Angsana New"/>
          <w:bCs/>
          <w:sz w:val="28"/>
          <w:cs/>
        </w:rPr>
        <w:t>ค่าใช้จ่ายที่เรียกเก็บจากผู้ถือตราสารในการจัดส่งเงินปันผล</w:t>
      </w:r>
      <w:r w:rsidR="00242B2F" w:rsidRPr="00691DC4">
        <w:rPr>
          <w:rFonts w:ascii="Angsana New" w:eastAsia="Times New Roman" w:hAnsi="Angsana New" w:cs="Angsana New" w:hint="cs"/>
          <w:bCs/>
          <w:sz w:val="28"/>
          <w:cs/>
        </w:rPr>
        <w:t>และสิทธิประโยชน์</w:t>
      </w:r>
      <w:r w:rsidRPr="00691DC4">
        <w:rPr>
          <w:rFonts w:ascii="Angsana New" w:eastAsia="Times New Roman" w:hAnsi="Angsana New" w:cs="Angsana New"/>
          <w:bCs/>
          <w:sz w:val="28"/>
          <w:cs/>
        </w:rPr>
        <w:t>ให้แก่ผู้ถือตราสาร</w:t>
      </w:r>
    </w:p>
    <w:p w14:paraId="1DD5D83E" w14:textId="3D7D1027" w:rsidR="00791CD1" w:rsidRPr="00691DC4" w:rsidRDefault="00534C9D" w:rsidP="003D6FF8">
      <w:pPr>
        <w:tabs>
          <w:tab w:val="left" w:pos="426"/>
          <w:tab w:val="left" w:pos="709"/>
        </w:tabs>
        <w:spacing w:after="0"/>
        <w:jc w:val="thaiDistribute"/>
        <w:rPr>
          <w:rFonts w:ascii="Angsana New" w:eastAsia="Times New Roman" w:hAnsi="Angsana New" w:cs="Angsana New"/>
          <w:sz w:val="28"/>
        </w:rPr>
      </w:pPr>
      <w:r w:rsidRPr="00691DC4">
        <w:rPr>
          <w:rFonts w:ascii="Angsana New" w:eastAsia="Times New Roman" w:hAnsi="Angsana New" w:cs="Angsana New"/>
          <w:bCs/>
          <w:sz w:val="28"/>
        </w:rPr>
        <w:tab/>
      </w:r>
      <w:bookmarkStart w:id="11" w:name="_Hlk81487674"/>
      <w:r w:rsidR="006963EE" w:rsidRPr="00691DC4">
        <w:rPr>
          <w:rFonts w:ascii="Angsana New" w:eastAsia="Times New Roman" w:hAnsi="Angsana New" w:cs="Angsana New"/>
          <w:sz w:val="28"/>
          <w:cs/>
        </w:rPr>
        <w:t>ค่าใช้จ่ายในการจัดส่งเงินปันผลให้แก่ผู้ถือตราสารจะใช้วิธีจัดสรรตามสัดส่วนของจำนวนหน่วย (</w:t>
      </w:r>
      <w:r w:rsidR="006963EE" w:rsidRPr="00691DC4">
        <w:rPr>
          <w:rFonts w:ascii="Angsana New" w:eastAsia="Times New Roman" w:hAnsi="Angsana New" w:cs="Angsana New"/>
          <w:sz w:val="28"/>
        </w:rPr>
        <w:t>Pro</w:t>
      </w:r>
      <w:r w:rsidR="006963EE" w:rsidRPr="00691DC4">
        <w:rPr>
          <w:rFonts w:ascii="Angsana New" w:eastAsia="Times New Roman" w:hAnsi="Angsana New" w:cs="Angsana New"/>
          <w:sz w:val="28"/>
          <w:cs/>
        </w:rPr>
        <w:t>-</w:t>
      </w:r>
      <w:r w:rsidR="006963EE" w:rsidRPr="00691DC4">
        <w:rPr>
          <w:rFonts w:ascii="Angsana New" w:eastAsia="Times New Roman" w:hAnsi="Angsana New" w:cs="Angsana New"/>
          <w:sz w:val="28"/>
        </w:rPr>
        <w:t>rata</w:t>
      </w:r>
      <w:r w:rsidR="006963EE" w:rsidRPr="00691DC4">
        <w:rPr>
          <w:rFonts w:ascii="Angsana New" w:eastAsia="Times New Roman" w:hAnsi="Angsana New" w:cs="Angsana New"/>
          <w:sz w:val="28"/>
          <w:cs/>
        </w:rPr>
        <w:t xml:space="preserve">) </w:t>
      </w:r>
      <w:bookmarkStart w:id="12" w:name="_Hlk102057716"/>
      <w:r w:rsidR="006963EE" w:rsidRPr="00691DC4">
        <w:rPr>
          <w:rFonts w:ascii="Angsana New" w:eastAsia="Times New Roman" w:hAnsi="Angsana New" w:cs="Angsana New"/>
          <w:sz w:val="28"/>
          <w:cs/>
        </w:rPr>
        <w:t>โดยผู้ออกตราสารจะทำการคิดค่าธรรมเนียมและค่าใช้จ่ายจากเงินปันผลรับทั้งหมด</w:t>
      </w:r>
      <w:r w:rsidR="0014393A" w:rsidRPr="00691DC4">
        <w:rPr>
          <w:rFonts w:ascii="Angsana New" w:eastAsia="Times New Roman" w:hAnsi="Angsana New" w:cs="Angsana New"/>
          <w:sz w:val="28"/>
        </w:rPr>
        <w:t xml:space="preserve"> </w:t>
      </w:r>
      <w:r w:rsidR="0014393A" w:rsidRPr="00691DC4">
        <w:rPr>
          <w:rFonts w:ascii="Angsana New" w:eastAsia="Times New Roman" w:hAnsi="Angsana New" w:cs="Angsana New" w:hint="cs"/>
          <w:sz w:val="28"/>
          <w:cs/>
        </w:rPr>
        <w:t>รวมถึงภาษีที่เกี่ยวข้อง</w:t>
      </w:r>
      <w:r w:rsidR="0014393A" w:rsidRPr="00691DC4">
        <w:rPr>
          <w:rFonts w:ascii="Angsana New" w:eastAsia="Times New Roman" w:hAnsi="Angsana New" w:cs="Angsana New"/>
          <w:sz w:val="28"/>
        </w:rPr>
        <w:t xml:space="preserve"> (</w:t>
      </w:r>
      <w:r w:rsidR="0014393A" w:rsidRPr="00691DC4">
        <w:rPr>
          <w:rFonts w:ascii="Angsana New" w:eastAsia="Times New Roman" w:hAnsi="Angsana New" w:cs="Angsana New" w:hint="cs"/>
          <w:sz w:val="28"/>
          <w:cs/>
        </w:rPr>
        <w:t>ถ้ามี</w:t>
      </w:r>
      <w:r w:rsidR="0014393A" w:rsidRPr="00691DC4">
        <w:rPr>
          <w:rFonts w:ascii="Angsana New" w:eastAsia="Times New Roman" w:hAnsi="Angsana New" w:cs="Angsana New"/>
          <w:sz w:val="28"/>
        </w:rPr>
        <w:t>)</w:t>
      </w:r>
      <w:r w:rsidR="006963EE" w:rsidRPr="00691DC4">
        <w:rPr>
          <w:rFonts w:ascii="Angsana New" w:eastAsia="Times New Roman" w:hAnsi="Angsana New" w:cs="Angsana New"/>
          <w:sz w:val="28"/>
          <w:cs/>
        </w:rPr>
        <w:t xml:space="preserve"> และทำการหักค่าธรรมเนียมและค่าใช้จ่ายดังกล่าวจากเงินปันผลรับดังกล่าว แล้วจึงนำส่งเงินปันผลหลังหักค่าธรรมเนียมและค่าใช้จ่ายแก่ผู้ถือตราสาร</w:t>
      </w:r>
      <w:bookmarkEnd w:id="12"/>
      <w:r w:rsidR="006963EE" w:rsidRPr="00691DC4">
        <w:rPr>
          <w:rFonts w:ascii="Angsana New" w:eastAsia="Times New Roman" w:hAnsi="Angsana New" w:cs="Angsana New"/>
          <w:sz w:val="28"/>
          <w:cs/>
        </w:rPr>
        <w:t>ตามสัดส่วนของจำนวนหน่วย (</w:t>
      </w:r>
      <w:r w:rsidR="006963EE" w:rsidRPr="00691DC4">
        <w:rPr>
          <w:rFonts w:ascii="Angsana New" w:eastAsia="Times New Roman" w:hAnsi="Angsana New" w:cs="Angsana New"/>
          <w:sz w:val="28"/>
        </w:rPr>
        <w:t>Pro</w:t>
      </w:r>
      <w:r w:rsidR="006963EE" w:rsidRPr="00691DC4">
        <w:rPr>
          <w:rFonts w:ascii="Angsana New" w:eastAsia="Times New Roman" w:hAnsi="Angsana New" w:cs="Angsana New"/>
          <w:sz w:val="28"/>
          <w:cs/>
        </w:rPr>
        <w:t>-</w:t>
      </w:r>
      <w:r w:rsidR="006963EE" w:rsidRPr="00691DC4">
        <w:rPr>
          <w:rFonts w:ascii="Angsana New" w:eastAsia="Times New Roman" w:hAnsi="Angsana New" w:cs="Angsana New"/>
          <w:sz w:val="28"/>
        </w:rPr>
        <w:t>rata</w:t>
      </w:r>
      <w:r w:rsidR="006963EE" w:rsidRPr="00691DC4">
        <w:rPr>
          <w:rFonts w:ascii="Angsana New" w:eastAsia="Times New Roman" w:hAnsi="Angsana New" w:cs="Angsana New"/>
          <w:sz w:val="28"/>
          <w:cs/>
        </w:rPr>
        <w:t>)</w:t>
      </w:r>
    </w:p>
    <w:p w14:paraId="01E18801" w14:textId="2B6513F1" w:rsidR="0014393A" w:rsidRPr="00691DC4" w:rsidRDefault="0014393A" w:rsidP="003D6FF8">
      <w:pPr>
        <w:tabs>
          <w:tab w:val="left" w:pos="426"/>
          <w:tab w:val="left" w:pos="709"/>
        </w:tabs>
        <w:spacing w:after="0"/>
        <w:jc w:val="thaiDistribute"/>
        <w:rPr>
          <w:rFonts w:ascii="Angsana New" w:eastAsia="Times New Roman" w:hAnsi="Angsana New" w:cs="Angsana New"/>
          <w:sz w:val="28"/>
          <w:cs/>
        </w:rPr>
      </w:pPr>
      <w:r w:rsidRPr="00691DC4">
        <w:rPr>
          <w:rFonts w:ascii="Angsana New" w:eastAsia="Times New Roman" w:hAnsi="Angsana New" w:cs="Angsana New"/>
          <w:sz w:val="28"/>
        </w:rPr>
        <w:tab/>
      </w:r>
      <w:r w:rsidRPr="00691DC4">
        <w:rPr>
          <w:rFonts w:ascii="Angsana New" w:eastAsia="Times New Roman" w:hAnsi="Angsana New" w:cs="Angsana New"/>
          <w:sz w:val="28"/>
          <w:cs/>
        </w:rPr>
        <w:t>กรณีการได้รับสิทธิประโยชน์ต่าง</w:t>
      </w:r>
      <w:r w:rsidRPr="00691DC4">
        <w:rPr>
          <w:rFonts w:ascii="Angsana New" w:eastAsia="Times New Roman" w:hAnsi="Angsana New" w:cs="Angsana New" w:hint="cs"/>
          <w:sz w:val="28"/>
          <w:cs/>
        </w:rPr>
        <w:t xml:space="preserve"> </w:t>
      </w:r>
      <w:r w:rsidRPr="00691DC4">
        <w:rPr>
          <w:rFonts w:ascii="Angsana New" w:eastAsia="Times New Roman" w:hAnsi="Angsana New" w:cs="Angsana New"/>
          <w:sz w:val="28"/>
          <w:cs/>
        </w:rPr>
        <w:t>ๆ</w:t>
      </w:r>
      <w:r w:rsidRPr="00691DC4">
        <w:rPr>
          <w:rFonts w:ascii="Angsana New" w:eastAsia="Times New Roman" w:hAnsi="Angsana New" w:cs="Angsana New" w:hint="cs"/>
          <w:sz w:val="28"/>
          <w:cs/>
        </w:rPr>
        <w:t xml:space="preserve"> </w:t>
      </w:r>
      <w:r w:rsidRPr="00691DC4">
        <w:rPr>
          <w:rFonts w:ascii="Angsana New" w:eastAsia="Times New Roman" w:hAnsi="Angsana New" w:cs="Angsana New"/>
          <w:sz w:val="28"/>
          <w:cs/>
        </w:rPr>
        <w:t>ที่เกี่ยวข้อง เช่น การเพิ่มทุน ทางผู้ออกตราสารได้ทำการคิดคำนวณโดยรวมค่าธรรม เนียมและค่าใช้จ่ายต่าง</w:t>
      </w:r>
      <w:r w:rsidRPr="00691DC4">
        <w:rPr>
          <w:rFonts w:ascii="Angsana New" w:eastAsia="Times New Roman" w:hAnsi="Angsana New" w:cs="Angsana New"/>
          <w:sz w:val="28"/>
        </w:rPr>
        <w:t xml:space="preserve"> </w:t>
      </w:r>
      <w:r w:rsidRPr="00691DC4">
        <w:rPr>
          <w:rFonts w:ascii="Angsana New" w:eastAsia="Times New Roman" w:hAnsi="Angsana New" w:cs="Angsana New"/>
          <w:sz w:val="28"/>
          <w:cs/>
        </w:rPr>
        <w:t>ๆ</w:t>
      </w:r>
      <w:r w:rsidRPr="00691DC4">
        <w:rPr>
          <w:rFonts w:ascii="Angsana New" w:eastAsia="Times New Roman" w:hAnsi="Angsana New" w:cs="Angsana New"/>
          <w:sz w:val="28"/>
        </w:rPr>
        <w:t xml:space="preserve"> </w:t>
      </w:r>
      <w:r w:rsidRPr="00691DC4">
        <w:rPr>
          <w:rFonts w:ascii="Angsana New" w:eastAsia="Times New Roman" w:hAnsi="Angsana New" w:cs="Angsana New"/>
          <w:sz w:val="28"/>
          <w:cs/>
        </w:rPr>
        <w:t>ที่เกิดขึ้น รวมอยู่ในราคาของการประมาณการการเพิ่มทุนที่ผู้ลงทุนต้องจ่ายแล้ว</w:t>
      </w:r>
    </w:p>
    <w:bookmarkEnd w:id="11"/>
    <w:p w14:paraId="612FB1FC" w14:textId="77777777" w:rsidR="003C3672" w:rsidRPr="00691DC4" w:rsidRDefault="003C3672" w:rsidP="008035C4">
      <w:pPr>
        <w:keepNext/>
        <w:keepLines/>
        <w:numPr>
          <w:ilvl w:val="0"/>
          <w:numId w:val="4"/>
        </w:numPr>
        <w:spacing w:before="240" w:after="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691DC4" w:rsidRDefault="003C3672" w:rsidP="008035C4">
      <w:pPr>
        <w:pStyle w:val="ListParagraph"/>
        <w:numPr>
          <w:ilvl w:val="1"/>
          <w:numId w:val="4"/>
        </w:numPr>
        <w:spacing w:after="0"/>
        <w:ind w:left="426" w:hanging="426"/>
        <w:jc w:val="thaiDistribute"/>
        <w:rPr>
          <w:rFonts w:ascii="Angsana New" w:eastAsia="Times New Roman" w:hAnsi="Angsana New" w:cs="Angsana New"/>
          <w:bCs/>
          <w:sz w:val="28"/>
        </w:rPr>
      </w:pPr>
      <w:r w:rsidRPr="00691DC4">
        <w:rPr>
          <w:rFonts w:ascii="Angsana New" w:eastAsia="Times New Roman" w:hAnsi="Angsana New" w:cs="Angsana New"/>
          <w:bCs/>
          <w:sz w:val="28"/>
          <w:cs/>
        </w:rPr>
        <w:t>เงื่อนไขการไถ่ถอนตราสารเป็นหลักทรัพย์ต่างประเทศ</w:t>
      </w:r>
    </w:p>
    <w:p w14:paraId="172A38C1" w14:textId="1A924215" w:rsidR="003C3672" w:rsidRPr="00691DC4" w:rsidRDefault="003C3672" w:rsidP="008035C4">
      <w:pPr>
        <w:numPr>
          <w:ilvl w:val="2"/>
          <w:numId w:val="8"/>
        </w:numPr>
        <w:contextualSpacing/>
        <w:jc w:val="thaiDistribute"/>
        <w:rPr>
          <w:rFonts w:ascii="Angsana New" w:eastAsia="Times New Roman" w:hAnsi="Angsana New" w:cs="Angsana New"/>
          <w:sz w:val="28"/>
        </w:rPr>
      </w:pPr>
      <w:r w:rsidRPr="00691DC4">
        <w:rPr>
          <w:rFonts w:ascii="Angsana New" w:eastAsia="Times New Roman" w:hAnsi="Angsana New" w:cs="Angsana New"/>
          <w:sz w:val="28"/>
          <w:cs/>
        </w:rPr>
        <w:t>ผู้</w:t>
      </w:r>
      <w:r w:rsidR="0007193B" w:rsidRPr="00691DC4">
        <w:rPr>
          <w:rFonts w:ascii="Angsana New" w:eastAsia="Tahoma" w:hAnsi="Angsana New" w:cs="Angsana New"/>
          <w:color w:val="000000"/>
          <w:sz w:val="28"/>
          <w:cs/>
        </w:rPr>
        <w:t>ถือ</w:t>
      </w:r>
      <w:r w:rsidR="007A679C" w:rsidRPr="00691DC4">
        <w:rPr>
          <w:rFonts w:ascii="Angsana New" w:eastAsia="Tahoma" w:hAnsi="Angsana New" w:cs="Angsana New"/>
          <w:color w:val="000000"/>
          <w:sz w:val="28"/>
          <w:cs/>
        </w:rPr>
        <w:t>ตราสาร</w:t>
      </w:r>
      <w:r w:rsidR="0007193B" w:rsidRPr="00691DC4">
        <w:rPr>
          <w:rFonts w:ascii="Angsana New" w:eastAsia="Tahoma" w:hAnsi="Angsana New" w:cs="Angsana New"/>
          <w:color w:val="000000"/>
          <w:sz w:val="28"/>
          <w:cs/>
        </w:rPr>
        <w:t>ที่ประสงค์ไถ่ถอน</w:t>
      </w:r>
      <w:r w:rsidR="007A679C" w:rsidRPr="00691DC4">
        <w:rPr>
          <w:rFonts w:ascii="Angsana New" w:eastAsia="Tahoma" w:hAnsi="Angsana New" w:cs="Angsana New"/>
          <w:color w:val="000000"/>
          <w:sz w:val="28"/>
          <w:cs/>
        </w:rPr>
        <w:t>ตราสาร</w:t>
      </w:r>
      <w:r w:rsidR="0007193B" w:rsidRPr="00691DC4">
        <w:rPr>
          <w:rFonts w:ascii="Angsana New" w:eastAsia="Tahoma" w:hAnsi="Angsana New" w:cs="Angsana New"/>
          <w:color w:val="000000"/>
          <w:sz w:val="28"/>
          <w:cs/>
        </w:rPr>
        <w:t xml:space="preserve">ต้องมีบัญชีซื้อขายหลักทรัพย์ต่างประเทศ </w:t>
      </w:r>
      <w:r w:rsidR="0007193B" w:rsidRPr="00691DC4">
        <w:rPr>
          <w:rFonts w:ascii="Angsana New" w:eastAsia="Angsana New" w:hAnsi="Angsana New" w:cs="Angsana New"/>
          <w:color w:val="000000"/>
          <w:sz w:val="28"/>
          <w:cs/>
        </w:rPr>
        <w:t>และ ต้องจัดให้</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 xml:space="preserve"> (ซึ่งชำระราคาและส่งมอบเสร็จสิ้นแล้ว) ที่ประสงค์จะไถ่ถอนอยู่ในบัญชี</w:t>
      </w:r>
      <w:r w:rsidR="0007193B" w:rsidRPr="00691DC4">
        <w:rPr>
          <w:rFonts w:ascii="Angsana New" w:eastAsia="Tahoma" w:hAnsi="Angsana New" w:cs="Angsana New"/>
          <w:color w:val="000000"/>
          <w:sz w:val="28"/>
          <w:cs/>
        </w:rPr>
        <w:t>ซื้อขายหลักทรัพย์ที่เปิดไว้</w:t>
      </w:r>
      <w:r w:rsidR="0007193B" w:rsidRPr="00691DC4">
        <w:rPr>
          <w:rFonts w:ascii="Angsana New" w:eastAsia="Angsana New" w:hAnsi="Angsana New" w:cs="Angsana New"/>
          <w:color w:val="000000"/>
          <w:sz w:val="28"/>
          <w:cs/>
        </w:rPr>
        <w:t>กับบริษัทหลักทรัพย์ที่ผู้ออก</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กำหนด ในกรณีที่</w:t>
      </w:r>
      <w:r w:rsidR="0007193B" w:rsidRPr="00691DC4">
        <w:rPr>
          <w:rFonts w:ascii="Angsana New" w:eastAsia="Angsana New" w:hAnsi="Angsana New" w:cs="Angsana New"/>
          <w:color w:val="000000"/>
          <w:spacing w:val="6"/>
          <w:sz w:val="28"/>
          <w:cs/>
        </w:rPr>
        <w:t>ผู้ถือ</w:t>
      </w:r>
      <w:r w:rsidR="007A679C" w:rsidRPr="00691DC4">
        <w:rPr>
          <w:rFonts w:ascii="Angsana New" w:eastAsia="Angsana New" w:hAnsi="Angsana New" w:cs="Angsana New"/>
          <w:color w:val="000000"/>
          <w:spacing w:val="6"/>
          <w:sz w:val="28"/>
          <w:cs/>
        </w:rPr>
        <w:t>ตราสาร</w:t>
      </w:r>
      <w:r w:rsidR="0007193B" w:rsidRPr="00691DC4">
        <w:rPr>
          <w:rFonts w:ascii="Angsana New" w:eastAsia="Angsana New" w:hAnsi="Angsana New" w:cs="Angsana New"/>
          <w:color w:val="000000"/>
          <w:sz w:val="28"/>
          <w:cs/>
        </w:rPr>
        <w:t>ไม่มีบัญชี</w:t>
      </w:r>
      <w:r w:rsidR="0007193B" w:rsidRPr="00691DC4">
        <w:rPr>
          <w:rFonts w:ascii="Angsana New" w:eastAsia="Tahoma" w:hAnsi="Angsana New" w:cs="Angsana New"/>
          <w:color w:val="000000"/>
          <w:sz w:val="28"/>
          <w:cs/>
        </w:rPr>
        <w:t>ซื้อขายหลักทรัพย์</w:t>
      </w:r>
      <w:r w:rsidR="0007193B" w:rsidRPr="00691DC4">
        <w:rPr>
          <w:rFonts w:ascii="Angsana New" w:eastAsia="Angsana New" w:hAnsi="Angsana New" w:cs="Angsana New"/>
          <w:color w:val="000000"/>
          <w:sz w:val="28"/>
          <w:cs/>
        </w:rPr>
        <w:t>กับบริษัทหลักทรัพย์ที่ผู้ออก</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กำหนด ผู้ถือ</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ต้องดำเนินการเพื่อให้มีการโอน</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ที่ประสงค์จะไถ่ถอนมายังบัญชีซื้อขายหลักทรัพย์ตามที่ผู้ออก</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กำหนด</w:t>
      </w:r>
    </w:p>
    <w:p w14:paraId="49D00646" w14:textId="66CA146D" w:rsidR="003C3672" w:rsidRPr="00691DC4" w:rsidRDefault="0007193B" w:rsidP="008035C4">
      <w:pPr>
        <w:numPr>
          <w:ilvl w:val="2"/>
          <w:numId w:val="8"/>
        </w:numPr>
        <w:spacing w:after="0"/>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t>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ที่ประสงค์ไถ่ถอน</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 ต้องมีจำนวน</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เพียงพอต่อการไถ่ถอนเพื่อรับหลักทรัพย์ต่างประเทศ</w:t>
      </w:r>
    </w:p>
    <w:p w14:paraId="57B11B90" w14:textId="46C867D4" w:rsidR="0007193B" w:rsidRPr="00303294" w:rsidRDefault="0007193B" w:rsidP="008035C4">
      <w:pPr>
        <w:numPr>
          <w:ilvl w:val="2"/>
          <w:numId w:val="8"/>
        </w:numPr>
        <w:spacing w:after="0"/>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t>เงื่อนไขในการโอนหลักทรัพย์ต่างประเทศจะเป็นไปตามที่ตลาดหลักทรัพย์</w:t>
      </w:r>
      <w:r w:rsidR="00457398" w:rsidRPr="00691DC4">
        <w:rPr>
          <w:rFonts w:ascii="Angsana New" w:eastAsia="Tahoma" w:hAnsi="Angsana New" w:cs="Angsana New"/>
          <w:color w:val="000000"/>
          <w:sz w:val="28"/>
          <w:cs/>
        </w:rPr>
        <w:t>ที่หลักทรัพย์</w:t>
      </w:r>
      <w:r w:rsidRPr="00691DC4">
        <w:rPr>
          <w:rFonts w:ascii="Angsana New" w:eastAsia="Tahoma" w:hAnsi="Angsana New" w:cs="Angsana New"/>
          <w:color w:val="000000"/>
          <w:sz w:val="28"/>
          <w:cs/>
        </w:rPr>
        <w:t>ต่างประเทศ</w:t>
      </w:r>
      <w:r w:rsidR="00457398" w:rsidRPr="00691DC4">
        <w:rPr>
          <w:rFonts w:ascii="Angsana New" w:eastAsia="Tahoma" w:hAnsi="Angsana New" w:cs="Angsana New"/>
          <w:color w:val="000000"/>
          <w:sz w:val="28"/>
          <w:cs/>
        </w:rPr>
        <w:t>จดทะเบียน</w:t>
      </w:r>
      <w:r w:rsidRPr="00691DC4">
        <w:rPr>
          <w:rFonts w:ascii="Angsana New" w:eastAsia="Tahoma" w:hAnsi="Angsana New" w:cs="Angsana New"/>
          <w:color w:val="000000"/>
          <w:sz w:val="28"/>
          <w:cs/>
        </w:rPr>
        <w:t>และบริษัทหลักทรัพย์ที่ผู้ถือ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มีบัญชีซื้อขายหลักทรัพย์ต่างประเทศกำหนด</w:t>
      </w:r>
    </w:p>
    <w:p w14:paraId="1143FA33" w14:textId="4F5D521B" w:rsidR="00303294" w:rsidRDefault="00303294" w:rsidP="00303294">
      <w:pPr>
        <w:spacing w:after="0"/>
        <w:contextualSpacing/>
        <w:jc w:val="thaiDistribute"/>
        <w:rPr>
          <w:rFonts w:ascii="Angsana New" w:eastAsia="Tahoma" w:hAnsi="Angsana New" w:cs="Angsana New"/>
          <w:color w:val="000000"/>
          <w:sz w:val="28"/>
        </w:rPr>
      </w:pPr>
    </w:p>
    <w:p w14:paraId="4A23BD0F" w14:textId="77777777" w:rsidR="00303294" w:rsidRPr="00691DC4" w:rsidRDefault="00303294" w:rsidP="00303294">
      <w:pPr>
        <w:spacing w:after="0"/>
        <w:contextualSpacing/>
        <w:jc w:val="thaiDistribute"/>
        <w:rPr>
          <w:rFonts w:ascii="Angsana New" w:eastAsia="Times New Roman" w:hAnsi="Angsana New" w:cs="Angsana New"/>
          <w:sz w:val="28"/>
          <w:cs/>
        </w:rPr>
      </w:pPr>
    </w:p>
    <w:p w14:paraId="6E7A8000" w14:textId="19DA689C" w:rsidR="003C3672" w:rsidRPr="00691DC4" w:rsidRDefault="003C3672" w:rsidP="008035C4">
      <w:pPr>
        <w:pStyle w:val="ListParagraph"/>
        <w:numPr>
          <w:ilvl w:val="1"/>
          <w:numId w:val="4"/>
        </w:numPr>
        <w:spacing w:after="0"/>
        <w:ind w:left="426" w:hanging="426"/>
        <w:jc w:val="thaiDistribute"/>
        <w:rPr>
          <w:rFonts w:ascii="Angsana New" w:eastAsia="Times New Roman" w:hAnsi="Angsana New" w:cs="Angsana New"/>
          <w:sz w:val="28"/>
        </w:rPr>
      </w:pPr>
      <w:r w:rsidRPr="00691DC4">
        <w:rPr>
          <w:rFonts w:ascii="Angsana New" w:eastAsia="Times New Roman" w:hAnsi="Angsana New" w:cs="Angsana New"/>
          <w:bCs/>
          <w:sz w:val="28"/>
          <w:cs/>
        </w:rPr>
        <w:lastRenderedPageBreak/>
        <w:t>ขั้นตอนการไถ่ถอนตราสาร</w:t>
      </w:r>
    </w:p>
    <w:p w14:paraId="1A302F5C" w14:textId="0BCD4828" w:rsidR="0007193B"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t>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ที่ประสงค์</w:t>
      </w:r>
      <w:r w:rsidR="00774B26" w:rsidRPr="00691DC4">
        <w:rPr>
          <w:rFonts w:ascii="Angsana New" w:eastAsia="Tahoma" w:hAnsi="Angsana New" w:cs="Angsana New"/>
          <w:color w:val="000000"/>
          <w:sz w:val="28"/>
          <w:cs/>
        </w:rPr>
        <w:t>จะ</w:t>
      </w:r>
      <w:r w:rsidRPr="00691DC4">
        <w:rPr>
          <w:rFonts w:ascii="Angsana New" w:eastAsia="Tahoma" w:hAnsi="Angsana New" w:cs="Angsana New"/>
          <w:color w:val="000000"/>
          <w:sz w:val="28"/>
          <w:cs/>
        </w:rPr>
        <w:t>ไถ่ถอน</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ที่มีคุณสมบัติครบตามเงื่อนไขที่กำหนด</w:t>
      </w:r>
      <w:r w:rsidR="00B4300D" w:rsidRPr="00691DC4">
        <w:rPr>
          <w:rFonts w:ascii="Angsana New" w:eastAsia="Tahoma" w:hAnsi="Angsana New" w:cs="Angsana New"/>
          <w:color w:val="000000"/>
          <w:sz w:val="28"/>
          <w:cs/>
        </w:rPr>
        <w:t xml:space="preserve">ในข้อ </w:t>
      </w:r>
      <w:r w:rsidR="007929F5" w:rsidRPr="00691DC4">
        <w:rPr>
          <w:rFonts w:ascii="Angsana New" w:eastAsia="Tahoma" w:hAnsi="Angsana New" w:cs="Angsana New"/>
          <w:color w:val="000000"/>
          <w:sz w:val="28"/>
        </w:rPr>
        <w:t>7</w:t>
      </w:r>
      <w:r w:rsidR="00D703B9" w:rsidRPr="00691DC4">
        <w:rPr>
          <w:rFonts w:ascii="Angsana New" w:eastAsia="Tahoma" w:hAnsi="Angsana New" w:cs="Angsana New"/>
          <w:color w:val="000000"/>
          <w:sz w:val="28"/>
          <w:cs/>
        </w:rPr>
        <w:t>.</w:t>
      </w:r>
      <w:r w:rsidR="00D703B9" w:rsidRPr="00691DC4">
        <w:rPr>
          <w:rFonts w:ascii="Angsana New" w:eastAsia="Tahoma" w:hAnsi="Angsana New" w:cs="Angsana New"/>
          <w:color w:val="000000"/>
          <w:sz w:val="28"/>
        </w:rPr>
        <w:t>1</w:t>
      </w:r>
      <w:r w:rsidR="0003390F" w:rsidRPr="00691DC4">
        <w:rPr>
          <w:rFonts w:ascii="Angsana New" w:eastAsia="Tahoma" w:hAnsi="Angsana New" w:cs="Angsana New"/>
          <w:color w:val="000000"/>
          <w:sz w:val="28"/>
          <w:cs/>
        </w:rPr>
        <w:t xml:space="preserve"> ต้องแจ้งความประสงค์ไถ่ถอน</w:t>
      </w:r>
      <w:r w:rsidR="00774B26" w:rsidRPr="00691DC4">
        <w:rPr>
          <w:rFonts w:ascii="Angsana New" w:eastAsia="Tahoma" w:hAnsi="Angsana New" w:cs="Angsana New"/>
          <w:color w:val="000000"/>
          <w:sz w:val="28"/>
          <w:cs/>
        </w:rPr>
        <w:t>กับ</w:t>
      </w:r>
      <w:r w:rsidRPr="00691DC4">
        <w:rPr>
          <w:rFonts w:ascii="Angsana New" w:eastAsia="Tahoma" w:hAnsi="Angsana New" w:cs="Angsana New"/>
          <w:color w:val="000000"/>
          <w:sz w:val="28"/>
          <w:cs/>
        </w:rPr>
        <w:t>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และบริษัทหลักทรัพย์ที่ผู้ถือ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มีบัญชีซื้อขายหลักทรัพย์ต่างประเทศ และกรอกแบบฟอร์มพร้อมทั้งลงนามตามที่ผู้ออก</w:t>
      </w:r>
      <w:r w:rsidR="007A679C" w:rsidRPr="00691DC4">
        <w:rPr>
          <w:rFonts w:ascii="Angsana New" w:eastAsia="Tahoma" w:hAnsi="Angsana New" w:cs="Angsana New"/>
          <w:color w:val="000000"/>
          <w:sz w:val="28"/>
          <w:cs/>
        </w:rPr>
        <w:t>ตราสาร</w:t>
      </w:r>
      <w:sdt>
        <w:sdtPr>
          <w:rPr>
            <w:rFonts w:ascii="Angsana New" w:hAnsi="Angsana New" w:cs="Angsana New"/>
            <w:sz w:val="28"/>
          </w:rPr>
          <w:tag w:val="goog_rdk_26"/>
          <w:id w:val="1008342629"/>
        </w:sdtPr>
        <w:sdtEndPr/>
        <w:sdtContent>
          <w:r w:rsidRPr="00691DC4">
            <w:rPr>
              <w:rFonts w:ascii="Angsana New" w:eastAsia="Tahoma" w:hAnsi="Angsana New" w:cs="Angsana New"/>
              <w:color w:val="000000"/>
              <w:sz w:val="28"/>
              <w:cs/>
            </w:rPr>
            <w:t>และ/หรือบริษัทหลักทรัพย์ที่ผู้ถือ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มีบัญชีซื้อขายหลักทรัพย์ต่างประเทศ</w:t>
          </w:r>
        </w:sdtContent>
      </w:sdt>
      <w:r w:rsidR="00036EE8">
        <w:rPr>
          <w:rFonts w:ascii="Angsana New" w:eastAsia="Tahoma" w:hAnsi="Angsana New" w:cs="Angsana New"/>
          <w:color w:val="000000"/>
          <w:sz w:val="28"/>
          <w:cs/>
        </w:rPr>
        <w:t xml:space="preserve">กำหนด </w:t>
      </w:r>
      <w:r w:rsidRPr="00691DC4">
        <w:rPr>
          <w:rFonts w:ascii="Angsana New" w:eastAsia="Tahoma" w:hAnsi="Angsana New" w:cs="Angsana New"/>
          <w:color w:val="000000"/>
          <w:sz w:val="28"/>
          <w:cs/>
        </w:rPr>
        <w:t>ทั้งนี้ 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จะต้องชำระเงินค่าธรรมเนียมการไถ่ถอนก่อนเวลา </w:t>
      </w:r>
      <w:r w:rsidRPr="00691DC4">
        <w:rPr>
          <w:rFonts w:ascii="Angsana New" w:eastAsia="Tahoma" w:hAnsi="Angsana New" w:cs="Angsana New"/>
          <w:color w:val="000000"/>
          <w:sz w:val="28"/>
        </w:rPr>
        <w:t>12</w:t>
      </w:r>
      <w:r w:rsidRPr="00691DC4">
        <w:rPr>
          <w:rFonts w:ascii="Angsana New" w:eastAsia="Tahoma" w:hAnsi="Angsana New" w:cs="Angsana New"/>
          <w:color w:val="000000"/>
          <w:sz w:val="28"/>
          <w:cs/>
        </w:rPr>
        <w:t>.</w:t>
      </w:r>
      <w:r w:rsidRPr="00691DC4">
        <w:rPr>
          <w:rFonts w:ascii="Angsana New" w:eastAsia="Tahoma" w:hAnsi="Angsana New" w:cs="Angsana New"/>
          <w:color w:val="000000"/>
          <w:sz w:val="28"/>
        </w:rPr>
        <w:t xml:space="preserve">00 </w:t>
      </w:r>
      <w:r w:rsidRPr="00691DC4">
        <w:rPr>
          <w:rFonts w:ascii="Angsana New" w:eastAsia="Tahoma" w:hAnsi="Angsana New" w:cs="Angsana New"/>
          <w:color w:val="000000"/>
          <w:sz w:val="28"/>
          <w:cs/>
        </w:rPr>
        <w:t>น. (ตามเวลาในประเทศไทย) ของวันที่แจ้งความประสงค์ มิเช่นนั้น 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จะดำเนินการในวันทำการถัดไป</w:t>
      </w:r>
    </w:p>
    <w:p w14:paraId="0940164D" w14:textId="0E25574A" w:rsidR="003C3672"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t>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จะแจ้งระงับการขาย</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ในส่วนที่ผู้ถือ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ได้แจ้งความประสงค์ขอไถ่ถอนกับผู้ออก</w:t>
      </w:r>
      <w:r w:rsidR="007A679C" w:rsidRPr="00691DC4">
        <w:rPr>
          <w:rFonts w:ascii="Angsana New" w:eastAsia="Tahoma" w:hAnsi="Angsana New" w:cs="Angsana New"/>
          <w:color w:val="000000"/>
          <w:sz w:val="28"/>
          <w:cs/>
        </w:rPr>
        <w:t>ตราสาร</w:t>
      </w:r>
      <w:r w:rsidR="003C3672" w:rsidRPr="00691DC4">
        <w:rPr>
          <w:rFonts w:ascii="Angsana New" w:eastAsia="Times New Roman" w:hAnsi="Angsana New" w:cs="Angsana New"/>
          <w:sz w:val="28"/>
          <w:cs/>
        </w:rPr>
        <w:t xml:space="preserve">  </w:t>
      </w:r>
    </w:p>
    <w:p w14:paraId="7AA44988" w14:textId="5C34E3F7" w:rsidR="003C3672"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pacing w:val="-4"/>
          <w:sz w:val="28"/>
          <w:cs/>
        </w:rPr>
        <w:t>ผู้ออก</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pacing w:val="-4"/>
          <w:sz w:val="28"/>
          <w:cs/>
        </w:rPr>
        <w:t>จะนำหลักทรัพย์ต่างประเทศเข้าบัญชีซื้อขายหลักทรัพย์ต่างประเทศของผู้ถือ</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pacing w:val="-4"/>
          <w:sz w:val="28"/>
          <w:cs/>
        </w:rPr>
        <w:t>ที่ประสงค์ไถ่ถอน</w:t>
      </w:r>
      <w:r w:rsidRPr="00691DC4">
        <w:rPr>
          <w:rFonts w:ascii="Angsana New" w:eastAsia="Tahoma" w:hAnsi="Angsana New" w:cs="Angsana New"/>
          <w:color w:val="000000"/>
          <w:sz w:val="28"/>
          <w:cs/>
        </w:rPr>
        <w:t xml:space="preserve"> ภายใน </w:t>
      </w:r>
      <w:r w:rsidRPr="00691DC4">
        <w:rPr>
          <w:rFonts w:ascii="Angsana New" w:hAnsi="Angsana New" w:cs="Angsana New"/>
          <w:color w:val="000000"/>
          <w:sz w:val="28"/>
          <w:cs/>
        </w:rPr>
        <w:t>10</w:t>
      </w:r>
      <w:r w:rsidRPr="00691DC4">
        <w:rPr>
          <w:rFonts w:ascii="Angsana New" w:eastAsia="Tahoma" w:hAnsi="Angsana New" w:cs="Angsana New"/>
          <w:sz w:val="28"/>
          <w:cs/>
        </w:rPr>
        <w:t xml:space="preserve"> </w:t>
      </w:r>
      <w:r w:rsidRPr="00691DC4">
        <w:rPr>
          <w:rFonts w:ascii="Angsana New" w:eastAsia="Tahoma" w:hAnsi="Angsana New" w:cs="Angsana New"/>
          <w:color w:val="000000"/>
          <w:sz w:val="28"/>
          <w:cs/>
        </w:rPr>
        <w:t>วันทำการ (</w:t>
      </w:r>
      <w:r w:rsidRPr="00691DC4">
        <w:rPr>
          <w:rFonts w:ascii="Angsana New" w:eastAsia="Tahoma" w:hAnsi="Angsana New" w:cs="Angsana New"/>
          <w:b/>
          <w:bCs/>
          <w:color w:val="000000"/>
          <w:sz w:val="28"/>
          <w:cs/>
        </w:rPr>
        <w:t>“วันทำการ”</w:t>
      </w:r>
      <w:r w:rsidRPr="00691DC4">
        <w:rPr>
          <w:rFonts w:ascii="Angsana New" w:eastAsia="Tahoma" w:hAnsi="Angsana New" w:cs="Angsana New"/>
          <w:color w:val="000000"/>
          <w:sz w:val="28"/>
          <w:cs/>
        </w:rPr>
        <w:t xml:space="preserve"> ในข้อนี้หมายถึง </w:t>
      </w:r>
      <w:r w:rsidR="00774B26" w:rsidRPr="00691DC4">
        <w:rPr>
          <w:rFonts w:ascii="Angsana New" w:eastAsia="Tahoma" w:hAnsi="Angsana New" w:cs="Angsana New"/>
          <w:color w:val="000000"/>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691DC4">
        <w:rPr>
          <w:rFonts w:ascii="Angsana New" w:eastAsia="Tahoma" w:hAnsi="Angsana New" w:cs="Angsana New"/>
          <w:color w:val="000000"/>
          <w:sz w:val="28"/>
          <w:cs/>
        </w:rPr>
        <w:t>)</w:t>
      </w:r>
    </w:p>
    <w:p w14:paraId="0BA5E424" w14:textId="769C2805" w:rsidR="003C3672"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Angsana New" w:hAnsi="Angsana New" w:cs="Angsana New"/>
          <w:color w:val="000000"/>
          <w:sz w:val="28"/>
          <w:cs/>
        </w:rPr>
        <w:t>ในวันที่หลักทรัพย์ต่างประเทศเข้าบัญชีซื้อขายหลักทรัพย์ต่างประเทศของผู้ถือ</w:t>
      </w:r>
      <w:r w:rsidR="007A679C" w:rsidRPr="00691DC4">
        <w:rPr>
          <w:rFonts w:ascii="Angsana New" w:eastAsia="Angsana New" w:hAnsi="Angsana New" w:cs="Angsana New"/>
          <w:color w:val="000000"/>
          <w:sz w:val="28"/>
          <w:cs/>
        </w:rPr>
        <w:t>ตราสาร</w:t>
      </w:r>
      <w:r w:rsidRPr="00691DC4">
        <w:rPr>
          <w:rFonts w:ascii="Angsana New" w:eastAsia="Angsana New" w:hAnsi="Angsana New" w:cs="Angsana New"/>
          <w:color w:val="000000"/>
          <w:sz w:val="28"/>
          <w:cs/>
        </w:rPr>
        <w:t>ที่ประสงค์ไถ่ถอน ผู้ออก</w:t>
      </w:r>
      <w:r w:rsidR="007A679C" w:rsidRPr="00691DC4">
        <w:rPr>
          <w:rFonts w:ascii="Angsana New" w:eastAsia="Angsana New" w:hAnsi="Angsana New" w:cs="Angsana New"/>
          <w:color w:val="000000"/>
          <w:sz w:val="28"/>
          <w:cs/>
        </w:rPr>
        <w:t>ตราสาร</w:t>
      </w:r>
      <w:r w:rsidRPr="00691DC4">
        <w:rPr>
          <w:rFonts w:ascii="Angsana New" w:eastAsia="Angsana New" w:hAnsi="Angsana New" w:cs="Angsana New"/>
          <w:color w:val="000000"/>
          <w:sz w:val="28"/>
          <w:cs/>
        </w:rPr>
        <w:t>จะดำเนินการยกเลิก</w:t>
      </w:r>
      <w:r w:rsidR="007A679C" w:rsidRPr="00691DC4">
        <w:rPr>
          <w:rFonts w:ascii="Angsana New" w:eastAsia="Angsana New" w:hAnsi="Angsana New" w:cs="Angsana New"/>
          <w:color w:val="000000"/>
          <w:sz w:val="28"/>
          <w:cs/>
        </w:rPr>
        <w:t>ตราสาร</w:t>
      </w:r>
      <w:r w:rsidRPr="00691DC4">
        <w:rPr>
          <w:rFonts w:ascii="Angsana New" w:eastAsia="Angsana New" w:hAnsi="Angsana New" w:cs="Angsana New"/>
          <w:color w:val="000000"/>
          <w:sz w:val="28"/>
          <w:cs/>
        </w:rPr>
        <w:t>ในส่วนที่ผู้ถือ</w:t>
      </w:r>
      <w:r w:rsidR="007A679C" w:rsidRPr="00691DC4">
        <w:rPr>
          <w:rFonts w:ascii="Angsana New" w:eastAsia="Angsana New" w:hAnsi="Angsana New" w:cs="Angsana New"/>
          <w:color w:val="000000"/>
          <w:sz w:val="28"/>
          <w:cs/>
        </w:rPr>
        <w:t>ตราสาร</w:t>
      </w:r>
      <w:r w:rsidRPr="00691DC4">
        <w:rPr>
          <w:rFonts w:ascii="Angsana New" w:eastAsia="Angsana New" w:hAnsi="Angsana New" w:cs="Angsana New"/>
          <w:color w:val="000000"/>
          <w:sz w:val="28"/>
          <w:cs/>
        </w:rPr>
        <w:t>ได้แจ้งความประสงค์ขอไถ่ถอนกับผู้ออก</w:t>
      </w:r>
      <w:r w:rsidR="007A679C" w:rsidRPr="00691DC4">
        <w:rPr>
          <w:rFonts w:ascii="Angsana New" w:eastAsia="Angsana New" w:hAnsi="Angsana New" w:cs="Angsana New"/>
          <w:color w:val="000000"/>
          <w:sz w:val="28"/>
          <w:cs/>
        </w:rPr>
        <w:t>ตราสาร</w:t>
      </w:r>
    </w:p>
    <w:p w14:paraId="762DE4C2" w14:textId="7D8ACED3" w:rsidR="006C7DEA"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t>กรณีที่พบว่าผู้ถือ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ที่ประสงค์ไถ่ถอนไม่ดำเนินการตามเงื่อนไขที่ระบุในข้อ </w:t>
      </w:r>
      <w:r w:rsidR="007929F5" w:rsidRPr="00691DC4">
        <w:rPr>
          <w:rFonts w:ascii="Angsana New" w:eastAsia="Tahoma" w:hAnsi="Angsana New" w:cs="Angsana New"/>
          <w:color w:val="000000"/>
          <w:sz w:val="28"/>
        </w:rPr>
        <w:t>7</w:t>
      </w:r>
      <w:r w:rsidR="00774B26" w:rsidRPr="00691DC4">
        <w:rPr>
          <w:rFonts w:ascii="Angsana New" w:eastAsia="Tahoma" w:hAnsi="Angsana New" w:cs="Angsana New"/>
          <w:color w:val="000000"/>
          <w:sz w:val="28"/>
          <w:cs/>
        </w:rPr>
        <w:t>.</w:t>
      </w:r>
      <w:r w:rsidR="00774B26" w:rsidRPr="00691DC4">
        <w:rPr>
          <w:rFonts w:ascii="Angsana New" w:eastAsia="Tahoma" w:hAnsi="Angsana New" w:cs="Angsana New"/>
          <w:color w:val="000000"/>
          <w:sz w:val="28"/>
        </w:rPr>
        <w:t xml:space="preserve">2 </w:t>
      </w:r>
      <w:r w:rsidR="00774B26" w:rsidRPr="00691DC4">
        <w:rPr>
          <w:rFonts w:ascii="Angsana New" w:eastAsia="Tahoma" w:hAnsi="Angsana New" w:cs="Angsana New"/>
          <w:color w:val="000000"/>
          <w:sz w:val="28"/>
          <w:cs/>
        </w:rPr>
        <w:t xml:space="preserve">(ก) </w:t>
      </w:r>
      <w:r w:rsidRPr="00691DC4">
        <w:rPr>
          <w:rFonts w:ascii="Angsana New" w:eastAsia="Tahoma" w:hAnsi="Angsana New" w:cs="Angsana New"/>
          <w:color w:val="000000"/>
          <w:sz w:val="28"/>
          <w:cs/>
        </w:rPr>
        <w:t>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ขอสงวนสิทธิ</w:t>
      </w:r>
      <w:r w:rsidRPr="00691DC4">
        <w:rPr>
          <w:rFonts w:ascii="Angsana New" w:eastAsia="Tahoma" w:hAnsi="Angsana New" w:cs="Angsana New"/>
          <w:color w:val="000000"/>
          <w:spacing w:val="4"/>
          <w:sz w:val="28"/>
          <w:cs/>
        </w:rPr>
        <w:t>ในการปฏิเสธคำขอของผู้ถือ</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pacing w:val="4"/>
          <w:sz w:val="28"/>
          <w:cs/>
        </w:rPr>
        <w:t>ได้ และผู้ถือ</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pacing w:val="4"/>
          <w:sz w:val="28"/>
          <w:cs/>
        </w:rPr>
        <w:t>จะไม่เรียกร้องค่าเสียหาย หรือค่าใช้จ่ายใด ๆ จากผู้ออก</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z w:val="28"/>
          <w:cs/>
        </w:rPr>
        <w:t>ทั้งสิ้น</w:t>
      </w:r>
      <w:r w:rsidR="003C3672" w:rsidRPr="00691DC4">
        <w:rPr>
          <w:rFonts w:ascii="Angsana New" w:eastAsia="Times New Roman" w:hAnsi="Angsana New" w:cs="Angsana New"/>
          <w:sz w:val="28"/>
          <w:cs/>
        </w:rPr>
        <w:t xml:space="preserve"> </w:t>
      </w:r>
    </w:p>
    <w:p w14:paraId="59ADE2B5" w14:textId="3F12B4F4" w:rsidR="00911A96"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pacing w:val="-10"/>
          <w:sz w:val="28"/>
          <w:cs/>
        </w:rPr>
        <w:t>กรณีที่ผู้ถือ</w:t>
      </w:r>
      <w:r w:rsidR="007A679C" w:rsidRPr="00691DC4">
        <w:rPr>
          <w:rFonts w:ascii="Angsana New" w:eastAsia="Tahoma" w:hAnsi="Angsana New" w:cs="Angsana New"/>
          <w:color w:val="000000"/>
          <w:spacing w:val="-10"/>
          <w:sz w:val="28"/>
          <w:cs/>
        </w:rPr>
        <w:t>ตราสาร</w:t>
      </w:r>
      <w:r w:rsidRPr="00691DC4">
        <w:rPr>
          <w:rFonts w:ascii="Angsana New" w:eastAsia="Tahoma" w:hAnsi="Angsana New" w:cs="Angsana New"/>
          <w:color w:val="000000"/>
          <w:spacing w:val="-10"/>
          <w:sz w:val="28"/>
          <w:cs/>
        </w:rPr>
        <w:t>ที่ประสงค์จะไถ่ถอนมีการกระทำใด ๆ ที่ขัดขวางหรือส่งผลกระทบต่อขั้นตอนการไถ่ถอน ผู้ถือ</w:t>
      </w:r>
      <w:r w:rsidR="007A679C" w:rsidRPr="00691DC4">
        <w:rPr>
          <w:rFonts w:ascii="Angsana New" w:eastAsia="Tahoma" w:hAnsi="Angsana New" w:cs="Angsana New"/>
          <w:color w:val="000000"/>
          <w:spacing w:val="-10"/>
          <w:sz w:val="28"/>
          <w:cs/>
        </w:rPr>
        <w:t>ตราสาร</w:t>
      </w:r>
      <w:r w:rsidRPr="00691DC4">
        <w:rPr>
          <w:rFonts w:ascii="Angsana New" w:eastAsia="Tahoma" w:hAnsi="Angsana New" w:cs="Angsana New"/>
          <w:color w:val="000000"/>
          <w:sz w:val="28"/>
          <w:cs/>
        </w:rPr>
        <w:t>จะต้องรับผิดชอบในความเสียหายใด ๆ ที่เกิดขึ้นจนสิ้นเชิง และผู้ออก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สงวนสิทธิที่จะยกเลิกการปฏิบัติตามคำขอของผู้ถือ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ได้ และผู้ถือ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จะไม่เรียกร้องค่าเสียหาย หรือค่าใช้จ่ายใด ๆ จากผู้ออก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ทั้งสิ้น</w:t>
      </w:r>
    </w:p>
    <w:p w14:paraId="4C95B691" w14:textId="1CA7C63D" w:rsidR="00911A96" w:rsidRPr="00691DC4" w:rsidRDefault="0007193B" w:rsidP="008035C4">
      <w:pPr>
        <w:numPr>
          <w:ilvl w:val="2"/>
          <w:numId w:val="7"/>
        </w:numPr>
        <w:contextualSpacing/>
        <w:jc w:val="thaiDistribute"/>
        <w:rPr>
          <w:rFonts w:ascii="Angsana New" w:eastAsia="Times New Roman" w:hAnsi="Angsana New" w:cs="Angsana New"/>
          <w:sz w:val="28"/>
          <w:cs/>
        </w:rPr>
      </w:pPr>
      <w:r w:rsidRPr="00691DC4">
        <w:rPr>
          <w:rFonts w:ascii="Angsana New" w:eastAsia="Times New Roman" w:hAnsi="Angsana New" w:cs="Angsana New"/>
          <w:sz w:val="28"/>
          <w:cs/>
        </w:rPr>
        <w:t>ผู้</w:t>
      </w:r>
      <w:r w:rsidRPr="00691DC4">
        <w:rPr>
          <w:rFonts w:ascii="Angsana New" w:eastAsia="Tahoma" w:hAnsi="Angsana New" w:cs="Angsana New"/>
          <w:color w:val="000000"/>
          <w:sz w:val="28"/>
          <w:cs/>
        </w:rPr>
        <w:t>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ขอสงวนสิทธิในการเรียกเก็บภาษีใด ๆ จากผู้ถือ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 ที่อาจเกิดขึ้นจากการไถ่ถอน</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 หรือการดำเนินการอื่นใดที่เกี่ยวข้อง ตามที่กรมสรรพากรกำหนด</w:t>
      </w:r>
    </w:p>
    <w:sectPr w:rsidR="00911A96" w:rsidRPr="00691DC4" w:rsidSect="00D71269">
      <w:headerReference w:type="default" r:id="rId23"/>
      <w:footerReference w:type="default" r:id="rId24"/>
      <w:pgSz w:w="11906" w:h="16838" w:code="9"/>
      <w:pgMar w:top="1276" w:right="1080" w:bottom="1440" w:left="1418" w:header="634" w:footer="0" w:gutter="0"/>
      <w:pgNumType w:start="4"/>
      <w:cols w:space="18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0A627C" w16cex:dateUtc="2023-10-11T06:25:00Z"/>
  <w16cex:commentExtensible w16cex:durableId="28D01755" w16cex:dateUtc="2023-10-10T11:32:00Z"/>
  <w16cex:commentExtensible w16cex:durableId="28D02900" w16cex:dateUtc="2023-10-10T12:48:00Z"/>
  <w16cex:commentExtensible w16cex:durableId="28D028F5" w16cex:dateUtc="2023-10-10T12:48:00Z"/>
  <w16cex:commentExtensible w16cex:durableId="28D02996" w16cex:dateUtc="2023-10-10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4FB9B0" w16cid:durableId="4A0A627C"/>
  <w16cid:commentId w16cid:paraId="58998791" w16cid:durableId="28D01755"/>
  <w16cid:commentId w16cid:paraId="7CB8A6FF" w16cid:durableId="28D02900"/>
  <w16cid:commentId w16cid:paraId="2EFF853F" w16cid:durableId="28D028F5"/>
  <w16cid:commentId w16cid:paraId="483A6305" w16cid:durableId="28D029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902E8" w14:textId="77777777" w:rsidR="00EA2540" w:rsidRDefault="00EA2540" w:rsidP="00105AC2">
      <w:pPr>
        <w:spacing w:after="0" w:line="240" w:lineRule="auto"/>
      </w:pPr>
      <w:r>
        <w:separator/>
      </w:r>
    </w:p>
  </w:endnote>
  <w:endnote w:type="continuationSeparator" w:id="0">
    <w:p w14:paraId="5AFB741B" w14:textId="77777777" w:rsidR="00EA2540" w:rsidRDefault="00EA2540" w:rsidP="00105AC2">
      <w:pPr>
        <w:spacing w:after="0" w:line="240" w:lineRule="auto"/>
      </w:pPr>
      <w:r>
        <w:continuationSeparator/>
      </w:r>
    </w:p>
  </w:endnote>
  <w:endnote w:type="continuationNotice" w:id="1">
    <w:p w14:paraId="13FCA419" w14:textId="77777777" w:rsidR="00EA2540" w:rsidRDefault="00EA25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DE"/>
    <w:family w:val="swiss"/>
    <w:pitch w:val="variable"/>
    <w:sig w:usb0="01000003"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250C7870" w:rsidR="00995485" w:rsidRPr="00911A96" w:rsidRDefault="00995485"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7F1C96">
      <w:rPr>
        <w:rFonts w:ascii="Angsana New" w:hAnsi="Angsana New" w:cs="Angsana New"/>
        <w:noProof/>
        <w:sz w:val="24"/>
        <w:szCs w:val="24"/>
      </w:rPr>
      <w:t>17</w:t>
    </w:r>
    <w:r w:rsidRPr="00911A96">
      <w:rPr>
        <w:rFonts w:ascii="Angsana New" w:hAnsi="Angsana New" w:cs="Angsana New"/>
        <w:noProof/>
        <w:sz w:val="24"/>
        <w:szCs w:val="24"/>
      </w:rPr>
      <w:fldChar w:fldCharType="end"/>
    </w:r>
  </w:p>
  <w:p w14:paraId="08DFD877" w14:textId="77777777" w:rsidR="00995485" w:rsidRPr="006E577E" w:rsidRDefault="00995485" w:rsidP="00675BD8">
    <w:pPr>
      <w:pStyle w:val="Footer"/>
      <w:jc w:val="center"/>
      <w:rPr>
        <w:rFonts w:ascii="Angsana New" w:hAnsi="Angsana New" w:cs="Angsana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4278D" w14:textId="77777777" w:rsidR="00EA2540" w:rsidRDefault="00EA2540" w:rsidP="00105AC2">
      <w:pPr>
        <w:spacing w:after="0" w:line="240" w:lineRule="auto"/>
      </w:pPr>
      <w:r>
        <w:separator/>
      </w:r>
    </w:p>
  </w:footnote>
  <w:footnote w:type="continuationSeparator" w:id="0">
    <w:p w14:paraId="2293B3A4" w14:textId="77777777" w:rsidR="00EA2540" w:rsidRDefault="00EA2540" w:rsidP="00105AC2">
      <w:pPr>
        <w:spacing w:after="0" w:line="240" w:lineRule="auto"/>
      </w:pPr>
      <w:r>
        <w:continuationSeparator/>
      </w:r>
    </w:p>
  </w:footnote>
  <w:footnote w:type="continuationNotice" w:id="1">
    <w:p w14:paraId="3F33B5E5" w14:textId="77777777" w:rsidR="00EA2540" w:rsidRDefault="00EA25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77777777" w:rsidR="00995485" w:rsidRDefault="00995485" w:rsidP="00A04353">
    <w:pPr>
      <w:spacing w:after="0"/>
      <w:jc w:val="right"/>
    </w:pPr>
    <w:r>
      <w:rPr>
        <w:rFonts w:ascii="Angsana New" w:hAnsi="Angsana New" w:cs="Angsana New" w:hint="cs"/>
        <w:b/>
        <w:bCs/>
        <w:sz w:val="28"/>
        <w:cs/>
      </w:rPr>
      <w:t>แบบ 69-</w:t>
    </w:r>
    <w:r>
      <w:rPr>
        <w:rFonts w:ascii="Angsana New" w:hAnsi="Angsana New" w:cs="Angsana New"/>
        <w:b/>
        <w:bCs/>
        <w:sz w:val="28"/>
      </w:rPr>
      <w:t>DR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CDB"/>
    <w:multiLevelType w:val="hybridMultilevel"/>
    <w:tmpl w:val="7D3AB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87D6F"/>
    <w:multiLevelType w:val="multilevel"/>
    <w:tmpl w:val="CD7EF7C6"/>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6C687B"/>
    <w:multiLevelType w:val="hybridMultilevel"/>
    <w:tmpl w:val="38AA4904"/>
    <w:lvl w:ilvl="0" w:tplc="E05E1F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C3421"/>
    <w:multiLevelType w:val="multilevel"/>
    <w:tmpl w:val="006CA0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9330D83"/>
    <w:multiLevelType w:val="hybridMultilevel"/>
    <w:tmpl w:val="32CC0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6" w15:restartNumberingAfterBreak="0">
    <w:nsid w:val="1CD41DEF"/>
    <w:multiLevelType w:val="hybridMultilevel"/>
    <w:tmpl w:val="1B7A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637"/>
    <w:multiLevelType w:val="hybridMultilevel"/>
    <w:tmpl w:val="C15C66FA"/>
    <w:lvl w:ilvl="0" w:tplc="97424F00">
      <w:start w:val="1"/>
      <w:numFmt w:val="bullet"/>
      <w:lvlText w:val=""/>
      <w:lvlJc w:val="left"/>
      <w:pPr>
        <w:ind w:left="216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361D68"/>
    <w:multiLevelType w:val="multilevel"/>
    <w:tmpl w:val="B8C846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467266"/>
    <w:multiLevelType w:val="hybridMultilevel"/>
    <w:tmpl w:val="34C85264"/>
    <w:lvl w:ilvl="0" w:tplc="04090001">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41790B"/>
    <w:multiLevelType w:val="hybridMultilevel"/>
    <w:tmpl w:val="9236CDFA"/>
    <w:lvl w:ilvl="0" w:tplc="97424F00">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035DE4"/>
    <w:multiLevelType w:val="hybridMultilevel"/>
    <w:tmpl w:val="8EBC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B9C3155"/>
    <w:multiLevelType w:val="hybridMultilevel"/>
    <w:tmpl w:val="7CC8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F2C66"/>
    <w:multiLevelType w:val="hybridMultilevel"/>
    <w:tmpl w:val="1E08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6D0B7BF1"/>
    <w:multiLevelType w:val="hybridMultilevel"/>
    <w:tmpl w:val="2D7666BC"/>
    <w:lvl w:ilvl="0" w:tplc="97424F00">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76F3172A"/>
    <w:multiLevelType w:val="hybridMultilevel"/>
    <w:tmpl w:val="AAC8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05781"/>
    <w:multiLevelType w:val="hybridMultilevel"/>
    <w:tmpl w:val="4FAAA184"/>
    <w:lvl w:ilvl="0" w:tplc="97424F00">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9"/>
  </w:num>
  <w:num w:numId="4">
    <w:abstractNumId w:val="1"/>
  </w:num>
  <w:num w:numId="5">
    <w:abstractNumId w:val="8"/>
  </w:num>
  <w:num w:numId="6">
    <w:abstractNumId w:val="17"/>
  </w:num>
  <w:num w:numId="7">
    <w:abstractNumId w:val="3"/>
  </w:num>
  <w:num w:numId="8">
    <w:abstractNumId w:val="19"/>
  </w:num>
  <w:num w:numId="9">
    <w:abstractNumId w:val="4"/>
  </w:num>
  <w:num w:numId="10">
    <w:abstractNumId w:val="6"/>
  </w:num>
  <w:num w:numId="11">
    <w:abstractNumId w:val="5"/>
  </w:num>
  <w:num w:numId="12">
    <w:abstractNumId w:val="11"/>
  </w:num>
  <w:num w:numId="13">
    <w:abstractNumId w:val="20"/>
  </w:num>
  <w:num w:numId="14">
    <w:abstractNumId w:val="15"/>
  </w:num>
  <w:num w:numId="15">
    <w:abstractNumId w:val="16"/>
  </w:num>
  <w:num w:numId="16">
    <w:abstractNumId w:val="2"/>
  </w:num>
  <w:num w:numId="17">
    <w:abstractNumId w:val="13"/>
  </w:num>
  <w:num w:numId="18">
    <w:abstractNumId w:val="0"/>
  </w:num>
  <w:num w:numId="19">
    <w:abstractNumId w:val="12"/>
  </w:num>
  <w:num w:numId="20">
    <w:abstractNumId w:val="7"/>
  </w:num>
  <w:num w:numId="21">
    <w:abstractNumId w:val="21"/>
  </w:num>
  <w:num w:numId="2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2472"/>
    <w:rsid w:val="00002C7C"/>
    <w:rsid w:val="00003B5A"/>
    <w:rsid w:val="00004434"/>
    <w:rsid w:val="00005086"/>
    <w:rsid w:val="00007289"/>
    <w:rsid w:val="00010A56"/>
    <w:rsid w:val="00010D0C"/>
    <w:rsid w:val="00011F5D"/>
    <w:rsid w:val="0001289F"/>
    <w:rsid w:val="00012B99"/>
    <w:rsid w:val="00014AD4"/>
    <w:rsid w:val="000159E9"/>
    <w:rsid w:val="0001633B"/>
    <w:rsid w:val="00016BC3"/>
    <w:rsid w:val="00017390"/>
    <w:rsid w:val="000201E9"/>
    <w:rsid w:val="00020DC3"/>
    <w:rsid w:val="00021D55"/>
    <w:rsid w:val="000234C4"/>
    <w:rsid w:val="000241C5"/>
    <w:rsid w:val="00024E0B"/>
    <w:rsid w:val="000257D0"/>
    <w:rsid w:val="00027823"/>
    <w:rsid w:val="00027946"/>
    <w:rsid w:val="0003271B"/>
    <w:rsid w:val="00032B10"/>
    <w:rsid w:val="0003318C"/>
    <w:rsid w:val="000336BC"/>
    <w:rsid w:val="0003390F"/>
    <w:rsid w:val="00033ACE"/>
    <w:rsid w:val="00036955"/>
    <w:rsid w:val="00036C31"/>
    <w:rsid w:val="00036EE8"/>
    <w:rsid w:val="00036FD4"/>
    <w:rsid w:val="000402FE"/>
    <w:rsid w:val="00042237"/>
    <w:rsid w:val="00045874"/>
    <w:rsid w:val="000462B3"/>
    <w:rsid w:val="000471F9"/>
    <w:rsid w:val="00047433"/>
    <w:rsid w:val="0005071B"/>
    <w:rsid w:val="00055411"/>
    <w:rsid w:val="00060E19"/>
    <w:rsid w:val="00062421"/>
    <w:rsid w:val="00063002"/>
    <w:rsid w:val="000641FB"/>
    <w:rsid w:val="00066910"/>
    <w:rsid w:val="000677BB"/>
    <w:rsid w:val="000679A6"/>
    <w:rsid w:val="0007193B"/>
    <w:rsid w:val="00072866"/>
    <w:rsid w:val="00072A07"/>
    <w:rsid w:val="00074331"/>
    <w:rsid w:val="0007539F"/>
    <w:rsid w:val="00075E2C"/>
    <w:rsid w:val="00080608"/>
    <w:rsid w:val="000822E2"/>
    <w:rsid w:val="000842B0"/>
    <w:rsid w:val="00085C89"/>
    <w:rsid w:val="00086B06"/>
    <w:rsid w:val="000870BD"/>
    <w:rsid w:val="00090631"/>
    <w:rsid w:val="000914BD"/>
    <w:rsid w:val="00091F15"/>
    <w:rsid w:val="0009289D"/>
    <w:rsid w:val="000933D6"/>
    <w:rsid w:val="00093B31"/>
    <w:rsid w:val="0009408B"/>
    <w:rsid w:val="00094B59"/>
    <w:rsid w:val="000954D1"/>
    <w:rsid w:val="000A0E17"/>
    <w:rsid w:val="000A1108"/>
    <w:rsid w:val="000A332F"/>
    <w:rsid w:val="000A4258"/>
    <w:rsid w:val="000A557D"/>
    <w:rsid w:val="000A5AE9"/>
    <w:rsid w:val="000A5DF4"/>
    <w:rsid w:val="000A6AC6"/>
    <w:rsid w:val="000A6CC8"/>
    <w:rsid w:val="000A6F7D"/>
    <w:rsid w:val="000A797E"/>
    <w:rsid w:val="000B0066"/>
    <w:rsid w:val="000B06DB"/>
    <w:rsid w:val="000B1F44"/>
    <w:rsid w:val="000B1FA9"/>
    <w:rsid w:val="000B2055"/>
    <w:rsid w:val="000B2935"/>
    <w:rsid w:val="000B352E"/>
    <w:rsid w:val="000C03F5"/>
    <w:rsid w:val="000C0D9F"/>
    <w:rsid w:val="000C30BB"/>
    <w:rsid w:val="000C5CEB"/>
    <w:rsid w:val="000C6255"/>
    <w:rsid w:val="000C69DB"/>
    <w:rsid w:val="000C6E05"/>
    <w:rsid w:val="000C76EC"/>
    <w:rsid w:val="000C7E1C"/>
    <w:rsid w:val="000D05D6"/>
    <w:rsid w:val="000D0D27"/>
    <w:rsid w:val="000D2A83"/>
    <w:rsid w:val="000D3CE1"/>
    <w:rsid w:val="000D44CA"/>
    <w:rsid w:val="000D7332"/>
    <w:rsid w:val="000E0481"/>
    <w:rsid w:val="000E1B33"/>
    <w:rsid w:val="000E2046"/>
    <w:rsid w:val="000E23AE"/>
    <w:rsid w:val="000E33C9"/>
    <w:rsid w:val="000E4A38"/>
    <w:rsid w:val="000E4C09"/>
    <w:rsid w:val="000E6EA9"/>
    <w:rsid w:val="000E7539"/>
    <w:rsid w:val="000E7A4C"/>
    <w:rsid w:val="000F0DBB"/>
    <w:rsid w:val="000F1BDC"/>
    <w:rsid w:val="000F361C"/>
    <w:rsid w:val="000F3C7D"/>
    <w:rsid w:val="000F599A"/>
    <w:rsid w:val="000F61FA"/>
    <w:rsid w:val="000F6694"/>
    <w:rsid w:val="000F6C2A"/>
    <w:rsid w:val="000F7AC8"/>
    <w:rsid w:val="00103447"/>
    <w:rsid w:val="001036DC"/>
    <w:rsid w:val="001040E2"/>
    <w:rsid w:val="00104197"/>
    <w:rsid w:val="00105AC2"/>
    <w:rsid w:val="00105ADD"/>
    <w:rsid w:val="001064C1"/>
    <w:rsid w:val="001066F1"/>
    <w:rsid w:val="0010688B"/>
    <w:rsid w:val="00106CF5"/>
    <w:rsid w:val="00107370"/>
    <w:rsid w:val="001102AC"/>
    <w:rsid w:val="001104D1"/>
    <w:rsid w:val="00110500"/>
    <w:rsid w:val="00110B80"/>
    <w:rsid w:val="001136B8"/>
    <w:rsid w:val="001137D4"/>
    <w:rsid w:val="00113A2F"/>
    <w:rsid w:val="00115447"/>
    <w:rsid w:val="00115473"/>
    <w:rsid w:val="00116FA8"/>
    <w:rsid w:val="00122E2D"/>
    <w:rsid w:val="00123457"/>
    <w:rsid w:val="0012485D"/>
    <w:rsid w:val="00124D77"/>
    <w:rsid w:val="001255FB"/>
    <w:rsid w:val="00126803"/>
    <w:rsid w:val="0012680D"/>
    <w:rsid w:val="0012699E"/>
    <w:rsid w:val="00126BB0"/>
    <w:rsid w:val="001310BD"/>
    <w:rsid w:val="00131725"/>
    <w:rsid w:val="00132739"/>
    <w:rsid w:val="00136C92"/>
    <w:rsid w:val="00137AEA"/>
    <w:rsid w:val="00141CA8"/>
    <w:rsid w:val="00143912"/>
    <w:rsid w:val="0014393A"/>
    <w:rsid w:val="00144ECF"/>
    <w:rsid w:val="00145D8C"/>
    <w:rsid w:val="00145FA8"/>
    <w:rsid w:val="00146243"/>
    <w:rsid w:val="0014656F"/>
    <w:rsid w:val="00146A0F"/>
    <w:rsid w:val="00147294"/>
    <w:rsid w:val="00150EE2"/>
    <w:rsid w:val="00151639"/>
    <w:rsid w:val="00152613"/>
    <w:rsid w:val="00152E1E"/>
    <w:rsid w:val="0015323B"/>
    <w:rsid w:val="00153B1E"/>
    <w:rsid w:val="00155027"/>
    <w:rsid w:val="00155D50"/>
    <w:rsid w:val="00156026"/>
    <w:rsid w:val="00160551"/>
    <w:rsid w:val="00164BA5"/>
    <w:rsid w:val="00164FB6"/>
    <w:rsid w:val="0016614A"/>
    <w:rsid w:val="00166211"/>
    <w:rsid w:val="00166BDC"/>
    <w:rsid w:val="0016781B"/>
    <w:rsid w:val="00170ED8"/>
    <w:rsid w:val="0017104A"/>
    <w:rsid w:val="00171453"/>
    <w:rsid w:val="0017183A"/>
    <w:rsid w:val="001720E9"/>
    <w:rsid w:val="001725EE"/>
    <w:rsid w:val="00173614"/>
    <w:rsid w:val="00174BD6"/>
    <w:rsid w:val="00175C86"/>
    <w:rsid w:val="00176AE2"/>
    <w:rsid w:val="00177A76"/>
    <w:rsid w:val="0018056C"/>
    <w:rsid w:val="00180DCE"/>
    <w:rsid w:val="001810D8"/>
    <w:rsid w:val="00181543"/>
    <w:rsid w:val="00181AC3"/>
    <w:rsid w:val="00182B41"/>
    <w:rsid w:val="001843A1"/>
    <w:rsid w:val="00184B89"/>
    <w:rsid w:val="00185270"/>
    <w:rsid w:val="00186F10"/>
    <w:rsid w:val="0019048C"/>
    <w:rsid w:val="00192150"/>
    <w:rsid w:val="00193A62"/>
    <w:rsid w:val="00195008"/>
    <w:rsid w:val="00196AF0"/>
    <w:rsid w:val="001A088E"/>
    <w:rsid w:val="001A1126"/>
    <w:rsid w:val="001A159C"/>
    <w:rsid w:val="001A1644"/>
    <w:rsid w:val="001A1FC5"/>
    <w:rsid w:val="001A2397"/>
    <w:rsid w:val="001A2776"/>
    <w:rsid w:val="001A3B2B"/>
    <w:rsid w:val="001A40FE"/>
    <w:rsid w:val="001A4A95"/>
    <w:rsid w:val="001A5F6B"/>
    <w:rsid w:val="001A6E32"/>
    <w:rsid w:val="001A71AC"/>
    <w:rsid w:val="001B3F28"/>
    <w:rsid w:val="001B47D8"/>
    <w:rsid w:val="001B4EEA"/>
    <w:rsid w:val="001B53E7"/>
    <w:rsid w:val="001B5525"/>
    <w:rsid w:val="001B5FA5"/>
    <w:rsid w:val="001B76E5"/>
    <w:rsid w:val="001B7F65"/>
    <w:rsid w:val="001C0D30"/>
    <w:rsid w:val="001C29FB"/>
    <w:rsid w:val="001C355F"/>
    <w:rsid w:val="001C5C59"/>
    <w:rsid w:val="001C607E"/>
    <w:rsid w:val="001C624F"/>
    <w:rsid w:val="001D461A"/>
    <w:rsid w:val="001D4F8C"/>
    <w:rsid w:val="001D5AE4"/>
    <w:rsid w:val="001E10BB"/>
    <w:rsid w:val="001E18A2"/>
    <w:rsid w:val="001E2102"/>
    <w:rsid w:val="001E31C9"/>
    <w:rsid w:val="001E34EB"/>
    <w:rsid w:val="001E401C"/>
    <w:rsid w:val="001E46A8"/>
    <w:rsid w:val="001E51AD"/>
    <w:rsid w:val="001F3E2B"/>
    <w:rsid w:val="001F53AC"/>
    <w:rsid w:val="001F57D0"/>
    <w:rsid w:val="001F5CC2"/>
    <w:rsid w:val="001F72D1"/>
    <w:rsid w:val="001F7F65"/>
    <w:rsid w:val="00201EB4"/>
    <w:rsid w:val="00204612"/>
    <w:rsid w:val="00205CB2"/>
    <w:rsid w:val="00205CE3"/>
    <w:rsid w:val="00207B4F"/>
    <w:rsid w:val="00210C82"/>
    <w:rsid w:val="00210F4E"/>
    <w:rsid w:val="00210F75"/>
    <w:rsid w:val="002121DD"/>
    <w:rsid w:val="00213B7A"/>
    <w:rsid w:val="002174C5"/>
    <w:rsid w:val="00222833"/>
    <w:rsid w:val="00222B5B"/>
    <w:rsid w:val="0022692A"/>
    <w:rsid w:val="00227C1F"/>
    <w:rsid w:val="00230953"/>
    <w:rsid w:val="00230F85"/>
    <w:rsid w:val="002311BD"/>
    <w:rsid w:val="0023202B"/>
    <w:rsid w:val="00232BA8"/>
    <w:rsid w:val="00235489"/>
    <w:rsid w:val="00236DFF"/>
    <w:rsid w:val="00241086"/>
    <w:rsid w:val="00241E17"/>
    <w:rsid w:val="002420F8"/>
    <w:rsid w:val="00242895"/>
    <w:rsid w:val="00242B2F"/>
    <w:rsid w:val="00242CE5"/>
    <w:rsid w:val="00244079"/>
    <w:rsid w:val="00246FEB"/>
    <w:rsid w:val="00250A93"/>
    <w:rsid w:val="00252081"/>
    <w:rsid w:val="002545C1"/>
    <w:rsid w:val="002572C0"/>
    <w:rsid w:val="00260326"/>
    <w:rsid w:val="00261868"/>
    <w:rsid w:val="00262096"/>
    <w:rsid w:val="00264731"/>
    <w:rsid w:val="002647C8"/>
    <w:rsid w:val="0026669B"/>
    <w:rsid w:val="00266B41"/>
    <w:rsid w:val="002701A6"/>
    <w:rsid w:val="002710E8"/>
    <w:rsid w:val="00271A1E"/>
    <w:rsid w:val="00271BEF"/>
    <w:rsid w:val="00273A6E"/>
    <w:rsid w:val="00273B0A"/>
    <w:rsid w:val="00274846"/>
    <w:rsid w:val="002753EE"/>
    <w:rsid w:val="0027646E"/>
    <w:rsid w:val="00277AE5"/>
    <w:rsid w:val="00280702"/>
    <w:rsid w:val="00280B81"/>
    <w:rsid w:val="00281790"/>
    <w:rsid w:val="00281F97"/>
    <w:rsid w:val="002839BD"/>
    <w:rsid w:val="0028610A"/>
    <w:rsid w:val="0028652B"/>
    <w:rsid w:val="00286600"/>
    <w:rsid w:val="00290CDC"/>
    <w:rsid w:val="002928E5"/>
    <w:rsid w:val="002928FF"/>
    <w:rsid w:val="00292E79"/>
    <w:rsid w:val="002933D6"/>
    <w:rsid w:val="00294707"/>
    <w:rsid w:val="002956F1"/>
    <w:rsid w:val="00295C25"/>
    <w:rsid w:val="002960E0"/>
    <w:rsid w:val="002A04F4"/>
    <w:rsid w:val="002A0E30"/>
    <w:rsid w:val="002A1BF2"/>
    <w:rsid w:val="002A38FE"/>
    <w:rsid w:val="002A77B6"/>
    <w:rsid w:val="002A7E3C"/>
    <w:rsid w:val="002B02BD"/>
    <w:rsid w:val="002B2FA7"/>
    <w:rsid w:val="002B34A3"/>
    <w:rsid w:val="002B5DFE"/>
    <w:rsid w:val="002B69F4"/>
    <w:rsid w:val="002B7746"/>
    <w:rsid w:val="002C19EA"/>
    <w:rsid w:val="002C2462"/>
    <w:rsid w:val="002C2ABF"/>
    <w:rsid w:val="002C3126"/>
    <w:rsid w:val="002C7F3A"/>
    <w:rsid w:val="002D07EE"/>
    <w:rsid w:val="002D0B7A"/>
    <w:rsid w:val="002D1D3F"/>
    <w:rsid w:val="002D3C02"/>
    <w:rsid w:val="002D4AA2"/>
    <w:rsid w:val="002D6995"/>
    <w:rsid w:val="002D72C4"/>
    <w:rsid w:val="002D763E"/>
    <w:rsid w:val="002D7AC6"/>
    <w:rsid w:val="002E07C4"/>
    <w:rsid w:val="002E1DB9"/>
    <w:rsid w:val="002E1E10"/>
    <w:rsid w:val="002E21D3"/>
    <w:rsid w:val="002E3180"/>
    <w:rsid w:val="002E45AA"/>
    <w:rsid w:val="002E61BD"/>
    <w:rsid w:val="002E69E7"/>
    <w:rsid w:val="002E7652"/>
    <w:rsid w:val="002E7C00"/>
    <w:rsid w:val="002E7F2C"/>
    <w:rsid w:val="002F03B1"/>
    <w:rsid w:val="002F097C"/>
    <w:rsid w:val="002F1137"/>
    <w:rsid w:val="002F3BC0"/>
    <w:rsid w:val="002F3E35"/>
    <w:rsid w:val="002F5B69"/>
    <w:rsid w:val="002F6C22"/>
    <w:rsid w:val="002F781E"/>
    <w:rsid w:val="00300300"/>
    <w:rsid w:val="00300AEC"/>
    <w:rsid w:val="00303294"/>
    <w:rsid w:val="00303C6F"/>
    <w:rsid w:val="003043D2"/>
    <w:rsid w:val="00305058"/>
    <w:rsid w:val="00306431"/>
    <w:rsid w:val="00306DC0"/>
    <w:rsid w:val="003079F9"/>
    <w:rsid w:val="00307C45"/>
    <w:rsid w:val="00310154"/>
    <w:rsid w:val="0031320C"/>
    <w:rsid w:val="003143FC"/>
    <w:rsid w:val="00314CCD"/>
    <w:rsid w:val="003152EA"/>
    <w:rsid w:val="003158F2"/>
    <w:rsid w:val="00315C19"/>
    <w:rsid w:val="00316895"/>
    <w:rsid w:val="00320647"/>
    <w:rsid w:val="00320D3E"/>
    <w:rsid w:val="00321D74"/>
    <w:rsid w:val="003239D2"/>
    <w:rsid w:val="00323FBD"/>
    <w:rsid w:val="00325606"/>
    <w:rsid w:val="00327EB6"/>
    <w:rsid w:val="003316D4"/>
    <w:rsid w:val="00331AF0"/>
    <w:rsid w:val="00332CD2"/>
    <w:rsid w:val="00333CE3"/>
    <w:rsid w:val="00333CE7"/>
    <w:rsid w:val="003340AF"/>
    <w:rsid w:val="00335B87"/>
    <w:rsid w:val="00337F2B"/>
    <w:rsid w:val="00340160"/>
    <w:rsid w:val="003411AB"/>
    <w:rsid w:val="003412C6"/>
    <w:rsid w:val="00341A64"/>
    <w:rsid w:val="00341BDC"/>
    <w:rsid w:val="0034338A"/>
    <w:rsid w:val="00344B9F"/>
    <w:rsid w:val="003452EA"/>
    <w:rsid w:val="003459C1"/>
    <w:rsid w:val="00346E1E"/>
    <w:rsid w:val="003522AE"/>
    <w:rsid w:val="0035254A"/>
    <w:rsid w:val="0035282A"/>
    <w:rsid w:val="00352B77"/>
    <w:rsid w:val="003546A2"/>
    <w:rsid w:val="00354A90"/>
    <w:rsid w:val="00355050"/>
    <w:rsid w:val="0035620A"/>
    <w:rsid w:val="00357122"/>
    <w:rsid w:val="00357C26"/>
    <w:rsid w:val="00362D6F"/>
    <w:rsid w:val="00362FDE"/>
    <w:rsid w:val="00364C71"/>
    <w:rsid w:val="003653AD"/>
    <w:rsid w:val="003659CD"/>
    <w:rsid w:val="003679E8"/>
    <w:rsid w:val="00370572"/>
    <w:rsid w:val="00370991"/>
    <w:rsid w:val="00370C9C"/>
    <w:rsid w:val="00371C61"/>
    <w:rsid w:val="00373BF9"/>
    <w:rsid w:val="00373FA6"/>
    <w:rsid w:val="00374834"/>
    <w:rsid w:val="00374857"/>
    <w:rsid w:val="003753C6"/>
    <w:rsid w:val="00377B9F"/>
    <w:rsid w:val="0038293E"/>
    <w:rsid w:val="00382EBA"/>
    <w:rsid w:val="00382EEF"/>
    <w:rsid w:val="00385503"/>
    <w:rsid w:val="00386A5F"/>
    <w:rsid w:val="00387BE9"/>
    <w:rsid w:val="00390C51"/>
    <w:rsid w:val="0039193C"/>
    <w:rsid w:val="00392A8C"/>
    <w:rsid w:val="0039459B"/>
    <w:rsid w:val="003966FF"/>
    <w:rsid w:val="00396A2B"/>
    <w:rsid w:val="003976FC"/>
    <w:rsid w:val="003A2FB1"/>
    <w:rsid w:val="003A55F5"/>
    <w:rsid w:val="003A58E9"/>
    <w:rsid w:val="003B1F42"/>
    <w:rsid w:val="003B35BB"/>
    <w:rsid w:val="003B3BDE"/>
    <w:rsid w:val="003B427D"/>
    <w:rsid w:val="003B593F"/>
    <w:rsid w:val="003B59BF"/>
    <w:rsid w:val="003B73F9"/>
    <w:rsid w:val="003B75A1"/>
    <w:rsid w:val="003C07DB"/>
    <w:rsid w:val="003C1157"/>
    <w:rsid w:val="003C2232"/>
    <w:rsid w:val="003C3036"/>
    <w:rsid w:val="003C3672"/>
    <w:rsid w:val="003C3C8A"/>
    <w:rsid w:val="003C3D47"/>
    <w:rsid w:val="003C47FE"/>
    <w:rsid w:val="003C51AC"/>
    <w:rsid w:val="003C6111"/>
    <w:rsid w:val="003C66F7"/>
    <w:rsid w:val="003C7406"/>
    <w:rsid w:val="003D082D"/>
    <w:rsid w:val="003D3147"/>
    <w:rsid w:val="003D31BF"/>
    <w:rsid w:val="003D3386"/>
    <w:rsid w:val="003D35CE"/>
    <w:rsid w:val="003D3C35"/>
    <w:rsid w:val="003D5F69"/>
    <w:rsid w:val="003D65A8"/>
    <w:rsid w:val="003D6FF8"/>
    <w:rsid w:val="003D7CCE"/>
    <w:rsid w:val="003E2F2B"/>
    <w:rsid w:val="003E3186"/>
    <w:rsid w:val="003E6D48"/>
    <w:rsid w:val="003E6EC2"/>
    <w:rsid w:val="003E6EF6"/>
    <w:rsid w:val="003F039A"/>
    <w:rsid w:val="003F307E"/>
    <w:rsid w:val="003F4537"/>
    <w:rsid w:val="003F45FB"/>
    <w:rsid w:val="003F5075"/>
    <w:rsid w:val="003F5695"/>
    <w:rsid w:val="003F5978"/>
    <w:rsid w:val="0040102B"/>
    <w:rsid w:val="0040162F"/>
    <w:rsid w:val="00404628"/>
    <w:rsid w:val="00404862"/>
    <w:rsid w:val="0040674D"/>
    <w:rsid w:val="004068D2"/>
    <w:rsid w:val="00406B79"/>
    <w:rsid w:val="0040719D"/>
    <w:rsid w:val="0040782E"/>
    <w:rsid w:val="00407846"/>
    <w:rsid w:val="004107ED"/>
    <w:rsid w:val="00410CF0"/>
    <w:rsid w:val="00411891"/>
    <w:rsid w:val="0041299F"/>
    <w:rsid w:val="00413430"/>
    <w:rsid w:val="0041390E"/>
    <w:rsid w:val="004152E2"/>
    <w:rsid w:val="00417B1A"/>
    <w:rsid w:val="004206CC"/>
    <w:rsid w:val="00422DEB"/>
    <w:rsid w:val="00422FC7"/>
    <w:rsid w:val="00425677"/>
    <w:rsid w:val="00425EAE"/>
    <w:rsid w:val="004262B1"/>
    <w:rsid w:val="004262BD"/>
    <w:rsid w:val="004303DB"/>
    <w:rsid w:val="00431D67"/>
    <w:rsid w:val="00431ECB"/>
    <w:rsid w:val="0043201C"/>
    <w:rsid w:val="00432837"/>
    <w:rsid w:val="00433601"/>
    <w:rsid w:val="00433D26"/>
    <w:rsid w:val="00433F5C"/>
    <w:rsid w:val="00440BE9"/>
    <w:rsid w:val="00443D53"/>
    <w:rsid w:val="004447ED"/>
    <w:rsid w:val="004447F7"/>
    <w:rsid w:val="00445192"/>
    <w:rsid w:val="00445621"/>
    <w:rsid w:val="004460E1"/>
    <w:rsid w:val="00447244"/>
    <w:rsid w:val="00447CC4"/>
    <w:rsid w:val="004520EF"/>
    <w:rsid w:val="004530EB"/>
    <w:rsid w:val="004532E8"/>
    <w:rsid w:val="0045373E"/>
    <w:rsid w:val="00454002"/>
    <w:rsid w:val="0045505E"/>
    <w:rsid w:val="004572BC"/>
    <w:rsid w:val="00457345"/>
    <w:rsid w:val="00457398"/>
    <w:rsid w:val="00457826"/>
    <w:rsid w:val="00463317"/>
    <w:rsid w:val="00465A89"/>
    <w:rsid w:val="00465B54"/>
    <w:rsid w:val="00465EB9"/>
    <w:rsid w:val="0046707A"/>
    <w:rsid w:val="004675F9"/>
    <w:rsid w:val="00470AB5"/>
    <w:rsid w:val="004714BF"/>
    <w:rsid w:val="004728B3"/>
    <w:rsid w:val="0047747F"/>
    <w:rsid w:val="00477654"/>
    <w:rsid w:val="004811AA"/>
    <w:rsid w:val="0048145D"/>
    <w:rsid w:val="00487F80"/>
    <w:rsid w:val="00491883"/>
    <w:rsid w:val="0049382D"/>
    <w:rsid w:val="00494E68"/>
    <w:rsid w:val="00495CDB"/>
    <w:rsid w:val="0049641E"/>
    <w:rsid w:val="004A09E5"/>
    <w:rsid w:val="004A0A38"/>
    <w:rsid w:val="004A2552"/>
    <w:rsid w:val="004A31BC"/>
    <w:rsid w:val="004A350E"/>
    <w:rsid w:val="004A4D64"/>
    <w:rsid w:val="004A4DEF"/>
    <w:rsid w:val="004A51EF"/>
    <w:rsid w:val="004A5DB6"/>
    <w:rsid w:val="004A6A03"/>
    <w:rsid w:val="004A7255"/>
    <w:rsid w:val="004A77D6"/>
    <w:rsid w:val="004B0765"/>
    <w:rsid w:val="004B1034"/>
    <w:rsid w:val="004B1690"/>
    <w:rsid w:val="004B17CD"/>
    <w:rsid w:val="004B3AE9"/>
    <w:rsid w:val="004B3EB8"/>
    <w:rsid w:val="004B41E9"/>
    <w:rsid w:val="004B5044"/>
    <w:rsid w:val="004B6FDA"/>
    <w:rsid w:val="004C1C0E"/>
    <w:rsid w:val="004C1DEA"/>
    <w:rsid w:val="004C1F2E"/>
    <w:rsid w:val="004C25F2"/>
    <w:rsid w:val="004C30B1"/>
    <w:rsid w:val="004C437D"/>
    <w:rsid w:val="004C4F23"/>
    <w:rsid w:val="004C5B55"/>
    <w:rsid w:val="004C5E8E"/>
    <w:rsid w:val="004D0446"/>
    <w:rsid w:val="004D075D"/>
    <w:rsid w:val="004D19A2"/>
    <w:rsid w:val="004D1A6F"/>
    <w:rsid w:val="004D563D"/>
    <w:rsid w:val="004D7044"/>
    <w:rsid w:val="004D71C5"/>
    <w:rsid w:val="004D74F9"/>
    <w:rsid w:val="004D7672"/>
    <w:rsid w:val="004E04C1"/>
    <w:rsid w:val="004E15CA"/>
    <w:rsid w:val="004E1AC6"/>
    <w:rsid w:val="004E2351"/>
    <w:rsid w:val="004E3BEA"/>
    <w:rsid w:val="004E4FBA"/>
    <w:rsid w:val="004E5282"/>
    <w:rsid w:val="004E5971"/>
    <w:rsid w:val="004E607B"/>
    <w:rsid w:val="004E7E61"/>
    <w:rsid w:val="004F0685"/>
    <w:rsid w:val="004F12F0"/>
    <w:rsid w:val="004F170B"/>
    <w:rsid w:val="004F2E71"/>
    <w:rsid w:val="004F44ED"/>
    <w:rsid w:val="004F4D24"/>
    <w:rsid w:val="004F5EB5"/>
    <w:rsid w:val="004F6FCE"/>
    <w:rsid w:val="004F7E12"/>
    <w:rsid w:val="005004C4"/>
    <w:rsid w:val="005005AA"/>
    <w:rsid w:val="0050196A"/>
    <w:rsid w:val="00504204"/>
    <w:rsid w:val="00505F28"/>
    <w:rsid w:val="00506100"/>
    <w:rsid w:val="0051297F"/>
    <w:rsid w:val="005142C1"/>
    <w:rsid w:val="005144A9"/>
    <w:rsid w:val="00515800"/>
    <w:rsid w:val="005163DF"/>
    <w:rsid w:val="0052199A"/>
    <w:rsid w:val="00522894"/>
    <w:rsid w:val="00523AC1"/>
    <w:rsid w:val="0052411D"/>
    <w:rsid w:val="005260DE"/>
    <w:rsid w:val="0052683F"/>
    <w:rsid w:val="005277F3"/>
    <w:rsid w:val="00530FAB"/>
    <w:rsid w:val="00531E1C"/>
    <w:rsid w:val="005325E4"/>
    <w:rsid w:val="005330BC"/>
    <w:rsid w:val="00534C9D"/>
    <w:rsid w:val="005358A1"/>
    <w:rsid w:val="005358EA"/>
    <w:rsid w:val="00536250"/>
    <w:rsid w:val="0054053E"/>
    <w:rsid w:val="00541C5E"/>
    <w:rsid w:val="0054264D"/>
    <w:rsid w:val="00543589"/>
    <w:rsid w:val="00543ACF"/>
    <w:rsid w:val="00544D94"/>
    <w:rsid w:val="00545CEE"/>
    <w:rsid w:val="00546280"/>
    <w:rsid w:val="00547A51"/>
    <w:rsid w:val="00547C2B"/>
    <w:rsid w:val="00547E74"/>
    <w:rsid w:val="00551BCF"/>
    <w:rsid w:val="0055223B"/>
    <w:rsid w:val="005526DF"/>
    <w:rsid w:val="00554C74"/>
    <w:rsid w:val="005556F3"/>
    <w:rsid w:val="00557041"/>
    <w:rsid w:val="005572E1"/>
    <w:rsid w:val="0056237A"/>
    <w:rsid w:val="00562C6D"/>
    <w:rsid w:val="0056301B"/>
    <w:rsid w:val="005631F7"/>
    <w:rsid w:val="00563DEB"/>
    <w:rsid w:val="0056424D"/>
    <w:rsid w:val="0057086C"/>
    <w:rsid w:val="00571A53"/>
    <w:rsid w:val="005731B5"/>
    <w:rsid w:val="00573679"/>
    <w:rsid w:val="00573B5A"/>
    <w:rsid w:val="00573C58"/>
    <w:rsid w:val="00575247"/>
    <w:rsid w:val="005773D8"/>
    <w:rsid w:val="00581A12"/>
    <w:rsid w:val="005825D3"/>
    <w:rsid w:val="00582659"/>
    <w:rsid w:val="005830D9"/>
    <w:rsid w:val="00583275"/>
    <w:rsid w:val="00583D2C"/>
    <w:rsid w:val="00583E28"/>
    <w:rsid w:val="00583ED5"/>
    <w:rsid w:val="00584794"/>
    <w:rsid w:val="005847D8"/>
    <w:rsid w:val="00584A5D"/>
    <w:rsid w:val="00584DAC"/>
    <w:rsid w:val="005856EF"/>
    <w:rsid w:val="00585E70"/>
    <w:rsid w:val="00586D09"/>
    <w:rsid w:val="00590924"/>
    <w:rsid w:val="00593A99"/>
    <w:rsid w:val="005950F3"/>
    <w:rsid w:val="00595718"/>
    <w:rsid w:val="00596595"/>
    <w:rsid w:val="005A17A7"/>
    <w:rsid w:val="005A2E96"/>
    <w:rsid w:val="005A2F57"/>
    <w:rsid w:val="005A2F76"/>
    <w:rsid w:val="005A308F"/>
    <w:rsid w:val="005A4281"/>
    <w:rsid w:val="005A4BE7"/>
    <w:rsid w:val="005A646F"/>
    <w:rsid w:val="005A6B1C"/>
    <w:rsid w:val="005A74AF"/>
    <w:rsid w:val="005A7A5B"/>
    <w:rsid w:val="005A7A9C"/>
    <w:rsid w:val="005A7D80"/>
    <w:rsid w:val="005B0359"/>
    <w:rsid w:val="005B0ED1"/>
    <w:rsid w:val="005B3CBE"/>
    <w:rsid w:val="005B4BC2"/>
    <w:rsid w:val="005B5EB1"/>
    <w:rsid w:val="005B6E53"/>
    <w:rsid w:val="005C1716"/>
    <w:rsid w:val="005C1AEB"/>
    <w:rsid w:val="005C38BF"/>
    <w:rsid w:val="005C3C54"/>
    <w:rsid w:val="005C436A"/>
    <w:rsid w:val="005C5338"/>
    <w:rsid w:val="005C6790"/>
    <w:rsid w:val="005C710C"/>
    <w:rsid w:val="005C7C38"/>
    <w:rsid w:val="005D1077"/>
    <w:rsid w:val="005D2B2C"/>
    <w:rsid w:val="005D52F0"/>
    <w:rsid w:val="005D6C19"/>
    <w:rsid w:val="005D7425"/>
    <w:rsid w:val="005E0CA5"/>
    <w:rsid w:val="005E12DD"/>
    <w:rsid w:val="005E1E22"/>
    <w:rsid w:val="005E3267"/>
    <w:rsid w:val="005E3F4D"/>
    <w:rsid w:val="005E4677"/>
    <w:rsid w:val="005E6D7D"/>
    <w:rsid w:val="005E72BE"/>
    <w:rsid w:val="005E7800"/>
    <w:rsid w:val="005F0550"/>
    <w:rsid w:val="005F1F7A"/>
    <w:rsid w:val="005F260D"/>
    <w:rsid w:val="005F655A"/>
    <w:rsid w:val="005F6645"/>
    <w:rsid w:val="005F6A75"/>
    <w:rsid w:val="00600266"/>
    <w:rsid w:val="00600665"/>
    <w:rsid w:val="00601FF0"/>
    <w:rsid w:val="00603D3E"/>
    <w:rsid w:val="006043AA"/>
    <w:rsid w:val="0060446D"/>
    <w:rsid w:val="00606CA3"/>
    <w:rsid w:val="00607681"/>
    <w:rsid w:val="00610740"/>
    <w:rsid w:val="00611AEA"/>
    <w:rsid w:val="00611F12"/>
    <w:rsid w:val="00612C78"/>
    <w:rsid w:val="00613243"/>
    <w:rsid w:val="00613C35"/>
    <w:rsid w:val="00613E1C"/>
    <w:rsid w:val="00616473"/>
    <w:rsid w:val="006202F7"/>
    <w:rsid w:val="00621DEB"/>
    <w:rsid w:val="00624A0A"/>
    <w:rsid w:val="00625094"/>
    <w:rsid w:val="006302A3"/>
    <w:rsid w:val="006307FD"/>
    <w:rsid w:val="00630A32"/>
    <w:rsid w:val="006316A8"/>
    <w:rsid w:val="00631DFF"/>
    <w:rsid w:val="00632742"/>
    <w:rsid w:val="00634710"/>
    <w:rsid w:val="0063538E"/>
    <w:rsid w:val="00635F79"/>
    <w:rsid w:val="006373A8"/>
    <w:rsid w:val="00640863"/>
    <w:rsid w:val="00641230"/>
    <w:rsid w:val="00641270"/>
    <w:rsid w:val="0064212C"/>
    <w:rsid w:val="00642919"/>
    <w:rsid w:val="00642CC4"/>
    <w:rsid w:val="00643DE0"/>
    <w:rsid w:val="0064467B"/>
    <w:rsid w:val="00646D68"/>
    <w:rsid w:val="0064748A"/>
    <w:rsid w:val="0064765E"/>
    <w:rsid w:val="0064799F"/>
    <w:rsid w:val="00651A4F"/>
    <w:rsid w:val="00651AF3"/>
    <w:rsid w:val="00651BBC"/>
    <w:rsid w:val="00651FA3"/>
    <w:rsid w:val="0065221E"/>
    <w:rsid w:val="00652DBE"/>
    <w:rsid w:val="00653421"/>
    <w:rsid w:val="00654329"/>
    <w:rsid w:val="006545D2"/>
    <w:rsid w:val="006566E0"/>
    <w:rsid w:val="00656CB5"/>
    <w:rsid w:val="0065765A"/>
    <w:rsid w:val="00657874"/>
    <w:rsid w:val="00657D56"/>
    <w:rsid w:val="00660716"/>
    <w:rsid w:val="00660DA4"/>
    <w:rsid w:val="006612D0"/>
    <w:rsid w:val="00661997"/>
    <w:rsid w:val="00662263"/>
    <w:rsid w:val="00662806"/>
    <w:rsid w:val="00665334"/>
    <w:rsid w:val="0066651F"/>
    <w:rsid w:val="00666668"/>
    <w:rsid w:val="00666F47"/>
    <w:rsid w:val="00667D8F"/>
    <w:rsid w:val="00672187"/>
    <w:rsid w:val="006726CD"/>
    <w:rsid w:val="00673143"/>
    <w:rsid w:val="00673385"/>
    <w:rsid w:val="00674E5A"/>
    <w:rsid w:val="00675BD8"/>
    <w:rsid w:val="00676DFB"/>
    <w:rsid w:val="00680793"/>
    <w:rsid w:val="006809E6"/>
    <w:rsid w:val="006868D4"/>
    <w:rsid w:val="00686A1F"/>
    <w:rsid w:val="00687411"/>
    <w:rsid w:val="00687FE8"/>
    <w:rsid w:val="0069160D"/>
    <w:rsid w:val="00691DC4"/>
    <w:rsid w:val="00691E08"/>
    <w:rsid w:val="006926F1"/>
    <w:rsid w:val="006928B5"/>
    <w:rsid w:val="00693FF9"/>
    <w:rsid w:val="006943AC"/>
    <w:rsid w:val="0069538C"/>
    <w:rsid w:val="00696000"/>
    <w:rsid w:val="006963EE"/>
    <w:rsid w:val="006965BA"/>
    <w:rsid w:val="006969E3"/>
    <w:rsid w:val="006A19BB"/>
    <w:rsid w:val="006A3E3D"/>
    <w:rsid w:val="006A7D7F"/>
    <w:rsid w:val="006B1209"/>
    <w:rsid w:val="006B1710"/>
    <w:rsid w:val="006B1B25"/>
    <w:rsid w:val="006B1F27"/>
    <w:rsid w:val="006B2092"/>
    <w:rsid w:val="006B437A"/>
    <w:rsid w:val="006B4425"/>
    <w:rsid w:val="006B467E"/>
    <w:rsid w:val="006B5014"/>
    <w:rsid w:val="006B51F7"/>
    <w:rsid w:val="006B53DB"/>
    <w:rsid w:val="006B5F0D"/>
    <w:rsid w:val="006B659E"/>
    <w:rsid w:val="006B7B63"/>
    <w:rsid w:val="006C5532"/>
    <w:rsid w:val="006C6F2C"/>
    <w:rsid w:val="006C7594"/>
    <w:rsid w:val="006C7CBA"/>
    <w:rsid w:val="006C7DEA"/>
    <w:rsid w:val="006D08FF"/>
    <w:rsid w:val="006D18FA"/>
    <w:rsid w:val="006D1C84"/>
    <w:rsid w:val="006D1D4C"/>
    <w:rsid w:val="006D2975"/>
    <w:rsid w:val="006D30FD"/>
    <w:rsid w:val="006D57A5"/>
    <w:rsid w:val="006D681F"/>
    <w:rsid w:val="006D7A34"/>
    <w:rsid w:val="006E091B"/>
    <w:rsid w:val="006E1172"/>
    <w:rsid w:val="006E1EAD"/>
    <w:rsid w:val="006E3049"/>
    <w:rsid w:val="006E342E"/>
    <w:rsid w:val="006E3B97"/>
    <w:rsid w:val="006E4E35"/>
    <w:rsid w:val="006E577E"/>
    <w:rsid w:val="006E66DD"/>
    <w:rsid w:val="006E7997"/>
    <w:rsid w:val="006F2592"/>
    <w:rsid w:val="006F34DF"/>
    <w:rsid w:val="006F54A9"/>
    <w:rsid w:val="006F5C8C"/>
    <w:rsid w:val="006F5F0C"/>
    <w:rsid w:val="006F6B66"/>
    <w:rsid w:val="00701BF8"/>
    <w:rsid w:val="00702359"/>
    <w:rsid w:val="00703BB1"/>
    <w:rsid w:val="00704501"/>
    <w:rsid w:val="007052A3"/>
    <w:rsid w:val="007061CC"/>
    <w:rsid w:val="00707217"/>
    <w:rsid w:val="00710AC4"/>
    <w:rsid w:val="007119B1"/>
    <w:rsid w:val="00712E77"/>
    <w:rsid w:val="00714671"/>
    <w:rsid w:val="0072068C"/>
    <w:rsid w:val="00720726"/>
    <w:rsid w:val="00720EDE"/>
    <w:rsid w:val="007213EF"/>
    <w:rsid w:val="007218A1"/>
    <w:rsid w:val="00722AFE"/>
    <w:rsid w:val="00722DF6"/>
    <w:rsid w:val="007238D2"/>
    <w:rsid w:val="00727BA9"/>
    <w:rsid w:val="00727D09"/>
    <w:rsid w:val="00732C54"/>
    <w:rsid w:val="00732F67"/>
    <w:rsid w:val="00733A15"/>
    <w:rsid w:val="00734F94"/>
    <w:rsid w:val="00735078"/>
    <w:rsid w:val="00740ECD"/>
    <w:rsid w:val="0074120F"/>
    <w:rsid w:val="00743A9C"/>
    <w:rsid w:val="00744690"/>
    <w:rsid w:val="00745094"/>
    <w:rsid w:val="00745A03"/>
    <w:rsid w:val="00746C43"/>
    <w:rsid w:val="007512DC"/>
    <w:rsid w:val="007518AE"/>
    <w:rsid w:val="00751B1A"/>
    <w:rsid w:val="0075201D"/>
    <w:rsid w:val="0075294A"/>
    <w:rsid w:val="00754BD1"/>
    <w:rsid w:val="00760A3A"/>
    <w:rsid w:val="00761EC4"/>
    <w:rsid w:val="00762232"/>
    <w:rsid w:val="007632CE"/>
    <w:rsid w:val="007634BD"/>
    <w:rsid w:val="00766E7E"/>
    <w:rsid w:val="00766F4F"/>
    <w:rsid w:val="00767DDC"/>
    <w:rsid w:val="007707C5"/>
    <w:rsid w:val="00771188"/>
    <w:rsid w:val="007724EA"/>
    <w:rsid w:val="00772A77"/>
    <w:rsid w:val="00773415"/>
    <w:rsid w:val="0077359E"/>
    <w:rsid w:val="00774B26"/>
    <w:rsid w:val="00776B7D"/>
    <w:rsid w:val="00777390"/>
    <w:rsid w:val="00780B9A"/>
    <w:rsid w:val="007849D1"/>
    <w:rsid w:val="007855F1"/>
    <w:rsid w:val="00786733"/>
    <w:rsid w:val="00786822"/>
    <w:rsid w:val="00786913"/>
    <w:rsid w:val="0079136E"/>
    <w:rsid w:val="00791CD1"/>
    <w:rsid w:val="00791CEB"/>
    <w:rsid w:val="00791D2B"/>
    <w:rsid w:val="007929F5"/>
    <w:rsid w:val="007941A0"/>
    <w:rsid w:val="00796194"/>
    <w:rsid w:val="007977D7"/>
    <w:rsid w:val="007A08B6"/>
    <w:rsid w:val="007A0C32"/>
    <w:rsid w:val="007A1799"/>
    <w:rsid w:val="007A20D0"/>
    <w:rsid w:val="007A27E3"/>
    <w:rsid w:val="007A4EAB"/>
    <w:rsid w:val="007A679C"/>
    <w:rsid w:val="007A7961"/>
    <w:rsid w:val="007A7E97"/>
    <w:rsid w:val="007B1C13"/>
    <w:rsid w:val="007B2910"/>
    <w:rsid w:val="007B3D34"/>
    <w:rsid w:val="007B4173"/>
    <w:rsid w:val="007B4642"/>
    <w:rsid w:val="007B48FC"/>
    <w:rsid w:val="007C009E"/>
    <w:rsid w:val="007C0B52"/>
    <w:rsid w:val="007C1406"/>
    <w:rsid w:val="007C2F49"/>
    <w:rsid w:val="007C3975"/>
    <w:rsid w:val="007C3B66"/>
    <w:rsid w:val="007C40CF"/>
    <w:rsid w:val="007C6836"/>
    <w:rsid w:val="007C74BF"/>
    <w:rsid w:val="007C760D"/>
    <w:rsid w:val="007C7A09"/>
    <w:rsid w:val="007D1D6D"/>
    <w:rsid w:val="007D29FA"/>
    <w:rsid w:val="007D41C7"/>
    <w:rsid w:val="007D50F8"/>
    <w:rsid w:val="007D7056"/>
    <w:rsid w:val="007E0256"/>
    <w:rsid w:val="007E1172"/>
    <w:rsid w:val="007E4901"/>
    <w:rsid w:val="007E4AA2"/>
    <w:rsid w:val="007E579D"/>
    <w:rsid w:val="007E69B7"/>
    <w:rsid w:val="007E7320"/>
    <w:rsid w:val="007E7F6D"/>
    <w:rsid w:val="007F0049"/>
    <w:rsid w:val="007F05A6"/>
    <w:rsid w:val="007F14FC"/>
    <w:rsid w:val="007F19E6"/>
    <w:rsid w:val="007F1B3F"/>
    <w:rsid w:val="007F1C96"/>
    <w:rsid w:val="007F2362"/>
    <w:rsid w:val="007F2AB4"/>
    <w:rsid w:val="007F382A"/>
    <w:rsid w:val="007F4513"/>
    <w:rsid w:val="007F4A57"/>
    <w:rsid w:val="007F4F10"/>
    <w:rsid w:val="007F4FF9"/>
    <w:rsid w:val="007F6888"/>
    <w:rsid w:val="00801016"/>
    <w:rsid w:val="0080138D"/>
    <w:rsid w:val="00801842"/>
    <w:rsid w:val="00801866"/>
    <w:rsid w:val="008035C4"/>
    <w:rsid w:val="00805A26"/>
    <w:rsid w:val="00807ED8"/>
    <w:rsid w:val="00810F24"/>
    <w:rsid w:val="008112FF"/>
    <w:rsid w:val="00811554"/>
    <w:rsid w:val="0081182D"/>
    <w:rsid w:val="00813ECD"/>
    <w:rsid w:val="0081680C"/>
    <w:rsid w:val="008168B0"/>
    <w:rsid w:val="00817824"/>
    <w:rsid w:val="00823842"/>
    <w:rsid w:val="00825531"/>
    <w:rsid w:val="008261B7"/>
    <w:rsid w:val="00826C1C"/>
    <w:rsid w:val="0083068E"/>
    <w:rsid w:val="00830EED"/>
    <w:rsid w:val="00831100"/>
    <w:rsid w:val="00831918"/>
    <w:rsid w:val="00833380"/>
    <w:rsid w:val="0083371D"/>
    <w:rsid w:val="008344B4"/>
    <w:rsid w:val="0083559C"/>
    <w:rsid w:val="008355A4"/>
    <w:rsid w:val="00835CBA"/>
    <w:rsid w:val="008361C4"/>
    <w:rsid w:val="00836963"/>
    <w:rsid w:val="00836995"/>
    <w:rsid w:val="008371BA"/>
    <w:rsid w:val="00837D58"/>
    <w:rsid w:val="00842288"/>
    <w:rsid w:val="00843660"/>
    <w:rsid w:val="00843841"/>
    <w:rsid w:val="00843AD4"/>
    <w:rsid w:val="008450DB"/>
    <w:rsid w:val="008452CD"/>
    <w:rsid w:val="00845938"/>
    <w:rsid w:val="0084783F"/>
    <w:rsid w:val="00847DBE"/>
    <w:rsid w:val="008514EF"/>
    <w:rsid w:val="00854290"/>
    <w:rsid w:val="0085678B"/>
    <w:rsid w:val="0085757F"/>
    <w:rsid w:val="008613CE"/>
    <w:rsid w:val="00861A82"/>
    <w:rsid w:val="00862E0E"/>
    <w:rsid w:val="00862F2B"/>
    <w:rsid w:val="0086344D"/>
    <w:rsid w:val="008635E5"/>
    <w:rsid w:val="008635EB"/>
    <w:rsid w:val="00863949"/>
    <w:rsid w:val="00865AB9"/>
    <w:rsid w:val="00866884"/>
    <w:rsid w:val="00866FBF"/>
    <w:rsid w:val="00867857"/>
    <w:rsid w:val="00867FA7"/>
    <w:rsid w:val="0087114B"/>
    <w:rsid w:val="00872B2B"/>
    <w:rsid w:val="0087332D"/>
    <w:rsid w:val="00873561"/>
    <w:rsid w:val="00875ADC"/>
    <w:rsid w:val="00875D44"/>
    <w:rsid w:val="00880325"/>
    <w:rsid w:val="00883683"/>
    <w:rsid w:val="00883A7A"/>
    <w:rsid w:val="00884296"/>
    <w:rsid w:val="008857AF"/>
    <w:rsid w:val="00885C20"/>
    <w:rsid w:val="00885C2E"/>
    <w:rsid w:val="00886F1A"/>
    <w:rsid w:val="00890004"/>
    <w:rsid w:val="00894684"/>
    <w:rsid w:val="008952D6"/>
    <w:rsid w:val="00895863"/>
    <w:rsid w:val="008964E4"/>
    <w:rsid w:val="0089688F"/>
    <w:rsid w:val="00897361"/>
    <w:rsid w:val="00897D3E"/>
    <w:rsid w:val="008A00E2"/>
    <w:rsid w:val="008A0F86"/>
    <w:rsid w:val="008A1597"/>
    <w:rsid w:val="008A2E55"/>
    <w:rsid w:val="008A2F02"/>
    <w:rsid w:val="008A3D88"/>
    <w:rsid w:val="008A4274"/>
    <w:rsid w:val="008A7648"/>
    <w:rsid w:val="008B0DC0"/>
    <w:rsid w:val="008B14F1"/>
    <w:rsid w:val="008B2670"/>
    <w:rsid w:val="008B2B8D"/>
    <w:rsid w:val="008B47BB"/>
    <w:rsid w:val="008B6502"/>
    <w:rsid w:val="008C07EB"/>
    <w:rsid w:val="008C0F79"/>
    <w:rsid w:val="008C2E80"/>
    <w:rsid w:val="008C60BF"/>
    <w:rsid w:val="008C6A89"/>
    <w:rsid w:val="008C6BD4"/>
    <w:rsid w:val="008C783D"/>
    <w:rsid w:val="008C79EF"/>
    <w:rsid w:val="008D1B94"/>
    <w:rsid w:val="008D32D8"/>
    <w:rsid w:val="008D34BF"/>
    <w:rsid w:val="008D5A2D"/>
    <w:rsid w:val="008D60A2"/>
    <w:rsid w:val="008D73BD"/>
    <w:rsid w:val="008E56D8"/>
    <w:rsid w:val="008E6C19"/>
    <w:rsid w:val="008E6C6C"/>
    <w:rsid w:val="008E7191"/>
    <w:rsid w:val="008F021D"/>
    <w:rsid w:val="008F458E"/>
    <w:rsid w:val="008F6FBB"/>
    <w:rsid w:val="00900A49"/>
    <w:rsid w:val="00900FD7"/>
    <w:rsid w:val="00904CA7"/>
    <w:rsid w:val="00905095"/>
    <w:rsid w:val="0090597B"/>
    <w:rsid w:val="0090657E"/>
    <w:rsid w:val="00907B8B"/>
    <w:rsid w:val="00907BF4"/>
    <w:rsid w:val="00911A96"/>
    <w:rsid w:val="00911DF1"/>
    <w:rsid w:val="00912199"/>
    <w:rsid w:val="00912895"/>
    <w:rsid w:val="0091394C"/>
    <w:rsid w:val="00914C88"/>
    <w:rsid w:val="00914D3E"/>
    <w:rsid w:val="00915BF7"/>
    <w:rsid w:val="0091649F"/>
    <w:rsid w:val="0091717F"/>
    <w:rsid w:val="00920AF5"/>
    <w:rsid w:val="0092184B"/>
    <w:rsid w:val="00921D96"/>
    <w:rsid w:val="00922717"/>
    <w:rsid w:val="00923ACF"/>
    <w:rsid w:val="00923E64"/>
    <w:rsid w:val="00925699"/>
    <w:rsid w:val="00926236"/>
    <w:rsid w:val="009269AC"/>
    <w:rsid w:val="00927C03"/>
    <w:rsid w:val="00927C7F"/>
    <w:rsid w:val="0093056C"/>
    <w:rsid w:val="009317AB"/>
    <w:rsid w:val="00931D2F"/>
    <w:rsid w:val="00931F36"/>
    <w:rsid w:val="00932B02"/>
    <w:rsid w:val="00932B6A"/>
    <w:rsid w:val="00933F6D"/>
    <w:rsid w:val="009348BA"/>
    <w:rsid w:val="00936512"/>
    <w:rsid w:val="009367F0"/>
    <w:rsid w:val="0093736B"/>
    <w:rsid w:val="00940440"/>
    <w:rsid w:val="009411C2"/>
    <w:rsid w:val="009415E7"/>
    <w:rsid w:val="00941B55"/>
    <w:rsid w:val="00942F66"/>
    <w:rsid w:val="00943D22"/>
    <w:rsid w:val="0094429D"/>
    <w:rsid w:val="00945056"/>
    <w:rsid w:val="00945D86"/>
    <w:rsid w:val="00945F36"/>
    <w:rsid w:val="00946043"/>
    <w:rsid w:val="00946FA0"/>
    <w:rsid w:val="00947BAA"/>
    <w:rsid w:val="00952AD9"/>
    <w:rsid w:val="00952E45"/>
    <w:rsid w:val="00954E37"/>
    <w:rsid w:val="0095564E"/>
    <w:rsid w:val="009556FF"/>
    <w:rsid w:val="00955AFB"/>
    <w:rsid w:val="0095698F"/>
    <w:rsid w:val="0095746B"/>
    <w:rsid w:val="009574D7"/>
    <w:rsid w:val="009601AE"/>
    <w:rsid w:val="00961A1D"/>
    <w:rsid w:val="00961E5F"/>
    <w:rsid w:val="00962320"/>
    <w:rsid w:val="00964F19"/>
    <w:rsid w:val="00966A63"/>
    <w:rsid w:val="00966EDB"/>
    <w:rsid w:val="00972A28"/>
    <w:rsid w:val="009732F3"/>
    <w:rsid w:val="00973F84"/>
    <w:rsid w:val="009743EC"/>
    <w:rsid w:val="00974503"/>
    <w:rsid w:val="00976C13"/>
    <w:rsid w:val="00982A0E"/>
    <w:rsid w:val="00984806"/>
    <w:rsid w:val="009849D4"/>
    <w:rsid w:val="00987616"/>
    <w:rsid w:val="00987683"/>
    <w:rsid w:val="009910AB"/>
    <w:rsid w:val="00992D9A"/>
    <w:rsid w:val="00992FF2"/>
    <w:rsid w:val="00993245"/>
    <w:rsid w:val="009938B0"/>
    <w:rsid w:val="009939A7"/>
    <w:rsid w:val="009944EA"/>
    <w:rsid w:val="00994E84"/>
    <w:rsid w:val="00994F58"/>
    <w:rsid w:val="00995485"/>
    <w:rsid w:val="00996046"/>
    <w:rsid w:val="00996141"/>
    <w:rsid w:val="009A171E"/>
    <w:rsid w:val="009A2189"/>
    <w:rsid w:val="009A301B"/>
    <w:rsid w:val="009A3D99"/>
    <w:rsid w:val="009A4380"/>
    <w:rsid w:val="009A4460"/>
    <w:rsid w:val="009A4CD4"/>
    <w:rsid w:val="009A5376"/>
    <w:rsid w:val="009A570E"/>
    <w:rsid w:val="009A578E"/>
    <w:rsid w:val="009A5C1F"/>
    <w:rsid w:val="009A5F1D"/>
    <w:rsid w:val="009A60C6"/>
    <w:rsid w:val="009A6A00"/>
    <w:rsid w:val="009A6EBF"/>
    <w:rsid w:val="009A704A"/>
    <w:rsid w:val="009B0389"/>
    <w:rsid w:val="009B2CFE"/>
    <w:rsid w:val="009B4E6D"/>
    <w:rsid w:val="009B54EA"/>
    <w:rsid w:val="009B5942"/>
    <w:rsid w:val="009B75D1"/>
    <w:rsid w:val="009C3EBD"/>
    <w:rsid w:val="009C6E6E"/>
    <w:rsid w:val="009C78A7"/>
    <w:rsid w:val="009D0DFE"/>
    <w:rsid w:val="009D0EBB"/>
    <w:rsid w:val="009D143D"/>
    <w:rsid w:val="009D22AD"/>
    <w:rsid w:val="009D2A08"/>
    <w:rsid w:val="009D2B0F"/>
    <w:rsid w:val="009D305A"/>
    <w:rsid w:val="009D4704"/>
    <w:rsid w:val="009D668F"/>
    <w:rsid w:val="009E2452"/>
    <w:rsid w:val="009E2837"/>
    <w:rsid w:val="009E3211"/>
    <w:rsid w:val="009E38FE"/>
    <w:rsid w:val="009E3949"/>
    <w:rsid w:val="009E4DC8"/>
    <w:rsid w:val="009E5790"/>
    <w:rsid w:val="009E7508"/>
    <w:rsid w:val="009E7750"/>
    <w:rsid w:val="009F1F04"/>
    <w:rsid w:val="009F35D1"/>
    <w:rsid w:val="009F397E"/>
    <w:rsid w:val="009F41E8"/>
    <w:rsid w:val="009F51AB"/>
    <w:rsid w:val="009F66B0"/>
    <w:rsid w:val="009F7423"/>
    <w:rsid w:val="009F7974"/>
    <w:rsid w:val="00A00C9A"/>
    <w:rsid w:val="00A024D2"/>
    <w:rsid w:val="00A02559"/>
    <w:rsid w:val="00A03107"/>
    <w:rsid w:val="00A04353"/>
    <w:rsid w:val="00A062F5"/>
    <w:rsid w:val="00A07F0A"/>
    <w:rsid w:val="00A10312"/>
    <w:rsid w:val="00A10CAC"/>
    <w:rsid w:val="00A1100A"/>
    <w:rsid w:val="00A114F4"/>
    <w:rsid w:val="00A1602D"/>
    <w:rsid w:val="00A16129"/>
    <w:rsid w:val="00A16F08"/>
    <w:rsid w:val="00A22BDD"/>
    <w:rsid w:val="00A22DDB"/>
    <w:rsid w:val="00A23F19"/>
    <w:rsid w:val="00A2471D"/>
    <w:rsid w:val="00A24BE1"/>
    <w:rsid w:val="00A26293"/>
    <w:rsid w:val="00A272BE"/>
    <w:rsid w:val="00A3099E"/>
    <w:rsid w:val="00A30E7A"/>
    <w:rsid w:val="00A30FB0"/>
    <w:rsid w:val="00A3107E"/>
    <w:rsid w:val="00A31420"/>
    <w:rsid w:val="00A31B8C"/>
    <w:rsid w:val="00A338F5"/>
    <w:rsid w:val="00A341AD"/>
    <w:rsid w:val="00A343D9"/>
    <w:rsid w:val="00A34E98"/>
    <w:rsid w:val="00A355A2"/>
    <w:rsid w:val="00A35602"/>
    <w:rsid w:val="00A35B8B"/>
    <w:rsid w:val="00A35D40"/>
    <w:rsid w:val="00A4086E"/>
    <w:rsid w:val="00A40BBD"/>
    <w:rsid w:val="00A424BC"/>
    <w:rsid w:val="00A42BE1"/>
    <w:rsid w:val="00A42F98"/>
    <w:rsid w:val="00A4585A"/>
    <w:rsid w:val="00A5013C"/>
    <w:rsid w:val="00A5028C"/>
    <w:rsid w:val="00A50713"/>
    <w:rsid w:val="00A513AB"/>
    <w:rsid w:val="00A516AE"/>
    <w:rsid w:val="00A52BEA"/>
    <w:rsid w:val="00A53575"/>
    <w:rsid w:val="00A53643"/>
    <w:rsid w:val="00A53BFF"/>
    <w:rsid w:val="00A54FC1"/>
    <w:rsid w:val="00A5538E"/>
    <w:rsid w:val="00A55866"/>
    <w:rsid w:val="00A55D57"/>
    <w:rsid w:val="00A56DFE"/>
    <w:rsid w:val="00A570AF"/>
    <w:rsid w:val="00A632A2"/>
    <w:rsid w:val="00A65D1E"/>
    <w:rsid w:val="00A67EB7"/>
    <w:rsid w:val="00A71E05"/>
    <w:rsid w:val="00A7303C"/>
    <w:rsid w:val="00A732CF"/>
    <w:rsid w:val="00A73309"/>
    <w:rsid w:val="00A73800"/>
    <w:rsid w:val="00A7390C"/>
    <w:rsid w:val="00A73C40"/>
    <w:rsid w:val="00A73DD6"/>
    <w:rsid w:val="00A74143"/>
    <w:rsid w:val="00A7460A"/>
    <w:rsid w:val="00A75933"/>
    <w:rsid w:val="00A814CB"/>
    <w:rsid w:val="00A83525"/>
    <w:rsid w:val="00A83651"/>
    <w:rsid w:val="00A861CD"/>
    <w:rsid w:val="00A86A08"/>
    <w:rsid w:val="00A87A43"/>
    <w:rsid w:val="00A87F59"/>
    <w:rsid w:val="00A90C1B"/>
    <w:rsid w:val="00A929B8"/>
    <w:rsid w:val="00A93AE7"/>
    <w:rsid w:val="00A958AA"/>
    <w:rsid w:val="00A973C6"/>
    <w:rsid w:val="00AA0260"/>
    <w:rsid w:val="00AA15DE"/>
    <w:rsid w:val="00AA1A3F"/>
    <w:rsid w:val="00AA5241"/>
    <w:rsid w:val="00AA53A1"/>
    <w:rsid w:val="00AA7193"/>
    <w:rsid w:val="00AA75AC"/>
    <w:rsid w:val="00AB1435"/>
    <w:rsid w:val="00AB2F57"/>
    <w:rsid w:val="00AB4496"/>
    <w:rsid w:val="00AB61E4"/>
    <w:rsid w:val="00AC1807"/>
    <w:rsid w:val="00AC1D1E"/>
    <w:rsid w:val="00AC465C"/>
    <w:rsid w:val="00AC48D3"/>
    <w:rsid w:val="00AC51F2"/>
    <w:rsid w:val="00AC5F69"/>
    <w:rsid w:val="00AC7B18"/>
    <w:rsid w:val="00AD063D"/>
    <w:rsid w:val="00AD0CF7"/>
    <w:rsid w:val="00AD1879"/>
    <w:rsid w:val="00AD38DD"/>
    <w:rsid w:val="00AD52D2"/>
    <w:rsid w:val="00AD535D"/>
    <w:rsid w:val="00AD5D19"/>
    <w:rsid w:val="00AD69AD"/>
    <w:rsid w:val="00AD79A0"/>
    <w:rsid w:val="00AD7A48"/>
    <w:rsid w:val="00AE0103"/>
    <w:rsid w:val="00AE2162"/>
    <w:rsid w:val="00AE3845"/>
    <w:rsid w:val="00AE645A"/>
    <w:rsid w:val="00AE77F9"/>
    <w:rsid w:val="00AE7F62"/>
    <w:rsid w:val="00AF33BB"/>
    <w:rsid w:val="00AF4718"/>
    <w:rsid w:val="00AF50A2"/>
    <w:rsid w:val="00AF646E"/>
    <w:rsid w:val="00AF725B"/>
    <w:rsid w:val="00AF78E8"/>
    <w:rsid w:val="00B01181"/>
    <w:rsid w:val="00B02C44"/>
    <w:rsid w:val="00B050C3"/>
    <w:rsid w:val="00B052F5"/>
    <w:rsid w:val="00B057E4"/>
    <w:rsid w:val="00B06FD2"/>
    <w:rsid w:val="00B10078"/>
    <w:rsid w:val="00B102BF"/>
    <w:rsid w:val="00B10D66"/>
    <w:rsid w:val="00B1319C"/>
    <w:rsid w:val="00B13791"/>
    <w:rsid w:val="00B1399E"/>
    <w:rsid w:val="00B152BD"/>
    <w:rsid w:val="00B158C9"/>
    <w:rsid w:val="00B15CA3"/>
    <w:rsid w:val="00B17457"/>
    <w:rsid w:val="00B21488"/>
    <w:rsid w:val="00B2193A"/>
    <w:rsid w:val="00B22399"/>
    <w:rsid w:val="00B225B6"/>
    <w:rsid w:val="00B22B84"/>
    <w:rsid w:val="00B23D24"/>
    <w:rsid w:val="00B26B7D"/>
    <w:rsid w:val="00B27F25"/>
    <w:rsid w:val="00B33224"/>
    <w:rsid w:val="00B33AE1"/>
    <w:rsid w:val="00B33CCF"/>
    <w:rsid w:val="00B34355"/>
    <w:rsid w:val="00B345B5"/>
    <w:rsid w:val="00B347AA"/>
    <w:rsid w:val="00B35CE8"/>
    <w:rsid w:val="00B37EF6"/>
    <w:rsid w:val="00B40E85"/>
    <w:rsid w:val="00B417AC"/>
    <w:rsid w:val="00B419F2"/>
    <w:rsid w:val="00B4300D"/>
    <w:rsid w:val="00B430ED"/>
    <w:rsid w:val="00B450F4"/>
    <w:rsid w:val="00B4690B"/>
    <w:rsid w:val="00B46BAD"/>
    <w:rsid w:val="00B502A9"/>
    <w:rsid w:val="00B51283"/>
    <w:rsid w:val="00B54896"/>
    <w:rsid w:val="00B549BA"/>
    <w:rsid w:val="00B5563D"/>
    <w:rsid w:val="00B56AE1"/>
    <w:rsid w:val="00B61DB8"/>
    <w:rsid w:val="00B6265F"/>
    <w:rsid w:val="00B64C0C"/>
    <w:rsid w:val="00B65689"/>
    <w:rsid w:val="00B65B89"/>
    <w:rsid w:val="00B65E70"/>
    <w:rsid w:val="00B65FE9"/>
    <w:rsid w:val="00B66F38"/>
    <w:rsid w:val="00B70BAC"/>
    <w:rsid w:val="00B70D5C"/>
    <w:rsid w:val="00B71506"/>
    <w:rsid w:val="00B72259"/>
    <w:rsid w:val="00B72FB6"/>
    <w:rsid w:val="00B74534"/>
    <w:rsid w:val="00B74BF3"/>
    <w:rsid w:val="00B74ED2"/>
    <w:rsid w:val="00B7516C"/>
    <w:rsid w:val="00B75425"/>
    <w:rsid w:val="00B75637"/>
    <w:rsid w:val="00B75B09"/>
    <w:rsid w:val="00B761D1"/>
    <w:rsid w:val="00B80C4D"/>
    <w:rsid w:val="00B81AD1"/>
    <w:rsid w:val="00B8237A"/>
    <w:rsid w:val="00B83BB2"/>
    <w:rsid w:val="00B8403E"/>
    <w:rsid w:val="00B8623D"/>
    <w:rsid w:val="00B8648E"/>
    <w:rsid w:val="00B876F3"/>
    <w:rsid w:val="00B90051"/>
    <w:rsid w:val="00B90848"/>
    <w:rsid w:val="00B90B46"/>
    <w:rsid w:val="00B92314"/>
    <w:rsid w:val="00B92334"/>
    <w:rsid w:val="00B9297A"/>
    <w:rsid w:val="00B93F79"/>
    <w:rsid w:val="00B955CD"/>
    <w:rsid w:val="00B967DA"/>
    <w:rsid w:val="00B9700E"/>
    <w:rsid w:val="00B9755C"/>
    <w:rsid w:val="00BA0BF1"/>
    <w:rsid w:val="00BA12C6"/>
    <w:rsid w:val="00BA1789"/>
    <w:rsid w:val="00BA3258"/>
    <w:rsid w:val="00BA3570"/>
    <w:rsid w:val="00BA4BB0"/>
    <w:rsid w:val="00BA5ADC"/>
    <w:rsid w:val="00BA5AE9"/>
    <w:rsid w:val="00BA752F"/>
    <w:rsid w:val="00BA7B80"/>
    <w:rsid w:val="00BB0A6E"/>
    <w:rsid w:val="00BB17C3"/>
    <w:rsid w:val="00BB30D8"/>
    <w:rsid w:val="00BB68F9"/>
    <w:rsid w:val="00BB6B3F"/>
    <w:rsid w:val="00BB7277"/>
    <w:rsid w:val="00BB7C28"/>
    <w:rsid w:val="00BC2F26"/>
    <w:rsid w:val="00BC315D"/>
    <w:rsid w:val="00BC40AD"/>
    <w:rsid w:val="00BC5C6B"/>
    <w:rsid w:val="00BC5F11"/>
    <w:rsid w:val="00BC6847"/>
    <w:rsid w:val="00BD269C"/>
    <w:rsid w:val="00BD4350"/>
    <w:rsid w:val="00BD4BE2"/>
    <w:rsid w:val="00BD79DA"/>
    <w:rsid w:val="00BE0D22"/>
    <w:rsid w:val="00BE344A"/>
    <w:rsid w:val="00BE36BF"/>
    <w:rsid w:val="00BE5439"/>
    <w:rsid w:val="00BE553F"/>
    <w:rsid w:val="00BE6816"/>
    <w:rsid w:val="00BE76A1"/>
    <w:rsid w:val="00BE7F12"/>
    <w:rsid w:val="00BF1E67"/>
    <w:rsid w:val="00BF2D58"/>
    <w:rsid w:val="00BF3161"/>
    <w:rsid w:val="00BF4CE5"/>
    <w:rsid w:val="00BF5264"/>
    <w:rsid w:val="00BF666D"/>
    <w:rsid w:val="00BF711D"/>
    <w:rsid w:val="00BF758A"/>
    <w:rsid w:val="00BF7EAD"/>
    <w:rsid w:val="00C01448"/>
    <w:rsid w:val="00C01931"/>
    <w:rsid w:val="00C0232E"/>
    <w:rsid w:val="00C02B08"/>
    <w:rsid w:val="00C06D7D"/>
    <w:rsid w:val="00C07105"/>
    <w:rsid w:val="00C101B5"/>
    <w:rsid w:val="00C11A35"/>
    <w:rsid w:val="00C12B7E"/>
    <w:rsid w:val="00C1368F"/>
    <w:rsid w:val="00C14EC9"/>
    <w:rsid w:val="00C14FA5"/>
    <w:rsid w:val="00C1520D"/>
    <w:rsid w:val="00C17D9D"/>
    <w:rsid w:val="00C20CC5"/>
    <w:rsid w:val="00C2308B"/>
    <w:rsid w:val="00C23417"/>
    <w:rsid w:val="00C23D31"/>
    <w:rsid w:val="00C24ECB"/>
    <w:rsid w:val="00C24F66"/>
    <w:rsid w:val="00C31E50"/>
    <w:rsid w:val="00C32062"/>
    <w:rsid w:val="00C32F00"/>
    <w:rsid w:val="00C34361"/>
    <w:rsid w:val="00C359A2"/>
    <w:rsid w:val="00C37E93"/>
    <w:rsid w:val="00C4690F"/>
    <w:rsid w:val="00C471D6"/>
    <w:rsid w:val="00C47F82"/>
    <w:rsid w:val="00C512F0"/>
    <w:rsid w:val="00C52197"/>
    <w:rsid w:val="00C53E66"/>
    <w:rsid w:val="00C54343"/>
    <w:rsid w:val="00C57213"/>
    <w:rsid w:val="00C60381"/>
    <w:rsid w:val="00C603AE"/>
    <w:rsid w:val="00C608F5"/>
    <w:rsid w:val="00C64B23"/>
    <w:rsid w:val="00C64CE1"/>
    <w:rsid w:val="00C64D4F"/>
    <w:rsid w:val="00C654DD"/>
    <w:rsid w:val="00C65EA8"/>
    <w:rsid w:val="00C65F83"/>
    <w:rsid w:val="00C67833"/>
    <w:rsid w:val="00C67A4D"/>
    <w:rsid w:val="00C67B0E"/>
    <w:rsid w:val="00C722CF"/>
    <w:rsid w:val="00C723ED"/>
    <w:rsid w:val="00C72D4B"/>
    <w:rsid w:val="00C72E62"/>
    <w:rsid w:val="00C73531"/>
    <w:rsid w:val="00C739C5"/>
    <w:rsid w:val="00C73AC5"/>
    <w:rsid w:val="00C745CF"/>
    <w:rsid w:val="00C75AD6"/>
    <w:rsid w:val="00C8100D"/>
    <w:rsid w:val="00C82032"/>
    <w:rsid w:val="00C822F6"/>
    <w:rsid w:val="00C82A10"/>
    <w:rsid w:val="00C82DDD"/>
    <w:rsid w:val="00C83842"/>
    <w:rsid w:val="00C853A9"/>
    <w:rsid w:val="00C85BBC"/>
    <w:rsid w:val="00C864EA"/>
    <w:rsid w:val="00C86E5C"/>
    <w:rsid w:val="00C86F7F"/>
    <w:rsid w:val="00C878E4"/>
    <w:rsid w:val="00C87F58"/>
    <w:rsid w:val="00C91950"/>
    <w:rsid w:val="00C922B8"/>
    <w:rsid w:val="00C92665"/>
    <w:rsid w:val="00C9531C"/>
    <w:rsid w:val="00C963E4"/>
    <w:rsid w:val="00C96ECC"/>
    <w:rsid w:val="00CA2189"/>
    <w:rsid w:val="00CA2277"/>
    <w:rsid w:val="00CA3666"/>
    <w:rsid w:val="00CA3743"/>
    <w:rsid w:val="00CA405F"/>
    <w:rsid w:val="00CA60AF"/>
    <w:rsid w:val="00CA6733"/>
    <w:rsid w:val="00CB0A7C"/>
    <w:rsid w:val="00CB12CB"/>
    <w:rsid w:val="00CB195C"/>
    <w:rsid w:val="00CB1BB9"/>
    <w:rsid w:val="00CB25FA"/>
    <w:rsid w:val="00CB36E5"/>
    <w:rsid w:val="00CB4F03"/>
    <w:rsid w:val="00CB5C1E"/>
    <w:rsid w:val="00CB6167"/>
    <w:rsid w:val="00CC01BD"/>
    <w:rsid w:val="00CC2015"/>
    <w:rsid w:val="00CC3C07"/>
    <w:rsid w:val="00CC3F40"/>
    <w:rsid w:val="00CC516D"/>
    <w:rsid w:val="00CC692B"/>
    <w:rsid w:val="00CC773F"/>
    <w:rsid w:val="00CD1FD6"/>
    <w:rsid w:val="00CD2264"/>
    <w:rsid w:val="00CD3152"/>
    <w:rsid w:val="00CD33A0"/>
    <w:rsid w:val="00CD3766"/>
    <w:rsid w:val="00CD3D1F"/>
    <w:rsid w:val="00CD44F1"/>
    <w:rsid w:val="00CD471B"/>
    <w:rsid w:val="00CD4EB8"/>
    <w:rsid w:val="00CD521D"/>
    <w:rsid w:val="00CD550D"/>
    <w:rsid w:val="00CD56BF"/>
    <w:rsid w:val="00CD61BD"/>
    <w:rsid w:val="00CD7B15"/>
    <w:rsid w:val="00CE1096"/>
    <w:rsid w:val="00CE239F"/>
    <w:rsid w:val="00CE33F0"/>
    <w:rsid w:val="00CE3EBE"/>
    <w:rsid w:val="00CE4274"/>
    <w:rsid w:val="00CE4D48"/>
    <w:rsid w:val="00CE5098"/>
    <w:rsid w:val="00CE586D"/>
    <w:rsid w:val="00CE6671"/>
    <w:rsid w:val="00CE6BB4"/>
    <w:rsid w:val="00CF09ED"/>
    <w:rsid w:val="00CF0E58"/>
    <w:rsid w:val="00CF1994"/>
    <w:rsid w:val="00CF2FCA"/>
    <w:rsid w:val="00CF374C"/>
    <w:rsid w:val="00CF4F4F"/>
    <w:rsid w:val="00CF5D07"/>
    <w:rsid w:val="00CF5DB5"/>
    <w:rsid w:val="00CF704B"/>
    <w:rsid w:val="00CF7CE9"/>
    <w:rsid w:val="00D00530"/>
    <w:rsid w:val="00D014E1"/>
    <w:rsid w:val="00D02348"/>
    <w:rsid w:val="00D06AD0"/>
    <w:rsid w:val="00D100E3"/>
    <w:rsid w:val="00D1095F"/>
    <w:rsid w:val="00D110F0"/>
    <w:rsid w:val="00D152FA"/>
    <w:rsid w:val="00D15541"/>
    <w:rsid w:val="00D16D95"/>
    <w:rsid w:val="00D16DE5"/>
    <w:rsid w:val="00D177B5"/>
    <w:rsid w:val="00D20F7A"/>
    <w:rsid w:val="00D2397A"/>
    <w:rsid w:val="00D2509B"/>
    <w:rsid w:val="00D260DD"/>
    <w:rsid w:val="00D26AFF"/>
    <w:rsid w:val="00D27DC8"/>
    <w:rsid w:val="00D27E22"/>
    <w:rsid w:val="00D31CDF"/>
    <w:rsid w:val="00D32FCF"/>
    <w:rsid w:val="00D34EFF"/>
    <w:rsid w:val="00D357C2"/>
    <w:rsid w:val="00D3649C"/>
    <w:rsid w:val="00D369AA"/>
    <w:rsid w:val="00D36AEE"/>
    <w:rsid w:val="00D40548"/>
    <w:rsid w:val="00D410AE"/>
    <w:rsid w:val="00D41DCB"/>
    <w:rsid w:val="00D435BF"/>
    <w:rsid w:val="00D43A7B"/>
    <w:rsid w:val="00D43D16"/>
    <w:rsid w:val="00D44426"/>
    <w:rsid w:val="00D44C21"/>
    <w:rsid w:val="00D457ED"/>
    <w:rsid w:val="00D45953"/>
    <w:rsid w:val="00D45D82"/>
    <w:rsid w:val="00D46DBB"/>
    <w:rsid w:val="00D47423"/>
    <w:rsid w:val="00D479FC"/>
    <w:rsid w:val="00D514F7"/>
    <w:rsid w:val="00D523D1"/>
    <w:rsid w:val="00D534C7"/>
    <w:rsid w:val="00D53A52"/>
    <w:rsid w:val="00D5470B"/>
    <w:rsid w:val="00D5664D"/>
    <w:rsid w:val="00D57238"/>
    <w:rsid w:val="00D57D33"/>
    <w:rsid w:val="00D631FF"/>
    <w:rsid w:val="00D64BB2"/>
    <w:rsid w:val="00D65664"/>
    <w:rsid w:val="00D66034"/>
    <w:rsid w:val="00D67347"/>
    <w:rsid w:val="00D67375"/>
    <w:rsid w:val="00D703B9"/>
    <w:rsid w:val="00D71269"/>
    <w:rsid w:val="00D71F71"/>
    <w:rsid w:val="00D73441"/>
    <w:rsid w:val="00D7442A"/>
    <w:rsid w:val="00D75340"/>
    <w:rsid w:val="00D821FA"/>
    <w:rsid w:val="00D8281F"/>
    <w:rsid w:val="00D82B62"/>
    <w:rsid w:val="00D837D8"/>
    <w:rsid w:val="00D84E50"/>
    <w:rsid w:val="00D85BE3"/>
    <w:rsid w:val="00D8672F"/>
    <w:rsid w:val="00D87289"/>
    <w:rsid w:val="00D872E3"/>
    <w:rsid w:val="00D9078D"/>
    <w:rsid w:val="00D91A35"/>
    <w:rsid w:val="00D91A7D"/>
    <w:rsid w:val="00D92572"/>
    <w:rsid w:val="00D94833"/>
    <w:rsid w:val="00D95A1E"/>
    <w:rsid w:val="00D97A25"/>
    <w:rsid w:val="00D97CB4"/>
    <w:rsid w:val="00DA01A3"/>
    <w:rsid w:val="00DA1829"/>
    <w:rsid w:val="00DA1F94"/>
    <w:rsid w:val="00DA2163"/>
    <w:rsid w:val="00DA3390"/>
    <w:rsid w:val="00DB0078"/>
    <w:rsid w:val="00DB0784"/>
    <w:rsid w:val="00DB3ABD"/>
    <w:rsid w:val="00DB4175"/>
    <w:rsid w:val="00DB4A5B"/>
    <w:rsid w:val="00DB5066"/>
    <w:rsid w:val="00DB6513"/>
    <w:rsid w:val="00DB69A4"/>
    <w:rsid w:val="00DB6C95"/>
    <w:rsid w:val="00DB768A"/>
    <w:rsid w:val="00DB7F26"/>
    <w:rsid w:val="00DC0148"/>
    <w:rsid w:val="00DC087A"/>
    <w:rsid w:val="00DC1296"/>
    <w:rsid w:val="00DC1A52"/>
    <w:rsid w:val="00DC1E45"/>
    <w:rsid w:val="00DC2287"/>
    <w:rsid w:val="00DC295A"/>
    <w:rsid w:val="00DC4C8F"/>
    <w:rsid w:val="00DC4D7E"/>
    <w:rsid w:val="00DC4FE4"/>
    <w:rsid w:val="00DC572A"/>
    <w:rsid w:val="00DC7847"/>
    <w:rsid w:val="00DD0FAC"/>
    <w:rsid w:val="00DD1500"/>
    <w:rsid w:val="00DD28E6"/>
    <w:rsid w:val="00DD3294"/>
    <w:rsid w:val="00DD39C5"/>
    <w:rsid w:val="00DD40D5"/>
    <w:rsid w:val="00DD610C"/>
    <w:rsid w:val="00DD70EA"/>
    <w:rsid w:val="00DD751C"/>
    <w:rsid w:val="00DD76BC"/>
    <w:rsid w:val="00DE002E"/>
    <w:rsid w:val="00DE0817"/>
    <w:rsid w:val="00DE093F"/>
    <w:rsid w:val="00DE0D12"/>
    <w:rsid w:val="00DE131C"/>
    <w:rsid w:val="00DE2831"/>
    <w:rsid w:val="00DE3575"/>
    <w:rsid w:val="00DE4346"/>
    <w:rsid w:val="00DE4FBF"/>
    <w:rsid w:val="00DE6C37"/>
    <w:rsid w:val="00DF1CFD"/>
    <w:rsid w:val="00DF2464"/>
    <w:rsid w:val="00DF4408"/>
    <w:rsid w:val="00DF6E96"/>
    <w:rsid w:val="00E012F3"/>
    <w:rsid w:val="00E013D4"/>
    <w:rsid w:val="00E013EF"/>
    <w:rsid w:val="00E0291F"/>
    <w:rsid w:val="00E0344A"/>
    <w:rsid w:val="00E043BA"/>
    <w:rsid w:val="00E0486E"/>
    <w:rsid w:val="00E04E9F"/>
    <w:rsid w:val="00E066CE"/>
    <w:rsid w:val="00E07C1F"/>
    <w:rsid w:val="00E10232"/>
    <w:rsid w:val="00E10879"/>
    <w:rsid w:val="00E11A41"/>
    <w:rsid w:val="00E1287F"/>
    <w:rsid w:val="00E141FC"/>
    <w:rsid w:val="00E14C78"/>
    <w:rsid w:val="00E14C80"/>
    <w:rsid w:val="00E151E6"/>
    <w:rsid w:val="00E20357"/>
    <w:rsid w:val="00E2086A"/>
    <w:rsid w:val="00E208DE"/>
    <w:rsid w:val="00E215BE"/>
    <w:rsid w:val="00E21768"/>
    <w:rsid w:val="00E22235"/>
    <w:rsid w:val="00E23168"/>
    <w:rsid w:val="00E24990"/>
    <w:rsid w:val="00E308F4"/>
    <w:rsid w:val="00E31614"/>
    <w:rsid w:val="00E35459"/>
    <w:rsid w:val="00E35488"/>
    <w:rsid w:val="00E36462"/>
    <w:rsid w:val="00E366E6"/>
    <w:rsid w:val="00E36B99"/>
    <w:rsid w:val="00E379B4"/>
    <w:rsid w:val="00E37C0B"/>
    <w:rsid w:val="00E406B6"/>
    <w:rsid w:val="00E40781"/>
    <w:rsid w:val="00E41D13"/>
    <w:rsid w:val="00E41D6D"/>
    <w:rsid w:val="00E43923"/>
    <w:rsid w:val="00E44CAF"/>
    <w:rsid w:val="00E45464"/>
    <w:rsid w:val="00E4637E"/>
    <w:rsid w:val="00E465F0"/>
    <w:rsid w:val="00E47D28"/>
    <w:rsid w:val="00E505E8"/>
    <w:rsid w:val="00E50FD4"/>
    <w:rsid w:val="00E533E9"/>
    <w:rsid w:val="00E534BC"/>
    <w:rsid w:val="00E55E83"/>
    <w:rsid w:val="00E56F49"/>
    <w:rsid w:val="00E60082"/>
    <w:rsid w:val="00E60C15"/>
    <w:rsid w:val="00E616B0"/>
    <w:rsid w:val="00E62883"/>
    <w:rsid w:val="00E628F6"/>
    <w:rsid w:val="00E6362A"/>
    <w:rsid w:val="00E637E4"/>
    <w:rsid w:val="00E63A48"/>
    <w:rsid w:val="00E63A86"/>
    <w:rsid w:val="00E64928"/>
    <w:rsid w:val="00E652B8"/>
    <w:rsid w:val="00E711E9"/>
    <w:rsid w:val="00E71E93"/>
    <w:rsid w:val="00E72D11"/>
    <w:rsid w:val="00E73652"/>
    <w:rsid w:val="00E74210"/>
    <w:rsid w:val="00E745E9"/>
    <w:rsid w:val="00E765A5"/>
    <w:rsid w:val="00E765FA"/>
    <w:rsid w:val="00E76E98"/>
    <w:rsid w:val="00E81622"/>
    <w:rsid w:val="00E8184E"/>
    <w:rsid w:val="00E81C74"/>
    <w:rsid w:val="00E84FB5"/>
    <w:rsid w:val="00E927DE"/>
    <w:rsid w:val="00E9368E"/>
    <w:rsid w:val="00E94761"/>
    <w:rsid w:val="00E9646A"/>
    <w:rsid w:val="00E97AE6"/>
    <w:rsid w:val="00EA0B07"/>
    <w:rsid w:val="00EA0FEC"/>
    <w:rsid w:val="00EA1A80"/>
    <w:rsid w:val="00EA2540"/>
    <w:rsid w:val="00EA270A"/>
    <w:rsid w:val="00EA5D60"/>
    <w:rsid w:val="00EA7E19"/>
    <w:rsid w:val="00EB15BD"/>
    <w:rsid w:val="00EB18B4"/>
    <w:rsid w:val="00EB1952"/>
    <w:rsid w:val="00EB1A5E"/>
    <w:rsid w:val="00EB47A5"/>
    <w:rsid w:val="00EB600B"/>
    <w:rsid w:val="00EB6011"/>
    <w:rsid w:val="00EB63B5"/>
    <w:rsid w:val="00EC0F6F"/>
    <w:rsid w:val="00EC1E96"/>
    <w:rsid w:val="00EC1FBA"/>
    <w:rsid w:val="00EC2A3F"/>
    <w:rsid w:val="00EC4578"/>
    <w:rsid w:val="00EC475A"/>
    <w:rsid w:val="00EC48D8"/>
    <w:rsid w:val="00EC617A"/>
    <w:rsid w:val="00EC76EA"/>
    <w:rsid w:val="00ED062A"/>
    <w:rsid w:val="00ED1568"/>
    <w:rsid w:val="00ED1DBC"/>
    <w:rsid w:val="00ED1E5C"/>
    <w:rsid w:val="00ED334C"/>
    <w:rsid w:val="00ED5688"/>
    <w:rsid w:val="00ED779C"/>
    <w:rsid w:val="00EE054E"/>
    <w:rsid w:val="00EE1331"/>
    <w:rsid w:val="00EE13E6"/>
    <w:rsid w:val="00EE1D00"/>
    <w:rsid w:val="00EE21DA"/>
    <w:rsid w:val="00EE4010"/>
    <w:rsid w:val="00EE42DA"/>
    <w:rsid w:val="00EF0515"/>
    <w:rsid w:val="00EF1059"/>
    <w:rsid w:val="00EF18F2"/>
    <w:rsid w:val="00EF1A07"/>
    <w:rsid w:val="00EF23F0"/>
    <w:rsid w:val="00EF4075"/>
    <w:rsid w:val="00EF76DD"/>
    <w:rsid w:val="00F016F8"/>
    <w:rsid w:val="00F0177F"/>
    <w:rsid w:val="00F02641"/>
    <w:rsid w:val="00F03F30"/>
    <w:rsid w:val="00F05AA9"/>
    <w:rsid w:val="00F06019"/>
    <w:rsid w:val="00F06F32"/>
    <w:rsid w:val="00F10810"/>
    <w:rsid w:val="00F14515"/>
    <w:rsid w:val="00F20326"/>
    <w:rsid w:val="00F2045F"/>
    <w:rsid w:val="00F220BA"/>
    <w:rsid w:val="00F2219F"/>
    <w:rsid w:val="00F22792"/>
    <w:rsid w:val="00F2317D"/>
    <w:rsid w:val="00F24651"/>
    <w:rsid w:val="00F256D2"/>
    <w:rsid w:val="00F25E44"/>
    <w:rsid w:val="00F269C7"/>
    <w:rsid w:val="00F26C5E"/>
    <w:rsid w:val="00F30FD7"/>
    <w:rsid w:val="00F31235"/>
    <w:rsid w:val="00F31A76"/>
    <w:rsid w:val="00F32539"/>
    <w:rsid w:val="00F329AC"/>
    <w:rsid w:val="00F32DAB"/>
    <w:rsid w:val="00F32E60"/>
    <w:rsid w:val="00F33DA5"/>
    <w:rsid w:val="00F340D9"/>
    <w:rsid w:val="00F35977"/>
    <w:rsid w:val="00F377CE"/>
    <w:rsid w:val="00F37FD1"/>
    <w:rsid w:val="00F419C7"/>
    <w:rsid w:val="00F44282"/>
    <w:rsid w:val="00F44E2F"/>
    <w:rsid w:val="00F46463"/>
    <w:rsid w:val="00F4708C"/>
    <w:rsid w:val="00F47353"/>
    <w:rsid w:val="00F477CA"/>
    <w:rsid w:val="00F47E9C"/>
    <w:rsid w:val="00F50A53"/>
    <w:rsid w:val="00F55C00"/>
    <w:rsid w:val="00F562AA"/>
    <w:rsid w:val="00F56D41"/>
    <w:rsid w:val="00F5711E"/>
    <w:rsid w:val="00F57A71"/>
    <w:rsid w:val="00F60E66"/>
    <w:rsid w:val="00F61336"/>
    <w:rsid w:val="00F62E0D"/>
    <w:rsid w:val="00F62FE3"/>
    <w:rsid w:val="00F63E4F"/>
    <w:rsid w:val="00F65071"/>
    <w:rsid w:val="00F652B8"/>
    <w:rsid w:val="00F652F8"/>
    <w:rsid w:val="00F655A1"/>
    <w:rsid w:val="00F66DDB"/>
    <w:rsid w:val="00F70303"/>
    <w:rsid w:val="00F7061C"/>
    <w:rsid w:val="00F70A23"/>
    <w:rsid w:val="00F711AB"/>
    <w:rsid w:val="00F71529"/>
    <w:rsid w:val="00F71C1B"/>
    <w:rsid w:val="00F726FC"/>
    <w:rsid w:val="00F72DC3"/>
    <w:rsid w:val="00F7343A"/>
    <w:rsid w:val="00F749A1"/>
    <w:rsid w:val="00F771F0"/>
    <w:rsid w:val="00F77343"/>
    <w:rsid w:val="00F803C8"/>
    <w:rsid w:val="00F8071D"/>
    <w:rsid w:val="00F83317"/>
    <w:rsid w:val="00F83973"/>
    <w:rsid w:val="00F83F37"/>
    <w:rsid w:val="00F906A4"/>
    <w:rsid w:val="00F90884"/>
    <w:rsid w:val="00F93370"/>
    <w:rsid w:val="00F96288"/>
    <w:rsid w:val="00F967A1"/>
    <w:rsid w:val="00F96A2E"/>
    <w:rsid w:val="00F979EA"/>
    <w:rsid w:val="00F97C13"/>
    <w:rsid w:val="00FA00D8"/>
    <w:rsid w:val="00FA1096"/>
    <w:rsid w:val="00FA1601"/>
    <w:rsid w:val="00FA2AD2"/>
    <w:rsid w:val="00FA4047"/>
    <w:rsid w:val="00FA5B69"/>
    <w:rsid w:val="00FA5D58"/>
    <w:rsid w:val="00FA7112"/>
    <w:rsid w:val="00FA776A"/>
    <w:rsid w:val="00FA7D30"/>
    <w:rsid w:val="00FB0655"/>
    <w:rsid w:val="00FB2E22"/>
    <w:rsid w:val="00FB3642"/>
    <w:rsid w:val="00FB4256"/>
    <w:rsid w:val="00FB49A6"/>
    <w:rsid w:val="00FC0374"/>
    <w:rsid w:val="00FC11FC"/>
    <w:rsid w:val="00FC176D"/>
    <w:rsid w:val="00FC26A2"/>
    <w:rsid w:val="00FC2BF9"/>
    <w:rsid w:val="00FC31E3"/>
    <w:rsid w:val="00FC4841"/>
    <w:rsid w:val="00FC4C88"/>
    <w:rsid w:val="00FC4E64"/>
    <w:rsid w:val="00FC5C99"/>
    <w:rsid w:val="00FC6121"/>
    <w:rsid w:val="00FC64F5"/>
    <w:rsid w:val="00FC661C"/>
    <w:rsid w:val="00FD2092"/>
    <w:rsid w:val="00FD4DD2"/>
    <w:rsid w:val="00FD5420"/>
    <w:rsid w:val="00FD5EA9"/>
    <w:rsid w:val="00FD748C"/>
    <w:rsid w:val="00FD7E0F"/>
    <w:rsid w:val="00FE01EB"/>
    <w:rsid w:val="00FE307F"/>
    <w:rsid w:val="00FE3AC8"/>
    <w:rsid w:val="00FE4F0E"/>
    <w:rsid w:val="00FE5E9A"/>
    <w:rsid w:val="00FE66E3"/>
    <w:rsid w:val="00FE7345"/>
    <w:rsid w:val="00FF056D"/>
    <w:rsid w:val="00FF281B"/>
    <w:rsid w:val="00FF2E0A"/>
    <w:rsid w:val="00FF3C5C"/>
    <w:rsid w:val="00FF435F"/>
    <w:rsid w:val="00FF52C6"/>
    <w:rsid w:val="00FF6C08"/>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1F990734-09D7-4BC5-85CB-1F03928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2"/>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11"/>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11"/>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11"/>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11"/>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11"/>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 w:type="paragraph" w:customStyle="1" w:styleId="Default">
    <w:name w:val="Default"/>
    <w:rsid w:val="00BF7EA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96671">
      <w:bodyDiv w:val="1"/>
      <w:marLeft w:val="0"/>
      <w:marRight w:val="0"/>
      <w:marTop w:val="0"/>
      <w:marBottom w:val="0"/>
      <w:divBdr>
        <w:top w:val="none" w:sz="0" w:space="0" w:color="auto"/>
        <w:left w:val="none" w:sz="0" w:space="0" w:color="auto"/>
        <w:bottom w:val="none" w:sz="0" w:space="0" w:color="auto"/>
        <w:right w:val="none" w:sz="0" w:space="0" w:color="auto"/>
      </w:divBdr>
    </w:div>
    <w:div w:id="850141040">
      <w:bodyDiv w:val="1"/>
      <w:marLeft w:val="0"/>
      <w:marRight w:val="0"/>
      <w:marTop w:val="0"/>
      <w:marBottom w:val="0"/>
      <w:divBdr>
        <w:top w:val="none" w:sz="0" w:space="0" w:color="auto"/>
        <w:left w:val="none" w:sz="0" w:space="0" w:color="auto"/>
        <w:bottom w:val="none" w:sz="0" w:space="0" w:color="auto"/>
        <w:right w:val="none" w:sz="0" w:space="0" w:color="auto"/>
      </w:divBdr>
    </w:div>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yse.com/quote/XNYS:V"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isa.com/" TargetMode="External"/><Relationship Id="rId7" Type="http://schemas.openxmlformats.org/officeDocument/2006/relationships/settings" Target="settings.xml"/><Relationship Id="rId12" Type="http://schemas.openxmlformats.org/officeDocument/2006/relationships/hyperlink" Target="https://www.nyse.com/"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sa.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krungthai.com/th/content/depositary-receipt"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6CCB8C6F774409A66A8CB164CCBCE" ma:contentTypeVersion="20" ma:contentTypeDescription="Create a new document." ma:contentTypeScope="" ma:versionID="b09685b905779d1c36ec9c6a95bbbe84">
  <xsd:schema xmlns:xsd="http://www.w3.org/2001/XMLSchema" xmlns:xs="http://www.w3.org/2001/XMLSchema" xmlns:p="http://schemas.microsoft.com/office/2006/metadata/properties" xmlns:ns1="http://schemas.microsoft.com/sharepoint/v3" xmlns:ns2="6b383427-d0e1-484a-8c2c-e504735ed573" xmlns:ns3="32e69226-a792-4c65-883e-192bd8a3a33f" targetNamespace="http://schemas.microsoft.com/office/2006/metadata/properties" ma:root="true" ma:fieldsID="44f3773ce046e9c296ff96c0a34be682" ns1:_="" ns2:_="" ns3:_="">
    <xsd:import namespace="http://schemas.microsoft.com/sharepoint/v3"/>
    <xsd:import namespace="6b383427-d0e1-484a-8c2c-e504735ed573"/>
    <xsd:import namespace="32e69226-a792-4c65-883e-192bd8a3a33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83427-d0e1-484a-8c2c-e504735ed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f44897-c35e-4634-b1bc-cb8acb182fd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69226-a792-4c65-883e-192bd8a3a3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337e4-e257-48ae-bef9-4a81cf192b78}" ma:internalName="TaxCatchAll" ma:showField="CatchAllData" ma:web="32e69226-a792-4c65-883e-192bd8a3a3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b383427-d0e1-484a-8c2c-e504735ed573">
      <Terms xmlns="http://schemas.microsoft.com/office/infopath/2007/PartnerControls"/>
    </lcf76f155ced4ddcb4097134ff3c332f>
    <TaxCatchAll xmlns="32e69226-a792-4c65-883e-192bd8a3a33f"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C347-B20D-47C6-A85F-98754201D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383427-d0e1-484a-8c2c-e504735ed573"/>
    <ds:schemaRef ds:uri="32e69226-a792-4c65-883e-192bd8a3a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AC47D-EA1F-427C-B6F4-5416DEF0B4D9}">
  <ds:schemaRefs>
    <ds:schemaRef ds:uri="http://schemas.microsoft.com/office/2006/metadata/properties"/>
    <ds:schemaRef ds:uri="http://schemas.microsoft.com/office/infopath/2007/PartnerControls"/>
    <ds:schemaRef ds:uri="http://schemas.microsoft.com/sharepoint/v3"/>
    <ds:schemaRef ds:uri="6b383427-d0e1-484a-8c2c-e504735ed573"/>
    <ds:schemaRef ds:uri="32e69226-a792-4c65-883e-192bd8a3a33f"/>
  </ds:schemaRefs>
</ds:datastoreItem>
</file>

<file path=customXml/itemProps3.xml><?xml version="1.0" encoding="utf-8"?>
<ds:datastoreItem xmlns:ds="http://schemas.openxmlformats.org/officeDocument/2006/customXml" ds:itemID="{8958080A-72D6-4134-A753-BAA06FF5B083}">
  <ds:schemaRefs>
    <ds:schemaRef ds:uri="http://schemas.microsoft.com/sharepoint/v3/contenttype/forms"/>
  </ds:schemaRefs>
</ds:datastoreItem>
</file>

<file path=customXml/itemProps4.xml><?xml version="1.0" encoding="utf-8"?>
<ds:datastoreItem xmlns:ds="http://schemas.openxmlformats.org/officeDocument/2006/customXml" ds:itemID="{432D0F18-F585-49CC-886E-4A93A001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15</Pages>
  <Words>5533</Words>
  <Characters>31539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36999</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Chayuth Wongthongsri</cp:lastModifiedBy>
  <cp:revision>40</cp:revision>
  <cp:lastPrinted>2015-04-09T08:40:00Z</cp:lastPrinted>
  <dcterms:created xsi:type="dcterms:W3CDTF">2024-05-15T15:33:00Z</dcterms:created>
  <dcterms:modified xsi:type="dcterms:W3CDTF">2024-06-05T10:20:00Z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y fmtid="{D5CDD505-2E9C-101B-9397-08002B2CF9AE}" pid="9" name="ContentTypeId">
    <vt:lpwstr>0x010100CDA6CCB8C6F774409A66A8CB164CCBCE</vt:lpwstr>
  </property>
  <property fmtid="{D5CDD505-2E9C-101B-9397-08002B2CF9AE}" pid="10" name="MediaServiceImageTags">
    <vt:lpwstr/>
  </property>
</Properties>
</file>