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9906DAB" w:rsidR="00A67EB7" w:rsidRPr="00691DC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691DC4">
        <w:rPr>
          <w:rFonts w:ascii="Angsana New" w:eastAsia="Times New Roman" w:hAnsi="Angsana New" w:cs="Angsana New"/>
          <w:b/>
          <w:bCs/>
          <w:sz w:val="36"/>
          <w:szCs w:val="36"/>
          <w:cs/>
          <w:lang w:val="th-TH" w:eastAsia="x-none"/>
        </w:rPr>
        <w:t>ส่วนที่ 1</w:t>
      </w:r>
    </w:p>
    <w:p w14:paraId="445DCA48" w14:textId="77777777" w:rsidR="00A67EB7" w:rsidRPr="00691DC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691DC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6EE2E3A3" w:rsidR="00A67EB7" w:rsidRPr="00691DC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691DC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4678B66F" w:rsidR="00C65270" w:rsidRPr="00310154" w:rsidRDefault="00C65270"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4678B66F" w:rsidR="00C65270" w:rsidRPr="00310154" w:rsidRDefault="00C65270"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6AE505E" w:rsidR="00A67EB7" w:rsidRPr="00691DC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691DC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C65270" w:rsidRPr="00691DC4" w:rsidRDefault="00C65270"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0"/>
                            <w:r w:rsidRPr="00691DC4">
                              <w:rPr>
                                <w:rFonts w:asciiTheme="majorBidi" w:hAnsiTheme="majorBidi" w:cs="Angsana New" w:hint="cs"/>
                                <w:bCs/>
                                <w:sz w:val="28"/>
                                <w:cs/>
                              </w:rPr>
                              <w:t xml:space="preserve"> </w:t>
                            </w:r>
                          </w:p>
                          <w:p w14:paraId="23B55620" w14:textId="7FB6D8A5" w:rsidR="00C65270" w:rsidRPr="00691DC4" w:rsidRDefault="00C65270"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w:t>
                            </w:r>
                            <w:r w:rsidRPr="005C3447">
                              <w:rPr>
                                <w:rFonts w:asciiTheme="majorBidi" w:hAnsiTheme="majorBidi" w:cs="Angsana New"/>
                                <w:b/>
                                <w:sz w:val="28"/>
                              </w:rPr>
                              <w:t>ADVANCED MICRO DEVICES, INC.</w:t>
                            </w:r>
                          </w:p>
                          <w:p w14:paraId="66815424" w14:textId="77777777" w:rsidR="00C65270" w:rsidRPr="00691DC4" w:rsidRDefault="00C65270"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C65270" w:rsidRPr="00691DC4" w:rsidRDefault="00C65270"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3" w:name="_Hlk67669333"/>
                            <w:bookmarkStart w:id="4" w:name="_Hlk67669334"/>
                            <w:bookmarkStart w:id="5" w:name="_Hlk67669336"/>
                            <w:bookmarkStart w:id="6"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C65270" w:rsidRPr="00691DC4" w:rsidRDefault="00C65270" w:rsidP="00A67EB7">
                            <w:pPr>
                              <w:tabs>
                                <w:tab w:val="left" w:pos="2790"/>
                                <w:tab w:val="left" w:pos="3780"/>
                                <w:tab w:val="left" w:pos="3960"/>
                                <w:tab w:val="left" w:pos="4140"/>
                              </w:tabs>
                              <w:spacing w:after="0" w:line="240" w:lineRule="auto"/>
                              <w:rPr>
                                <w:rFonts w:cs="Angsana New"/>
                                <w:b/>
                                <w:bCs/>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C65270" w:rsidRPr="00691DC4" w:rsidRDefault="00C65270" w:rsidP="00EB6011">
                      <w:pPr>
                        <w:shd w:val="clear" w:color="auto" w:fill="DDD9C3"/>
                        <w:tabs>
                          <w:tab w:val="left" w:pos="540"/>
                        </w:tabs>
                        <w:spacing w:after="0" w:line="320" w:lineRule="exact"/>
                        <w:jc w:val="center"/>
                        <w:rPr>
                          <w:rFonts w:asciiTheme="majorBidi" w:hAnsiTheme="majorBidi" w:cs="Angsana New"/>
                          <w:bCs/>
                          <w:sz w:val="28"/>
                        </w:rPr>
                      </w:pPr>
                      <w:bookmarkStart w:id="8"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8"/>
                      <w:r w:rsidRPr="00691DC4">
                        <w:rPr>
                          <w:rFonts w:asciiTheme="majorBidi" w:hAnsiTheme="majorBidi" w:cs="Angsana New" w:hint="cs"/>
                          <w:bCs/>
                          <w:sz w:val="28"/>
                          <w:cs/>
                        </w:rPr>
                        <w:t xml:space="preserve"> </w:t>
                      </w:r>
                    </w:p>
                    <w:p w14:paraId="23B55620" w14:textId="7FB6D8A5" w:rsidR="00C65270" w:rsidRPr="00691DC4" w:rsidRDefault="00C65270"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w:t>
                      </w:r>
                      <w:r w:rsidRPr="005C3447">
                        <w:rPr>
                          <w:rFonts w:asciiTheme="majorBidi" w:hAnsiTheme="majorBidi" w:cs="Angsana New"/>
                          <w:b/>
                          <w:sz w:val="28"/>
                        </w:rPr>
                        <w:t>ADVANCED MICRO DEVICES, INC.</w:t>
                      </w:r>
                    </w:p>
                    <w:p w14:paraId="66815424" w14:textId="77777777" w:rsidR="00C65270" w:rsidRPr="00691DC4" w:rsidRDefault="00C65270"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C65270" w:rsidRPr="00691DC4" w:rsidRDefault="00C65270" w:rsidP="00A67EB7">
                      <w:pPr>
                        <w:tabs>
                          <w:tab w:val="left" w:pos="2790"/>
                          <w:tab w:val="left" w:pos="3780"/>
                          <w:tab w:val="left" w:pos="3960"/>
                          <w:tab w:val="left" w:pos="4140"/>
                        </w:tabs>
                        <w:spacing w:after="0" w:line="240" w:lineRule="auto"/>
                        <w:rPr>
                          <w:rFonts w:eastAsia="Cordia New" w:cs="Angsana New"/>
                          <w:b/>
                          <w:bCs/>
                        </w:rPr>
                      </w:pPr>
                      <w:bookmarkStart w:id="9" w:name="_Hlk67317288"/>
                      <w:bookmarkStart w:id="10"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11" w:name="_Hlk67669333"/>
                      <w:bookmarkStart w:id="12" w:name="_Hlk67669334"/>
                      <w:bookmarkStart w:id="13" w:name="_Hlk67669336"/>
                      <w:bookmarkStart w:id="14"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9"/>
                      <w:bookmarkEnd w:id="10"/>
                      <w:bookmarkEnd w:id="11"/>
                      <w:bookmarkEnd w:id="12"/>
                      <w:bookmarkEnd w:id="13"/>
                      <w:bookmarkEnd w:id="14"/>
                    </w:p>
                    <w:p w14:paraId="4BE65CC3" w14:textId="77777777" w:rsidR="00C65270" w:rsidRPr="00691DC4" w:rsidRDefault="00C65270" w:rsidP="00A67EB7">
                      <w:pPr>
                        <w:tabs>
                          <w:tab w:val="left" w:pos="2790"/>
                          <w:tab w:val="left" w:pos="3780"/>
                          <w:tab w:val="left" w:pos="3960"/>
                          <w:tab w:val="left" w:pos="4140"/>
                        </w:tabs>
                        <w:spacing w:after="0" w:line="240" w:lineRule="auto"/>
                        <w:rPr>
                          <w:rFonts w:cs="Angsana New"/>
                          <w:b/>
                          <w:bCs/>
                          <w:sz w:val="16"/>
                          <w:szCs w:val="20"/>
                        </w:rPr>
                      </w:pPr>
                    </w:p>
                  </w:txbxContent>
                </v:textbox>
              </v:shape>
            </w:pict>
          </mc:Fallback>
        </mc:AlternateContent>
      </w:r>
    </w:p>
    <w:p w14:paraId="552F87D5" w14:textId="050868D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691DC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691DC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691DC4" w:rsidRDefault="00A67EB7" w:rsidP="00A67EB7">
      <w:pPr>
        <w:spacing w:after="0" w:line="240" w:lineRule="auto"/>
        <w:contextualSpacing/>
        <w:rPr>
          <w:rFonts w:ascii="Angsana New" w:hAnsi="Angsana New" w:cs="Angsana New"/>
          <w:b/>
          <w:bCs/>
          <w:sz w:val="28"/>
        </w:rPr>
      </w:pPr>
      <w:bookmarkStart w:id="7" w:name="_Hlk67657179"/>
      <w:r w:rsidRPr="00691DC4">
        <w:rPr>
          <w:rFonts w:ascii="Angsana New" w:hAnsi="Angsana New" w:cs="Angsana New"/>
          <w:b/>
          <w:bCs/>
          <w:sz w:val="28"/>
          <w:cs/>
        </w:rPr>
        <w:t>รูปแบบการเสนอขายและข้อมูลของตราสาร</w:t>
      </w:r>
    </w:p>
    <w:p w14:paraId="7B11E9F7" w14:textId="77777777" w:rsidR="00A67EB7" w:rsidRPr="00691DC4" w:rsidRDefault="00A67EB7" w:rsidP="00A67EB7">
      <w:pPr>
        <w:spacing w:after="0" w:line="240" w:lineRule="auto"/>
        <w:contextualSpacing/>
        <w:rPr>
          <w:rFonts w:ascii="Angsana New" w:hAnsi="Angsana New" w:cs="Angsana New"/>
          <w:b/>
          <w:bCs/>
          <w:sz w:val="28"/>
        </w:rPr>
      </w:pPr>
      <w:r w:rsidRPr="00691DC4">
        <w:rPr>
          <w:rFonts w:ascii="Angsana New" w:hAnsi="Angsana New" w:cs="Angsana New"/>
          <w:b/>
          <w:bCs/>
          <w:sz w:val="28"/>
        </w:rPr>
        <w:sym w:font="Wingdings" w:char="F06F"/>
      </w:r>
      <w:r w:rsidRPr="00691DC4">
        <w:rPr>
          <w:rFonts w:ascii="Angsana New" w:hAnsi="Angsana New" w:cs="Angsana New"/>
          <w:b/>
          <w:bCs/>
          <w:sz w:val="28"/>
          <w:cs/>
        </w:rPr>
        <w:t xml:space="preserve"> กรณีตราสารแสดงสิทธิของผู้ฝากทรัพย์สินที่เป็นหลักทรัพย์ต่างประเท</w:t>
      </w:r>
      <w:r w:rsidRPr="00691DC4">
        <w:rPr>
          <w:rFonts w:ascii="Angsana New" w:hAnsi="Angsana New" w:cs="Angsana New"/>
          <w:b/>
          <w:bCs/>
          <w:spacing w:val="-8"/>
          <w:sz w:val="28"/>
          <w:cs/>
        </w:rPr>
        <w:t>ศ (จำกัดอัตราอ้างอิงของตราสารที่ 1 ต่อ 1 เท่านั้น)</w:t>
      </w:r>
      <w:r w:rsidRPr="00691DC4">
        <w:rPr>
          <w:rFonts w:ascii="Angsana New" w:hAnsi="Angsana New" w:cs="Angsana New"/>
          <w:b/>
          <w:bCs/>
          <w:sz w:val="28"/>
          <w:cs/>
        </w:rPr>
        <w:t xml:space="preserve"> </w:t>
      </w:r>
    </w:p>
    <w:p w14:paraId="794991C7" w14:textId="77777777" w:rsidR="00A67EB7" w:rsidRPr="00691DC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691DC4">
        <w:rPr>
          <w:rFonts w:ascii="Angsana New" w:hAnsi="Angsana New" w:cs="Angsana New"/>
          <w:b/>
          <w:bCs/>
          <w:sz w:val="28"/>
          <w:u w:val="single"/>
          <w:cs/>
        </w:rPr>
        <w:t>รูปแบบการเสนอขาย</w:t>
      </w:r>
    </w:p>
    <w:p w14:paraId="166A729C" w14:textId="77777777" w:rsidR="00A67EB7" w:rsidRPr="00691DC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โดยการเปิดให้ผู้ลงทุน</w:t>
      </w:r>
      <w:r w:rsidRPr="00691DC4">
        <w:rPr>
          <w:rFonts w:ascii="Angsana New" w:hAnsi="Angsana New" w:cs="Angsana New"/>
          <w:b/>
          <w:bCs/>
          <w:sz w:val="28"/>
          <w:u w:val="single"/>
          <w:cs/>
        </w:rPr>
        <w:t>จองซื้อ</w:t>
      </w:r>
      <w:r w:rsidRPr="00691DC4">
        <w:rPr>
          <w:rFonts w:ascii="Angsana New" w:hAnsi="Angsana New" w:cs="Angsana New"/>
          <w:sz w:val="28"/>
          <w:cs/>
        </w:rPr>
        <w:t>ตามจำนวนและภายในระยะเวลาที่กำหนด (</w:t>
      </w:r>
      <w:r w:rsidRPr="00691DC4">
        <w:rPr>
          <w:rFonts w:ascii="Angsana New" w:hAnsi="Angsana New" w:cs="Angsana New"/>
          <w:sz w:val="28"/>
        </w:rPr>
        <w:t>public offering</w:t>
      </w:r>
      <w:r w:rsidRPr="00691DC4">
        <w:rPr>
          <w:rFonts w:ascii="Angsana New" w:hAnsi="Angsana New" w:cs="Angsana New"/>
          <w:sz w:val="28"/>
          <w:cs/>
        </w:rPr>
        <w:t xml:space="preserve">) </w:t>
      </w:r>
    </w:p>
    <w:p w14:paraId="0CBB9322" w14:textId="77777777" w:rsidR="00A67EB7" w:rsidRPr="00691DC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w:t>
      </w:r>
      <w:r w:rsidRPr="00691DC4">
        <w:rPr>
          <w:rFonts w:ascii="Angsana New" w:hAnsi="Angsana New" w:cs="Angsana New"/>
          <w:spacing w:val="-6"/>
          <w:sz w:val="28"/>
          <w:cs/>
        </w:rPr>
        <w:t>โดยการ</w:t>
      </w:r>
      <w:r w:rsidRPr="00691DC4">
        <w:rPr>
          <w:rFonts w:ascii="Angsana New" w:hAnsi="Angsana New" w:cs="Angsana New"/>
          <w:b/>
          <w:bCs/>
          <w:spacing w:val="-6"/>
          <w:sz w:val="28"/>
          <w:u w:val="single"/>
          <w:cs/>
        </w:rPr>
        <w:t>ทยอยขาย</w:t>
      </w:r>
      <w:r w:rsidRPr="00691DC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691DC4">
        <w:rPr>
          <w:rFonts w:ascii="Angsana New" w:hAnsi="Angsana New" w:cs="Angsana New"/>
          <w:spacing w:val="-6"/>
          <w:sz w:val="28"/>
        </w:rPr>
        <w:t>direct listing</w:t>
      </w:r>
      <w:r w:rsidRPr="00691DC4">
        <w:rPr>
          <w:rFonts w:ascii="Angsana New" w:hAnsi="Angsana New" w:cs="Angsana New"/>
          <w:spacing w:val="-6"/>
          <w:sz w:val="28"/>
          <w:cs/>
        </w:rPr>
        <w:t xml:space="preserve">) </w:t>
      </w:r>
      <w:r w:rsidRPr="00691DC4">
        <w:rPr>
          <w:rFonts w:ascii="Angsana New" w:hAnsi="Angsana New" w:cs="Angsana New"/>
          <w:spacing w:val="-6"/>
          <w:sz w:val="28"/>
          <w:cs/>
          <w:lang w:eastAsia="zh-CN"/>
        </w:rPr>
        <w:t xml:space="preserve"> </w:t>
      </w:r>
    </w:p>
    <w:p w14:paraId="13082545" w14:textId="77777777" w:rsidR="00A67EB7" w:rsidRPr="00691DC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691DC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r w:rsidR="00A53643" w:rsidRPr="00691DC4">
        <w:rPr>
          <w:rFonts w:ascii="Angsana New" w:hAnsi="Angsana New" w:cs="Angsana New"/>
          <w:sz w:val="28"/>
          <w:cs/>
        </w:rPr>
        <w:t>.....</w:t>
      </w:r>
    </w:p>
    <w:p w14:paraId="6D2E1B1D" w14:textId="3B1211BD"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p>
    <w:bookmarkEnd w:id="7"/>
    <w:p w14:paraId="1CD3250B"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691DC4">
        <w:rPr>
          <w:rFonts w:ascii="Angsana New" w:hAnsi="Angsana New" w:cs="Angsana New"/>
          <w:b/>
          <w:bCs/>
          <w:sz w:val="28"/>
          <w:u w:val="single"/>
          <w:cs/>
        </w:rPr>
        <w:t>ข้อมูลของตราสาร</w:t>
      </w:r>
    </w:p>
    <w:p w14:paraId="6B40D40F"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rPr>
      </w:pPr>
      <w:r w:rsidRPr="00691DC4">
        <w:rPr>
          <w:rFonts w:ascii="Angsana New" w:hAnsi="Angsana New" w:cs="Angsana New"/>
          <w:sz w:val="28"/>
          <w:u w:val="single"/>
          <w:cs/>
        </w:rPr>
        <w:t>จำนวนหน่วยที่ได้รับอนุญาตให้เสนอขาย :</w:t>
      </w:r>
      <w:r w:rsidRPr="00691DC4">
        <w:rPr>
          <w:rFonts w:ascii="Angsana New" w:hAnsi="Angsana New" w:cs="Angsana New"/>
          <w:sz w:val="28"/>
          <w:cs/>
        </w:rPr>
        <w:t xml:space="preserve"> ……………………………… หน่วย</w:t>
      </w:r>
    </w:p>
    <w:p w14:paraId="31144514"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691DC4">
        <w:rPr>
          <w:rFonts w:ascii="Angsana New" w:hAnsi="Angsana New" w:cs="Angsana New"/>
          <w:sz w:val="28"/>
          <w:u w:val="single"/>
          <w:cs/>
        </w:rPr>
        <w:t xml:space="preserve">ราคาที่คาดว่าจะเสนอขาย </w:t>
      </w:r>
      <w:r w:rsidRPr="00691DC4">
        <w:rPr>
          <w:rFonts w:ascii="Angsana New" w:hAnsi="Angsana New" w:cs="Angsana New"/>
          <w:sz w:val="28"/>
          <w:cs/>
        </w:rPr>
        <w:t>: ………………………บาท/หน่วย (โปรดระบุวิธีการคำนวณราคา)</w:t>
      </w:r>
    </w:p>
    <w:p w14:paraId="71AACD08" w14:textId="324CE24F" w:rsidR="00A67EB7" w:rsidRPr="00691DC4" w:rsidRDefault="00A67EB7" w:rsidP="00A67EB7">
      <w:pPr>
        <w:spacing w:after="0" w:line="240" w:lineRule="auto"/>
        <w:contextualSpacing/>
        <w:rPr>
          <w:rFonts w:ascii="Angsana New" w:hAnsi="Angsana New" w:cs="Angsana New"/>
          <w:sz w:val="28"/>
          <w:lang w:eastAsia="zh-CN"/>
        </w:rPr>
      </w:pPr>
      <w:bookmarkStart w:id="8" w:name="_Hlk67831876"/>
      <w:r w:rsidRPr="00691DC4">
        <w:rPr>
          <w:rFonts w:ascii="Angsana New" w:hAnsi="Angsana New" w:cs="Angsana New"/>
          <w:sz w:val="28"/>
          <w:cs/>
        </w:rPr>
        <w:t>...................................................................................................................................................................................................................................................................................................................................</w:t>
      </w:r>
      <w:bookmarkEnd w:id="8"/>
      <w:r w:rsidRPr="00691DC4">
        <w:rPr>
          <w:rFonts w:ascii="Angsana New" w:hAnsi="Angsana New" w:cs="Angsana New"/>
          <w:sz w:val="28"/>
          <w:cs/>
        </w:rPr>
        <w:t>.............................................................................</w:t>
      </w:r>
      <w:r w:rsidR="003B59BF" w:rsidRPr="00691DC4">
        <w:rPr>
          <w:rFonts w:ascii="Angsana New" w:hAnsi="Angsana New" w:cs="Angsana New"/>
          <w:sz w:val="28"/>
          <w:cs/>
        </w:rPr>
        <w:t>......</w:t>
      </w:r>
    </w:p>
    <w:p w14:paraId="408891A9" w14:textId="77777777" w:rsidR="00A67EB7" w:rsidRPr="00691DC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691DC4">
        <w:rPr>
          <w:rFonts w:ascii="Angsana New" w:hAnsi="Angsana New" w:cs="Angsana New"/>
          <w:sz w:val="28"/>
          <w:u w:val="single"/>
          <w:cs/>
        </w:rPr>
        <w:t xml:space="preserve">มูลค่าที่คาดว่าจะเสนอขาย : </w:t>
      </w:r>
      <w:r w:rsidRPr="00691DC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rPr>
      </w:pPr>
      <w:r w:rsidRPr="00691DC4">
        <w:rPr>
          <w:rFonts w:ascii="Angsana New" w:hAnsi="Angsana New" w:cs="Angsana New"/>
          <w:b/>
          <w:bCs/>
          <w:sz w:val="28"/>
          <w:u w:val="single"/>
          <w:cs/>
        </w:rPr>
        <w:t>ความเสี่ยงของตราสาร</w:t>
      </w:r>
    </w:p>
    <w:p w14:paraId="4E061732"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1</w:t>
      </w:r>
      <w:r w:rsidRPr="00691DC4">
        <w:rPr>
          <w:rFonts w:ascii="Angsana New" w:hAnsi="Angsana New" w:cs="Angsana New"/>
          <w:sz w:val="28"/>
          <w:cs/>
        </w:rPr>
        <w:t>)................................................................................................................................................................................</w:t>
      </w:r>
    </w:p>
    <w:p w14:paraId="5AB4B45A"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lastRenderedPageBreak/>
        <w:t>2</w:t>
      </w:r>
      <w:r w:rsidRPr="00691DC4">
        <w:rPr>
          <w:rFonts w:ascii="Angsana New" w:hAnsi="Angsana New" w:cs="Angsana New"/>
          <w:sz w:val="28"/>
          <w:cs/>
        </w:rPr>
        <w:t>)................................................................................................................................................................................</w:t>
      </w:r>
    </w:p>
    <w:p w14:paraId="6177BCB5"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3</w:t>
      </w:r>
      <w:r w:rsidRPr="00691DC4">
        <w:rPr>
          <w:rFonts w:ascii="Angsana New" w:hAnsi="Angsana New" w:cs="Angsana New"/>
          <w:sz w:val="28"/>
          <w:cs/>
        </w:rPr>
        <w:t>) ...............................................................................................................................................................................</w:t>
      </w:r>
    </w:p>
    <w:p w14:paraId="498F47B1" w14:textId="77777777" w:rsidR="00A67EB7" w:rsidRPr="00691DC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691DC4" w:rsidRDefault="00A67EB7" w:rsidP="00A67EB7">
      <w:pPr>
        <w:spacing w:after="0" w:line="240" w:lineRule="auto"/>
        <w:contextualSpacing/>
        <w:jc w:val="thaiDistribute"/>
        <w:rPr>
          <w:rFonts w:asciiTheme="majorBidi" w:hAnsiTheme="majorBidi" w:cstheme="majorBidi"/>
          <w:bCs/>
          <w:spacing w:val="-6"/>
          <w:sz w:val="28"/>
          <w:u w:val="single"/>
        </w:rPr>
      </w:pPr>
      <w:r w:rsidRPr="00691DC4">
        <w:rPr>
          <w:rFonts w:asciiTheme="majorBidi" w:hAnsiTheme="majorBidi" w:cstheme="majorBidi"/>
          <w:b/>
          <w:bCs/>
          <w:sz w:val="28"/>
        </w:rPr>
        <w:sym w:font="Wingdings 2" w:char="F052"/>
      </w:r>
      <w:r w:rsidRPr="00691DC4">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691DC4">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691DC4">
        <w:rPr>
          <w:rFonts w:asciiTheme="majorBidi" w:hAnsiTheme="majorBidi" w:cstheme="majorBidi"/>
          <w:b/>
          <w:bCs/>
          <w:spacing w:val="-6"/>
          <w:sz w:val="28"/>
          <w:u w:val="single"/>
          <w:cs/>
          <w:lang w:eastAsia="zh-CN"/>
        </w:rPr>
        <w:t>า</w:t>
      </w:r>
      <w:r w:rsidRPr="00691DC4">
        <w:rPr>
          <w:rFonts w:asciiTheme="majorBidi" w:hAnsiTheme="majorBidi" w:cstheme="majorBidi"/>
          <w:b/>
          <w:bCs/>
          <w:spacing w:val="-6"/>
          <w:sz w:val="28"/>
          <w:u w:val="single"/>
          <w:cs/>
        </w:rPr>
        <w:t xml:space="preserve">ส่วน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ต่อ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ได้) </w:t>
      </w:r>
    </w:p>
    <w:p w14:paraId="51CEFE28" w14:textId="77777777" w:rsidR="00A67EB7" w:rsidRPr="00691DC4"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691DC4">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691DC4" w14:paraId="7E9A541A" w14:textId="77777777" w:rsidTr="00911A96">
        <w:tc>
          <w:tcPr>
            <w:tcW w:w="2122" w:type="dxa"/>
            <w:shd w:val="clear" w:color="auto" w:fill="auto"/>
          </w:tcPr>
          <w:p w14:paraId="0CF91D40" w14:textId="77777777" w:rsidR="00A67EB7" w:rsidRPr="00691DC4" w:rsidRDefault="00A67EB7" w:rsidP="00911A96">
            <w:pPr>
              <w:spacing w:after="0" w:line="240" w:lineRule="auto"/>
              <w:rPr>
                <w:rFonts w:asciiTheme="majorBidi" w:hAnsiTheme="majorBidi"/>
                <w:sz w:val="28"/>
              </w:rPr>
            </w:pPr>
            <w:r w:rsidRPr="00691DC4">
              <w:rPr>
                <w:rFonts w:asciiTheme="majorBidi" w:hAnsiTheme="majorBidi" w:cstheme="majorBidi"/>
                <w:sz w:val="28"/>
                <w:cs/>
              </w:rPr>
              <w:t xml:space="preserve">“ผู้ออกตราสาร” </w:t>
            </w:r>
            <w:r w:rsidRPr="00691DC4">
              <w:rPr>
                <w:rFonts w:asciiTheme="majorBidi" w:hAnsiTheme="majorBidi" w:cstheme="majorBidi"/>
                <w:sz w:val="28"/>
                <w:cs/>
              </w:rPr>
              <w:tab/>
            </w:r>
          </w:p>
        </w:tc>
        <w:tc>
          <w:tcPr>
            <w:tcW w:w="7228" w:type="dxa"/>
            <w:shd w:val="clear" w:color="auto" w:fill="auto"/>
          </w:tcPr>
          <w:p w14:paraId="4BE3D61F" w14:textId="77777777" w:rsidR="00A67EB7" w:rsidRPr="00691DC4" w:rsidRDefault="00A67EB7" w:rsidP="00EB1A5E">
            <w:pPr>
              <w:spacing w:after="0" w:line="240" w:lineRule="auto"/>
              <w:jc w:val="thaiDistribute"/>
              <w:rPr>
                <w:rFonts w:asciiTheme="majorBidi" w:hAnsiTheme="majorBidi"/>
                <w:sz w:val="28"/>
              </w:rPr>
            </w:pPr>
            <w:r w:rsidRPr="00691DC4">
              <w:rPr>
                <w:rFonts w:asciiTheme="majorBidi" w:hAnsiTheme="majorBidi" w:cstheme="majorBidi"/>
                <w:sz w:val="28"/>
                <w:cs/>
              </w:rPr>
              <w:t>หมายถึง ธนาคารกรุงไทย จำกัด (มหาชน)</w:t>
            </w:r>
          </w:p>
        </w:tc>
      </w:tr>
      <w:tr w:rsidR="00A67EB7" w:rsidRPr="00691DC4" w14:paraId="57E1CB3A" w14:textId="77777777" w:rsidTr="00911A96">
        <w:tc>
          <w:tcPr>
            <w:tcW w:w="2122" w:type="dxa"/>
            <w:shd w:val="clear" w:color="auto" w:fill="auto"/>
          </w:tcPr>
          <w:p w14:paraId="0199586B"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“ตราสาร”</w:t>
            </w:r>
          </w:p>
        </w:tc>
        <w:tc>
          <w:tcPr>
            <w:tcW w:w="7228" w:type="dxa"/>
            <w:shd w:val="clear" w:color="auto" w:fill="auto"/>
          </w:tcPr>
          <w:p w14:paraId="72E1B4CB" w14:textId="3E4BE5BF" w:rsidR="00A67EB7" w:rsidRPr="00691DC4" w:rsidRDefault="00A67EB7" w:rsidP="004B3EB8">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691DC4">
              <w:rPr>
                <w:rFonts w:asciiTheme="majorBidi" w:hAnsiTheme="majorBidi" w:cstheme="majorBidi"/>
                <w:sz w:val="28"/>
                <w:cs/>
              </w:rPr>
              <w:t>หุ้นสามัญ</w:t>
            </w:r>
            <w:r w:rsidR="00885C20" w:rsidRPr="00691DC4">
              <w:rPr>
                <w:rFonts w:asciiTheme="majorBidi" w:hAnsiTheme="majorBidi" w:cstheme="majorBidi"/>
                <w:sz w:val="28"/>
                <w:cs/>
              </w:rPr>
              <w:t>ของ</w:t>
            </w:r>
            <w:r w:rsidR="00762232" w:rsidRPr="00691DC4">
              <w:rPr>
                <w:rFonts w:asciiTheme="majorBidi" w:hAnsiTheme="majorBidi" w:cstheme="majorBidi"/>
                <w:sz w:val="28"/>
                <w:cs/>
              </w:rPr>
              <w:t xml:space="preserve"> </w:t>
            </w:r>
            <w:r w:rsidR="0016781B" w:rsidRPr="00691DC4">
              <w:rPr>
                <w:rFonts w:asciiTheme="majorBidi" w:hAnsiTheme="majorBidi" w:cstheme="majorBidi"/>
                <w:sz w:val="28"/>
                <w:cs/>
              </w:rPr>
              <w:t xml:space="preserve">บริษัท </w:t>
            </w:r>
            <w:r w:rsidR="005C3447" w:rsidRPr="005C3447">
              <w:rPr>
                <w:rFonts w:asciiTheme="majorBidi" w:hAnsiTheme="majorBidi" w:cstheme="majorBidi"/>
                <w:sz w:val="28"/>
              </w:rPr>
              <w:t>ADVANCED MICRO DEVICES, INC.</w:t>
            </w:r>
            <w:r w:rsidR="00236DFF" w:rsidRPr="00691DC4">
              <w:rPr>
                <w:rFonts w:asciiTheme="majorBidi" w:hAnsiTheme="majorBidi" w:cstheme="majorBidi"/>
                <w:sz w:val="28"/>
              </w:rPr>
              <w:t xml:space="preserve"> </w:t>
            </w:r>
          </w:p>
        </w:tc>
      </w:tr>
      <w:tr w:rsidR="00A67EB7" w:rsidRPr="00691DC4" w14:paraId="47E919BC" w14:textId="77777777" w:rsidTr="00911A96">
        <w:tc>
          <w:tcPr>
            <w:tcW w:w="2122" w:type="dxa"/>
            <w:shd w:val="clear" w:color="auto" w:fill="auto"/>
          </w:tcPr>
          <w:p w14:paraId="0C3E62A4"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00B9B370" w:rsidR="00E41D13" w:rsidRPr="00691DC4" w:rsidRDefault="00A67EB7" w:rsidP="002933D6">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 xml:space="preserve">หมายถึง </w:t>
            </w:r>
            <w:r w:rsidR="00885C20" w:rsidRPr="00691DC4">
              <w:rPr>
                <w:rFonts w:asciiTheme="majorBidi" w:hAnsiTheme="majorBidi" w:cstheme="majorBidi"/>
                <w:sz w:val="28"/>
                <w:cs/>
              </w:rPr>
              <w:t>หุ้นสามัญของ</w:t>
            </w:r>
            <w:r w:rsidR="00242CE5" w:rsidRPr="00691DC4">
              <w:rPr>
                <w:rFonts w:asciiTheme="majorBidi" w:hAnsiTheme="majorBidi" w:cstheme="majorBidi"/>
                <w:sz w:val="28"/>
              </w:rPr>
              <w:t xml:space="preserve"> </w:t>
            </w:r>
            <w:r w:rsidR="0016781B" w:rsidRPr="00691DC4">
              <w:rPr>
                <w:rFonts w:asciiTheme="majorBidi" w:hAnsiTheme="majorBidi" w:cs="Angsana New"/>
                <w:sz w:val="28"/>
                <w:cs/>
              </w:rPr>
              <w:t xml:space="preserve">บริษัท </w:t>
            </w:r>
            <w:r w:rsidR="005C3447" w:rsidRPr="005C3447">
              <w:rPr>
                <w:rFonts w:asciiTheme="majorBidi" w:hAnsiTheme="majorBidi" w:cstheme="majorBidi"/>
                <w:sz w:val="28"/>
              </w:rPr>
              <w:t>ADVANCED MICRO DEVICES, INC.</w:t>
            </w:r>
            <w:r w:rsidR="00885C20" w:rsidRPr="00691DC4">
              <w:rPr>
                <w:rFonts w:asciiTheme="majorBidi" w:hAnsiTheme="majorBidi" w:cstheme="majorBidi"/>
                <w:sz w:val="28"/>
                <w:cs/>
              </w:rPr>
              <w:t xml:space="preserve"> </w:t>
            </w:r>
            <w:r w:rsidRPr="00691DC4">
              <w:rPr>
                <w:rFonts w:asciiTheme="majorBidi" w:hAnsiTheme="majorBidi" w:cstheme="majorBidi"/>
                <w:sz w:val="28"/>
                <w:cs/>
              </w:rPr>
              <w:t>ซึ่งเป็นหลักทรัพย์ที่จดทะเบียนซื้อขายใน</w:t>
            </w:r>
            <w:r w:rsidR="00E60082" w:rsidRPr="00691DC4">
              <w:rPr>
                <w:rFonts w:asciiTheme="majorBidi" w:eastAsia="Calibri" w:hAnsiTheme="majorBidi" w:cstheme="majorBidi"/>
                <w:sz w:val="28"/>
                <w:cs/>
              </w:rPr>
              <w:t>ตลาดหลักทรัพย์</w:t>
            </w:r>
            <w:r w:rsidR="004B3EB8" w:rsidRPr="00691DC4">
              <w:rPr>
                <w:rFonts w:asciiTheme="majorBidi" w:eastAsia="Calibri" w:hAnsiTheme="majorBidi" w:cs="Angsana New" w:hint="cs"/>
                <w:sz w:val="28"/>
                <w:cs/>
              </w:rPr>
              <w:t>แนสแด็ก</w:t>
            </w:r>
            <w:r w:rsidR="00E60082" w:rsidRPr="00691DC4">
              <w:rPr>
                <w:rFonts w:asciiTheme="majorBidi" w:eastAsia="Calibri" w:hAnsiTheme="majorBidi" w:cstheme="majorBidi"/>
                <w:sz w:val="28"/>
                <w:cs/>
              </w:rPr>
              <w:t xml:space="preserve"> </w:t>
            </w:r>
            <w:r w:rsidR="006B2092" w:rsidRPr="00691DC4">
              <w:rPr>
                <w:rFonts w:asciiTheme="majorBidi" w:hAnsiTheme="majorBidi" w:cstheme="majorBidi"/>
                <w:sz w:val="28"/>
                <w:cs/>
              </w:rPr>
              <w:t>(</w:t>
            </w:r>
            <w:r w:rsidR="004B3EB8" w:rsidRPr="00691DC4">
              <w:rPr>
                <w:rFonts w:asciiTheme="majorBidi" w:eastAsia="Calibri" w:hAnsiTheme="majorBidi" w:cstheme="majorBidi"/>
                <w:sz w:val="28"/>
              </w:rPr>
              <w:t>NASDAQ</w:t>
            </w:r>
            <w:r w:rsidR="006B2092" w:rsidRPr="00691DC4">
              <w:rPr>
                <w:rFonts w:asciiTheme="majorBidi" w:eastAsia="Calibri" w:hAnsiTheme="majorBidi" w:cstheme="majorBidi"/>
                <w:sz w:val="28"/>
                <w:cs/>
              </w:rPr>
              <w:t xml:space="preserve">) </w:t>
            </w:r>
          </w:p>
        </w:tc>
      </w:tr>
      <w:tr w:rsidR="00A67EB7" w:rsidRPr="00691DC4" w14:paraId="2A7DBCD7" w14:textId="77777777" w:rsidTr="008F6FBB">
        <w:tc>
          <w:tcPr>
            <w:tcW w:w="2122" w:type="dxa"/>
            <w:shd w:val="clear" w:color="auto" w:fill="auto"/>
          </w:tcPr>
          <w:p w14:paraId="548D1810" w14:textId="65171880" w:rsidR="00A67EB7" w:rsidRPr="00691DC4" w:rsidRDefault="00A67EB7" w:rsidP="00911A96">
            <w:pPr>
              <w:spacing w:after="0" w:line="240" w:lineRule="auto"/>
              <w:rPr>
                <w:rFonts w:asciiTheme="majorBidi" w:hAnsiTheme="majorBidi" w:cstheme="majorBidi"/>
                <w:sz w:val="28"/>
              </w:rPr>
            </w:pPr>
            <w:r w:rsidRPr="00691DC4">
              <w:rPr>
                <w:rFonts w:asciiTheme="majorBidi" w:hAnsiTheme="majorBidi" w:cstheme="majorBidi"/>
                <w:sz w:val="28"/>
                <w:cs/>
              </w:rPr>
              <w:t>“บริษัทผู้ออกหลักทรัพย์อ้างอิง”</w:t>
            </w:r>
            <w:r w:rsidR="006D1D4C" w:rsidRPr="00691DC4">
              <w:rPr>
                <w:rFonts w:asciiTheme="majorBidi" w:eastAsia="Calibri" w:hAnsiTheme="majorBidi" w:cstheme="majorBidi" w:hint="cs"/>
                <w:sz w:val="28"/>
                <w:cs/>
              </w:rPr>
              <w:t xml:space="preserve"> หรือ </w:t>
            </w:r>
            <w:r w:rsidR="004460E1" w:rsidRPr="00691DC4">
              <w:rPr>
                <w:rFonts w:asciiTheme="majorBidi" w:eastAsia="Calibri" w:hAnsiTheme="majorBidi" w:cstheme="majorBidi"/>
                <w:sz w:val="28"/>
              </w:rPr>
              <w:br/>
            </w:r>
            <w:r w:rsidR="006D1D4C" w:rsidRPr="00691DC4">
              <w:rPr>
                <w:rFonts w:asciiTheme="majorBidi" w:eastAsia="Calibri" w:hAnsiTheme="majorBidi" w:cstheme="majorBidi"/>
                <w:sz w:val="28"/>
              </w:rPr>
              <w:t>“</w:t>
            </w:r>
            <w:r w:rsidR="006D1D4C" w:rsidRPr="00691DC4">
              <w:rPr>
                <w:rFonts w:asciiTheme="majorBidi" w:eastAsia="Calibri" w:hAnsiTheme="majorBidi" w:cstheme="majorBidi" w:hint="cs"/>
                <w:sz w:val="28"/>
                <w:cs/>
              </w:rPr>
              <w:t>บริษัทผู้ออกหลักทรัพย์ต่างประเทศ</w:t>
            </w:r>
            <w:r w:rsidR="006D1D4C" w:rsidRPr="00691DC4">
              <w:rPr>
                <w:rFonts w:asciiTheme="majorBidi" w:eastAsia="Calibri" w:hAnsiTheme="majorBidi" w:cstheme="majorBidi"/>
                <w:sz w:val="28"/>
              </w:rPr>
              <w:t>”</w:t>
            </w:r>
          </w:p>
        </w:tc>
        <w:tc>
          <w:tcPr>
            <w:tcW w:w="7228" w:type="dxa"/>
            <w:shd w:val="clear" w:color="auto" w:fill="auto"/>
          </w:tcPr>
          <w:p w14:paraId="43E104B0" w14:textId="087F817B" w:rsidR="00A67EB7" w:rsidRPr="00691DC4" w:rsidRDefault="00A67EB7" w:rsidP="005C3447">
            <w:pPr>
              <w:spacing w:after="0" w:line="240" w:lineRule="auto"/>
              <w:jc w:val="thaiDistribute"/>
              <w:rPr>
                <w:rFonts w:asciiTheme="majorBidi" w:hAnsiTheme="majorBidi"/>
                <w:sz w:val="28"/>
              </w:rPr>
            </w:pPr>
            <w:r w:rsidRPr="00691DC4">
              <w:rPr>
                <w:rFonts w:asciiTheme="majorBidi" w:hAnsiTheme="majorBidi" w:cstheme="majorBidi"/>
                <w:sz w:val="28"/>
                <w:cs/>
              </w:rPr>
              <w:t xml:space="preserve">หมายถึง </w:t>
            </w:r>
            <w:r w:rsidR="0016781B" w:rsidRPr="00691DC4">
              <w:rPr>
                <w:rFonts w:asciiTheme="majorBidi" w:hAnsiTheme="majorBidi" w:cs="Angsana New"/>
                <w:sz w:val="28"/>
                <w:cs/>
              </w:rPr>
              <w:t xml:space="preserve">บริษัท </w:t>
            </w:r>
            <w:r w:rsidR="005C3447" w:rsidRPr="005C3447">
              <w:rPr>
                <w:rFonts w:asciiTheme="majorBidi" w:hAnsiTheme="majorBidi" w:cstheme="majorBidi"/>
                <w:sz w:val="28"/>
              </w:rPr>
              <w:t>ADVANCED MICRO DEVICES, INC.</w:t>
            </w:r>
            <w:r w:rsidR="00310154" w:rsidRPr="00691DC4">
              <w:rPr>
                <w:rFonts w:asciiTheme="majorBidi" w:eastAsia="Calibri" w:hAnsiTheme="majorBidi" w:cstheme="majorBidi"/>
                <w:sz w:val="28"/>
                <w:szCs w:val="22"/>
              </w:rPr>
              <w:t xml:space="preserve"> </w:t>
            </w:r>
            <w:r w:rsidR="00310154" w:rsidRPr="00691DC4">
              <w:rPr>
                <w:rFonts w:asciiTheme="majorBidi" w:eastAsia="Calibri" w:hAnsiTheme="majorBidi" w:cstheme="majorBidi"/>
                <w:b/>
                <w:bCs/>
                <w:sz w:val="28"/>
                <w:cs/>
              </w:rPr>
              <w:t>(“</w:t>
            </w:r>
            <w:r w:rsidR="005C3447">
              <w:rPr>
                <w:rFonts w:asciiTheme="majorBidi" w:eastAsia="Calibri" w:hAnsiTheme="majorBidi" w:cstheme="majorBidi"/>
                <w:b/>
                <w:bCs/>
                <w:sz w:val="28"/>
              </w:rPr>
              <w:t>AMD</w:t>
            </w:r>
            <w:r w:rsidR="00310154" w:rsidRPr="00691DC4">
              <w:rPr>
                <w:rFonts w:asciiTheme="majorBidi" w:eastAsia="Calibri" w:hAnsiTheme="majorBidi" w:cstheme="majorBidi"/>
                <w:b/>
                <w:bCs/>
                <w:sz w:val="28"/>
                <w:cs/>
              </w:rPr>
              <w:t>”)</w:t>
            </w:r>
          </w:p>
        </w:tc>
      </w:tr>
      <w:tr w:rsidR="00A67EB7" w:rsidRPr="00691DC4" w14:paraId="5A835854" w14:textId="77777777" w:rsidTr="008F6FBB">
        <w:tc>
          <w:tcPr>
            <w:tcW w:w="2122" w:type="dxa"/>
            <w:shd w:val="clear" w:color="auto" w:fill="auto"/>
          </w:tcPr>
          <w:p w14:paraId="34C242F9"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“สำนักงาน ก.ล.ต.”</w:t>
            </w:r>
          </w:p>
        </w:tc>
        <w:tc>
          <w:tcPr>
            <w:tcW w:w="7228" w:type="dxa"/>
            <w:shd w:val="clear" w:color="auto" w:fill="auto"/>
          </w:tcPr>
          <w:p w14:paraId="0055113F" w14:textId="73BBB677" w:rsidR="00A67EB7" w:rsidRPr="00691DC4" w:rsidRDefault="00A67EB7" w:rsidP="00EB1A5E">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691DC4" w14:paraId="6C111830" w14:textId="77777777" w:rsidTr="008F6FBB">
        <w:tc>
          <w:tcPr>
            <w:tcW w:w="2122" w:type="dxa"/>
            <w:shd w:val="clear" w:color="auto" w:fill="auto"/>
          </w:tcPr>
          <w:p w14:paraId="00476046" w14:textId="06E95D50" w:rsidR="00865AB9" w:rsidRPr="00691DC4" w:rsidRDefault="00865AB9" w:rsidP="00911A96">
            <w:pPr>
              <w:spacing w:after="0" w:line="240" w:lineRule="auto"/>
              <w:rPr>
                <w:rFonts w:asciiTheme="majorBidi" w:hAnsiTheme="majorBidi" w:cstheme="majorBidi"/>
                <w:sz w:val="28"/>
              </w:rPr>
            </w:pPr>
            <w:r w:rsidRPr="00691DC4">
              <w:rPr>
                <w:rFonts w:asciiTheme="majorBidi" w:hAnsiTheme="majorBidi" w:cstheme="majorBidi"/>
                <w:sz w:val="28"/>
              </w:rPr>
              <w:t>“</w:t>
            </w:r>
            <w:r w:rsidRPr="00691DC4">
              <w:rPr>
                <w:rFonts w:asciiTheme="majorBidi" w:hAnsiTheme="majorBidi" w:cstheme="majorBidi" w:hint="cs"/>
                <w:sz w:val="28"/>
                <w:cs/>
              </w:rPr>
              <w:t>ข้อกำหนดสิทธิ</w:t>
            </w:r>
            <w:r w:rsidRPr="00691DC4">
              <w:rPr>
                <w:rFonts w:asciiTheme="majorBidi" w:hAnsiTheme="majorBidi" w:cstheme="majorBidi"/>
                <w:sz w:val="28"/>
              </w:rPr>
              <w:t>”</w:t>
            </w:r>
          </w:p>
        </w:tc>
        <w:tc>
          <w:tcPr>
            <w:tcW w:w="7228" w:type="dxa"/>
            <w:shd w:val="clear" w:color="auto" w:fill="auto"/>
          </w:tcPr>
          <w:p w14:paraId="4D450657" w14:textId="4172F0DC" w:rsidR="00865AB9" w:rsidRPr="000F21EF" w:rsidRDefault="00865AB9" w:rsidP="00B777CE">
            <w:pPr>
              <w:spacing w:after="0" w:line="240" w:lineRule="auto"/>
              <w:jc w:val="thaiDistribute"/>
              <w:rPr>
                <w:rFonts w:asciiTheme="majorBidi" w:hAnsiTheme="majorBidi" w:cstheme="majorBidi"/>
                <w:sz w:val="28"/>
                <w:cs/>
              </w:rPr>
            </w:pPr>
            <w:r w:rsidRPr="000F21EF">
              <w:rPr>
                <w:rFonts w:asciiTheme="majorBidi" w:hAnsiTheme="majorBidi" w:cstheme="majorBidi" w:hint="cs"/>
                <w:sz w:val="28"/>
                <w:cs/>
              </w:rPr>
              <w:t xml:space="preserve">หมายถึง </w:t>
            </w:r>
            <w:r w:rsidRPr="000F21EF">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0F21EF">
              <w:rPr>
                <w:rFonts w:asciiTheme="majorBidi" w:hAnsiTheme="majorBidi" w:cs="Angsana New"/>
                <w:sz w:val="28"/>
                <w:cs/>
              </w:rPr>
              <w:t xml:space="preserve"> </w:t>
            </w:r>
            <w:r w:rsidRPr="000F21EF">
              <w:rPr>
                <w:rFonts w:asciiTheme="majorBidi" w:hAnsiTheme="majorBidi" w:cs="Angsana New" w:hint="cs"/>
                <w:sz w:val="28"/>
                <w:cs/>
              </w:rPr>
              <w:t>จำกัด</w:t>
            </w:r>
            <w:r w:rsidRPr="000F21EF">
              <w:rPr>
                <w:rFonts w:asciiTheme="majorBidi" w:hAnsiTheme="majorBidi" w:cs="Angsana New"/>
                <w:sz w:val="28"/>
                <w:cs/>
              </w:rPr>
              <w:t xml:space="preserve"> (</w:t>
            </w:r>
            <w:r w:rsidRPr="000F21EF">
              <w:rPr>
                <w:rFonts w:asciiTheme="majorBidi" w:hAnsiTheme="majorBidi" w:cs="Angsana New" w:hint="cs"/>
                <w:sz w:val="28"/>
                <w:cs/>
              </w:rPr>
              <w:t>มหาชน</w:t>
            </w:r>
            <w:r w:rsidRPr="000F21EF">
              <w:rPr>
                <w:rFonts w:asciiTheme="majorBidi" w:hAnsiTheme="majorBidi" w:cs="Angsana New"/>
                <w:sz w:val="28"/>
                <w:cs/>
              </w:rPr>
              <w:t>)</w:t>
            </w:r>
            <w:r w:rsidR="00A958AA" w:rsidRPr="000F21EF">
              <w:rPr>
                <w:rFonts w:asciiTheme="majorBidi" w:hAnsiTheme="majorBidi" w:cs="Angsana New" w:hint="cs"/>
                <w:sz w:val="28"/>
                <w:cs/>
              </w:rPr>
              <w:t xml:space="preserve"> และ</w:t>
            </w:r>
            <w:r w:rsidR="005526DF" w:rsidRPr="000F21EF">
              <w:rPr>
                <w:rFonts w:asciiTheme="majorBidi" w:hAnsiTheme="majorBidi" w:cs="Angsana New" w:hint="cs"/>
                <w:sz w:val="28"/>
                <w:cs/>
              </w:rPr>
              <w:t>ข้อกำหนดเพิ่มเติม</w:t>
            </w:r>
            <w:r w:rsidR="005526DF" w:rsidRPr="000F21EF">
              <w:rPr>
                <w:rFonts w:asciiTheme="majorBidi" w:hAnsiTheme="majorBidi" w:cs="Angsana New"/>
                <w:sz w:val="28"/>
                <w:cs/>
              </w:rPr>
              <w:t xml:space="preserve"> </w:t>
            </w:r>
            <w:r w:rsidR="005526DF" w:rsidRPr="000F21EF">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0F21EF">
              <w:rPr>
                <w:rFonts w:asciiTheme="majorBidi" w:hAnsiTheme="majorBidi" w:cs="Angsana New"/>
                <w:sz w:val="28"/>
                <w:cs/>
              </w:rPr>
              <w:t xml:space="preserve"> </w:t>
            </w:r>
            <w:r w:rsidR="005526DF" w:rsidRPr="000F21EF">
              <w:rPr>
                <w:rFonts w:asciiTheme="majorBidi" w:hAnsiTheme="majorBidi" w:cs="Angsana New" w:hint="cs"/>
                <w:sz w:val="28"/>
                <w:cs/>
              </w:rPr>
              <w:t>หุ้นสามัญของ</w:t>
            </w:r>
            <w:r w:rsidR="0016781B" w:rsidRPr="000F21EF">
              <w:rPr>
                <w:rFonts w:asciiTheme="majorBidi" w:hAnsiTheme="majorBidi" w:cs="Angsana New" w:hint="cs"/>
                <w:sz w:val="28"/>
                <w:cs/>
              </w:rPr>
              <w:t xml:space="preserve">บริษัท </w:t>
            </w:r>
            <w:r w:rsidR="00110A70" w:rsidRPr="000F21EF">
              <w:rPr>
                <w:rFonts w:asciiTheme="majorBidi" w:hAnsiTheme="majorBidi" w:cstheme="majorBidi"/>
                <w:sz w:val="28"/>
              </w:rPr>
              <w:t>ADVANCED MICRO DEVICES, INC.</w:t>
            </w:r>
            <w:r w:rsidR="005526DF" w:rsidRPr="000F21EF">
              <w:rPr>
                <w:rFonts w:asciiTheme="majorBidi" w:hAnsiTheme="majorBidi" w:cs="Angsana New"/>
                <w:sz w:val="28"/>
              </w:rPr>
              <w:t xml:space="preserve"> </w:t>
            </w:r>
            <w:r w:rsidR="005526DF" w:rsidRPr="000F21EF">
              <w:rPr>
                <w:rFonts w:asciiTheme="majorBidi" w:hAnsiTheme="majorBidi" w:cs="Angsana New" w:hint="cs"/>
                <w:sz w:val="28"/>
                <w:cs/>
              </w:rPr>
              <w:t>ซึ่งเป็นหลักทรัพย์ที่จดทะเบียนในตลาดหลักทรัพย์</w:t>
            </w:r>
            <w:r w:rsidR="008613CE" w:rsidRPr="000F21EF">
              <w:rPr>
                <w:rFonts w:asciiTheme="majorBidi" w:eastAsia="Angsana New" w:hAnsiTheme="majorBidi" w:cs="Angsana New"/>
                <w:color w:val="000000"/>
                <w:sz w:val="28"/>
                <w:cs/>
              </w:rPr>
              <w:t>แนสแด็ก</w:t>
            </w:r>
            <w:r w:rsidR="008613CE" w:rsidRPr="000F21EF">
              <w:rPr>
                <w:rFonts w:asciiTheme="majorBidi" w:eastAsia="Angsana New" w:hAnsiTheme="majorBidi" w:cs="Angsana New"/>
                <w:color w:val="000000"/>
                <w:sz w:val="28"/>
              </w:rPr>
              <w:t xml:space="preserve"> (NASDAQ)</w:t>
            </w:r>
            <w:r w:rsidR="005526DF" w:rsidRPr="000F21EF">
              <w:rPr>
                <w:rFonts w:asciiTheme="majorBidi" w:hAnsiTheme="majorBidi" w:cs="Angsana New"/>
                <w:sz w:val="28"/>
                <w:cs/>
              </w:rPr>
              <w:t xml:space="preserve"> </w:t>
            </w:r>
            <w:r w:rsidR="005526DF" w:rsidRPr="000F21EF">
              <w:rPr>
                <w:rFonts w:asciiTheme="majorBidi" w:hAnsiTheme="majorBidi" w:cs="Angsana New" w:hint="cs"/>
                <w:sz w:val="28"/>
                <w:cs/>
              </w:rPr>
              <w:t>ที่ออกโดย</w:t>
            </w:r>
            <w:r w:rsidR="005526DF" w:rsidRPr="000F21EF">
              <w:rPr>
                <w:rFonts w:asciiTheme="majorBidi" w:hAnsiTheme="majorBidi" w:cs="Angsana New"/>
                <w:sz w:val="28"/>
                <w:cs/>
              </w:rPr>
              <w:t xml:space="preserve"> </w:t>
            </w:r>
            <w:r w:rsidR="005526DF" w:rsidRPr="000F21EF">
              <w:rPr>
                <w:rFonts w:asciiTheme="majorBidi" w:hAnsiTheme="majorBidi" w:cs="Angsana New" w:hint="cs"/>
                <w:sz w:val="28"/>
                <w:cs/>
              </w:rPr>
              <w:t>ธนาคารกรุงไทย</w:t>
            </w:r>
            <w:r w:rsidR="005526DF" w:rsidRPr="000F21EF">
              <w:rPr>
                <w:rFonts w:asciiTheme="majorBidi" w:hAnsiTheme="majorBidi" w:cs="Angsana New"/>
                <w:sz w:val="28"/>
                <w:cs/>
              </w:rPr>
              <w:t xml:space="preserve"> </w:t>
            </w:r>
            <w:r w:rsidR="005526DF" w:rsidRPr="000F21EF">
              <w:rPr>
                <w:rFonts w:asciiTheme="majorBidi" w:hAnsiTheme="majorBidi" w:cs="Angsana New" w:hint="cs"/>
                <w:sz w:val="28"/>
                <w:cs/>
              </w:rPr>
              <w:t>จำกัด</w:t>
            </w:r>
            <w:r w:rsidR="005526DF" w:rsidRPr="000F21EF">
              <w:rPr>
                <w:rFonts w:asciiTheme="majorBidi" w:hAnsiTheme="majorBidi" w:cs="Angsana New"/>
                <w:sz w:val="28"/>
                <w:cs/>
              </w:rPr>
              <w:t xml:space="preserve"> (</w:t>
            </w:r>
            <w:r w:rsidR="005526DF" w:rsidRPr="000F21EF">
              <w:rPr>
                <w:rFonts w:asciiTheme="majorBidi" w:hAnsiTheme="majorBidi" w:cs="Angsana New" w:hint="cs"/>
                <w:sz w:val="28"/>
                <w:cs/>
              </w:rPr>
              <w:t>มหาชน</w:t>
            </w:r>
            <w:r w:rsidR="005526DF" w:rsidRPr="000F21EF">
              <w:rPr>
                <w:rFonts w:asciiTheme="majorBidi" w:hAnsiTheme="majorBidi" w:cs="Angsana New"/>
                <w:sz w:val="28"/>
                <w:cs/>
              </w:rPr>
              <w:t>) (</w:t>
            </w:r>
            <w:r w:rsidR="005526DF" w:rsidRPr="000F21EF">
              <w:rPr>
                <w:rFonts w:asciiTheme="majorBidi" w:hAnsiTheme="majorBidi" w:cs="Angsana New" w:hint="cs"/>
                <w:sz w:val="28"/>
                <w:cs/>
              </w:rPr>
              <w:t>เลขอ้างอิง</w:t>
            </w:r>
            <w:r w:rsidR="005526DF" w:rsidRPr="000F21EF">
              <w:rPr>
                <w:rFonts w:asciiTheme="majorBidi" w:hAnsiTheme="majorBidi" w:cs="Angsana New"/>
                <w:sz w:val="28"/>
                <w:cs/>
              </w:rPr>
              <w:t xml:space="preserve"> </w:t>
            </w:r>
            <w:r w:rsidR="00110A70" w:rsidRPr="000F21EF">
              <w:rPr>
                <w:rFonts w:asciiTheme="majorBidi" w:hAnsiTheme="majorBidi" w:cs="Angsana New"/>
                <w:sz w:val="28"/>
              </w:rPr>
              <w:t>A</w:t>
            </w:r>
            <w:r w:rsidR="00B777CE" w:rsidRPr="000F21EF">
              <w:rPr>
                <w:rFonts w:asciiTheme="majorBidi" w:hAnsiTheme="majorBidi" w:cs="Angsana New"/>
                <w:sz w:val="28"/>
              </w:rPr>
              <w:t>MD</w:t>
            </w:r>
            <w:r w:rsidR="00110A70" w:rsidRPr="000F21EF">
              <w:rPr>
                <w:rFonts w:asciiTheme="majorBidi" w:hAnsiTheme="majorBidi" w:cs="Angsana New"/>
                <w:sz w:val="28"/>
                <w:cs/>
              </w:rPr>
              <w:t>80</w:t>
            </w:r>
            <w:r w:rsidR="00110A70" w:rsidRPr="000F21EF">
              <w:rPr>
                <w:rFonts w:asciiTheme="majorBidi" w:hAnsiTheme="majorBidi" w:cs="Angsana New"/>
                <w:sz w:val="28"/>
              </w:rPr>
              <w:t>X</w:t>
            </w:r>
            <w:r w:rsidR="005526DF" w:rsidRPr="000F21EF">
              <w:rPr>
                <w:rFonts w:asciiTheme="majorBidi" w:hAnsiTheme="majorBidi" w:cs="Angsana New"/>
                <w:sz w:val="28"/>
                <w:cs/>
              </w:rPr>
              <w:t>)</w:t>
            </w:r>
          </w:p>
        </w:tc>
      </w:tr>
    </w:tbl>
    <w:p w14:paraId="7BE0826E" w14:textId="77777777" w:rsidR="00A67EB7" w:rsidRPr="00691DC4"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691DC4">
        <w:rPr>
          <w:rFonts w:asciiTheme="majorBidi" w:hAnsiTheme="majorBidi" w:cstheme="majorBidi"/>
          <w:b/>
          <w:bCs/>
          <w:spacing w:val="-6"/>
          <w:sz w:val="28"/>
          <w:u w:val="single"/>
          <w:cs/>
        </w:rPr>
        <w:t xml:space="preserve">อัตราอ้างอิงของตราสาร </w:t>
      </w:r>
    </w:p>
    <w:p w14:paraId="6EF89E1C" w14:textId="77777777" w:rsidR="00A67EB7" w:rsidRPr="00691DC4" w:rsidRDefault="00A67EB7" w:rsidP="00A67EB7">
      <w:pPr>
        <w:spacing w:after="0" w:line="240" w:lineRule="auto"/>
        <w:ind w:firstLine="709"/>
        <w:contextualSpacing/>
        <w:jc w:val="thaiDistribute"/>
        <w:rPr>
          <w:rFonts w:asciiTheme="majorBidi" w:hAnsiTheme="majorBidi" w:cstheme="majorBidi"/>
          <w:b/>
          <w:spacing w:val="-6"/>
          <w:sz w:val="28"/>
        </w:rPr>
      </w:pPr>
      <w:r w:rsidRPr="00691DC4">
        <w:rPr>
          <w:rFonts w:asciiTheme="majorBidi" w:hAnsiTheme="majorBidi" w:cstheme="majorBidi"/>
          <w:b/>
          <w:sz w:val="28"/>
        </w:rPr>
        <w:sym w:font="Wingdings" w:char="F06F"/>
      </w:r>
      <w:r w:rsidRPr="00691DC4">
        <w:rPr>
          <w:rFonts w:asciiTheme="majorBidi" w:hAnsiTheme="majorBidi" w:cstheme="majorBidi"/>
          <w:b/>
          <w:bCs/>
          <w:sz w:val="28"/>
          <w:cs/>
        </w:rPr>
        <w:t xml:space="preserve">  </w:t>
      </w:r>
      <w:r w:rsidRPr="00691DC4">
        <w:rPr>
          <w:rFonts w:asciiTheme="majorBidi" w:hAnsiTheme="majorBidi" w:cstheme="majorBidi"/>
          <w:b/>
          <w:spacing w:val="-6"/>
          <w:sz w:val="28"/>
          <w:cs/>
        </w:rPr>
        <w:t xml:space="preserve">อัตรา </w:t>
      </w:r>
      <w:r w:rsidRPr="00691DC4">
        <w:rPr>
          <w:rFonts w:asciiTheme="majorBidi" w:hAnsiTheme="majorBidi" w:cstheme="majorBidi"/>
          <w:b/>
          <w:spacing w:val="-6"/>
          <w:sz w:val="28"/>
        </w:rPr>
        <w:t xml:space="preserve">1 </w:t>
      </w:r>
      <w:r w:rsidRPr="00691DC4">
        <w:rPr>
          <w:rFonts w:asciiTheme="majorBidi" w:hAnsiTheme="majorBidi" w:cstheme="majorBidi"/>
          <w:b/>
          <w:spacing w:val="-6"/>
          <w:sz w:val="28"/>
          <w:cs/>
        </w:rPr>
        <w:t xml:space="preserve">ต่อ </w:t>
      </w:r>
      <w:r w:rsidRPr="00691DC4">
        <w:rPr>
          <w:rFonts w:asciiTheme="majorBidi" w:hAnsiTheme="majorBidi" w:cstheme="majorBidi"/>
          <w:b/>
          <w:spacing w:val="-6"/>
          <w:sz w:val="28"/>
        </w:rPr>
        <w:t>1</w:t>
      </w:r>
      <w:r w:rsidRPr="00691DC4">
        <w:rPr>
          <w:rFonts w:asciiTheme="majorBidi" w:hAnsiTheme="majorBidi" w:cstheme="majorBidi"/>
          <w:b/>
          <w:spacing w:val="-6"/>
          <w:sz w:val="28"/>
          <w:cs/>
        </w:rPr>
        <w:t xml:space="preserve">                   </w:t>
      </w:r>
    </w:p>
    <w:p w14:paraId="0AA98EC4" w14:textId="287992FB" w:rsidR="00A67EB7" w:rsidRPr="00691DC4" w:rsidRDefault="00A67EB7" w:rsidP="009A578E">
      <w:pPr>
        <w:spacing w:after="0" w:line="240" w:lineRule="auto"/>
        <w:ind w:firstLine="709"/>
        <w:contextualSpacing/>
        <w:jc w:val="thaiDistribute"/>
        <w:rPr>
          <w:rFonts w:asciiTheme="majorBidi" w:hAnsiTheme="majorBidi" w:cstheme="majorBidi"/>
          <w:b/>
          <w:bCs/>
          <w:sz w:val="28"/>
        </w:rPr>
      </w:pPr>
      <w:r w:rsidRPr="00691DC4">
        <w:rPr>
          <w:rFonts w:asciiTheme="majorBidi" w:hAnsiTheme="majorBidi" w:cstheme="majorBidi"/>
          <w:b/>
          <w:sz w:val="28"/>
        </w:rPr>
        <w:sym w:font="Wingdings 2" w:char="F052"/>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 อื่น ๆ</w:t>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อัตราส่วน </w:t>
      </w:r>
      <w:r w:rsidRPr="00691DC4">
        <w:rPr>
          <w:rFonts w:asciiTheme="majorBidi" w:hAnsiTheme="majorBidi"/>
          <w:b/>
          <w:sz w:val="28"/>
        </w:rPr>
        <w:t>1</w:t>
      </w:r>
      <w:r w:rsidR="003B59BF" w:rsidRPr="00691DC4">
        <w:rPr>
          <w:rFonts w:asciiTheme="majorBidi" w:hAnsiTheme="majorBidi" w:cstheme="majorBidi"/>
          <w:b/>
          <w:bCs/>
          <w:sz w:val="28"/>
          <w:cs/>
        </w:rPr>
        <w:t xml:space="preserve"> หลักทรัพย์อ้างอิง</w:t>
      </w:r>
      <w:r w:rsidRPr="00691DC4">
        <w:rPr>
          <w:rFonts w:asciiTheme="majorBidi" w:hAnsiTheme="majorBidi" w:cstheme="majorBidi"/>
          <w:b/>
          <w:bCs/>
          <w:sz w:val="28"/>
          <w:cs/>
        </w:rPr>
        <w:t xml:space="preserve">: </w:t>
      </w:r>
      <w:r w:rsidR="00CA37D0">
        <w:rPr>
          <w:rFonts w:asciiTheme="majorBidi" w:hAnsiTheme="majorBidi" w:cstheme="majorBidi"/>
          <w:b/>
          <w:sz w:val="28"/>
        </w:rPr>
        <w:t>5,000</w:t>
      </w:r>
      <w:r w:rsidRPr="00691DC4">
        <w:rPr>
          <w:rFonts w:asciiTheme="majorBidi" w:hAnsiTheme="majorBidi"/>
          <w:b/>
          <w:sz w:val="28"/>
        </w:rPr>
        <w:t xml:space="preserve"> DR</w:t>
      </w:r>
      <w:r w:rsidR="00504204" w:rsidRPr="00691DC4">
        <w:rPr>
          <w:rFonts w:asciiTheme="majorBidi" w:hAnsiTheme="majorBidi" w:cstheme="majorBidi"/>
          <w:b/>
          <w:sz w:val="28"/>
          <w:cs/>
        </w:rPr>
        <w:t xml:space="preserve"> </w:t>
      </w:r>
      <w:r w:rsidR="00504204" w:rsidRPr="00691DC4">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691DC4"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691DC4">
        <w:rPr>
          <w:rFonts w:asciiTheme="majorBidi" w:hAnsiTheme="majorBidi" w:cstheme="majorBidi"/>
          <w:b/>
          <w:bCs/>
          <w:sz w:val="28"/>
          <w:u w:val="single"/>
          <w:cs/>
        </w:rPr>
        <w:t>รูปแบบการเสนอขาย</w:t>
      </w:r>
    </w:p>
    <w:p w14:paraId="3A1CE9D6" w14:textId="366E69D0" w:rsidR="00A67EB7" w:rsidRPr="00691DC4"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691DC4">
        <w:rPr>
          <w:rFonts w:asciiTheme="majorBidi" w:hAnsiTheme="majorBidi" w:cstheme="majorBidi"/>
          <w:b/>
          <w:sz w:val="28"/>
        </w:rPr>
        <w:sym w:font="Wingdings" w:char="F06F"/>
      </w:r>
      <w:r w:rsidR="00A67EB7" w:rsidRPr="00691DC4">
        <w:rPr>
          <w:rFonts w:asciiTheme="majorBidi" w:hAnsiTheme="majorBidi" w:cstheme="majorBidi"/>
          <w:b/>
          <w:bCs/>
          <w:sz w:val="28"/>
          <w:cs/>
        </w:rPr>
        <w:t xml:space="preserve">  </w:t>
      </w:r>
      <w:r w:rsidR="00A67EB7" w:rsidRPr="00691DC4">
        <w:rPr>
          <w:rFonts w:asciiTheme="majorBidi" w:hAnsiTheme="majorBidi" w:cstheme="majorBidi"/>
          <w:b/>
          <w:sz w:val="28"/>
          <w:cs/>
        </w:rPr>
        <w:t>โดยการเปิดให้ผู้ลงทุน</w:t>
      </w:r>
      <w:r w:rsidR="00A67EB7" w:rsidRPr="00691DC4">
        <w:rPr>
          <w:rFonts w:asciiTheme="majorBidi" w:hAnsiTheme="majorBidi" w:cstheme="majorBidi"/>
          <w:b/>
          <w:bCs/>
          <w:sz w:val="28"/>
          <w:u w:val="single"/>
          <w:cs/>
        </w:rPr>
        <w:t>จองซื้อ</w:t>
      </w:r>
      <w:r w:rsidR="00A67EB7" w:rsidRPr="00691DC4">
        <w:rPr>
          <w:rFonts w:asciiTheme="majorBidi" w:hAnsiTheme="majorBidi" w:cstheme="majorBidi"/>
          <w:b/>
          <w:sz w:val="28"/>
          <w:cs/>
        </w:rPr>
        <w:t xml:space="preserve">ตามจำนวนและภายในระยะเวลาที่กำหนด </w:t>
      </w:r>
      <w:r w:rsidR="00A67EB7" w:rsidRPr="00691DC4">
        <w:rPr>
          <w:rFonts w:asciiTheme="majorBidi" w:hAnsiTheme="majorBidi" w:cstheme="majorBidi"/>
          <w:b/>
          <w:bCs/>
          <w:sz w:val="28"/>
          <w:cs/>
        </w:rPr>
        <w:t>(</w:t>
      </w:r>
      <w:r w:rsidR="00A67EB7" w:rsidRPr="00691DC4">
        <w:rPr>
          <w:rFonts w:asciiTheme="majorBidi" w:hAnsiTheme="majorBidi" w:cstheme="majorBidi"/>
          <w:b/>
          <w:sz w:val="28"/>
        </w:rPr>
        <w:t>public offering</w:t>
      </w:r>
      <w:r w:rsidR="00A67EB7" w:rsidRPr="00691DC4">
        <w:rPr>
          <w:rFonts w:asciiTheme="majorBidi" w:hAnsiTheme="majorBidi" w:cstheme="majorBidi"/>
          <w:b/>
          <w:bCs/>
          <w:sz w:val="28"/>
          <w:cs/>
        </w:rPr>
        <w:t xml:space="preserve">) </w:t>
      </w:r>
    </w:p>
    <w:p w14:paraId="02438BDD" w14:textId="0DD4225E" w:rsidR="00A67EB7" w:rsidRPr="00691DC4"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691DC4">
        <w:rPr>
          <w:rFonts w:asciiTheme="majorBidi" w:hAnsiTheme="majorBidi" w:cstheme="majorBidi"/>
          <w:b/>
          <w:sz w:val="28"/>
        </w:rPr>
        <w:sym w:font="Wingdings 2" w:char="F052"/>
      </w:r>
      <w:r w:rsidR="00A67EB7" w:rsidRPr="00691DC4">
        <w:rPr>
          <w:rFonts w:asciiTheme="majorBidi" w:hAnsiTheme="majorBidi" w:cstheme="majorBidi"/>
          <w:b/>
          <w:sz w:val="28"/>
          <w:cs/>
        </w:rPr>
        <w:t xml:space="preserve">  </w:t>
      </w:r>
      <w:r w:rsidR="00A67EB7" w:rsidRPr="00691DC4">
        <w:rPr>
          <w:rFonts w:asciiTheme="majorBidi" w:hAnsiTheme="majorBidi" w:cstheme="majorBidi"/>
          <w:b/>
          <w:spacing w:val="-8"/>
          <w:sz w:val="28"/>
          <w:cs/>
        </w:rPr>
        <w:t>โดยการ</w:t>
      </w:r>
      <w:r w:rsidR="00A67EB7" w:rsidRPr="00691DC4">
        <w:rPr>
          <w:rFonts w:asciiTheme="majorBidi" w:hAnsiTheme="majorBidi" w:cstheme="majorBidi"/>
          <w:b/>
          <w:bCs/>
          <w:spacing w:val="-8"/>
          <w:sz w:val="28"/>
          <w:u w:val="single"/>
          <w:cs/>
        </w:rPr>
        <w:t>ทยอยขาย</w:t>
      </w:r>
      <w:r w:rsidR="00A67EB7" w:rsidRPr="00691DC4">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rPr>
        <w:t>direct listing</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cs/>
          <w:lang w:eastAsia="zh-CN"/>
        </w:rPr>
        <w:t xml:space="preserve"> </w:t>
      </w:r>
      <w:r w:rsidR="00A67EB7" w:rsidRPr="00691DC4">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691DC4"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691DC4">
        <w:rPr>
          <w:rFonts w:ascii="Angsana New" w:eastAsia="Times New Roman" w:hAnsi="Angsana New" w:cs="Angsana New"/>
          <w:bCs/>
          <w:sz w:val="20"/>
          <w:cs/>
        </w:rPr>
        <w:lastRenderedPageBreak/>
        <w:t>ข้อมูลของตราสาร</w:t>
      </w:r>
    </w:p>
    <w:p w14:paraId="237603C1" w14:textId="63C3FCB7" w:rsidR="003C3672" w:rsidRPr="00691DC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691DC4">
        <w:rPr>
          <w:rFonts w:ascii="Angsana New" w:hAnsi="Angsana New" w:cs="Angsana New"/>
          <w:bCs/>
          <w:sz w:val="28"/>
          <w:cs/>
        </w:rPr>
        <w:t>จำนวนหน่วยที่ได้รับอนุญาตให้เสนอขาย:</w:t>
      </w:r>
      <w:r w:rsidR="00912199" w:rsidRPr="00691DC4">
        <w:rPr>
          <w:rFonts w:ascii="Angsana New" w:hAnsi="Angsana New" w:cs="Angsana New"/>
          <w:bCs/>
          <w:sz w:val="28"/>
        </w:rPr>
        <w:tab/>
      </w:r>
      <w:r w:rsidR="00196AF0" w:rsidRPr="00691DC4">
        <w:rPr>
          <w:rFonts w:ascii="Angsana New" w:eastAsia="Times New Roman" w:hAnsi="Angsana New" w:cs="Angsana New"/>
          <w:sz w:val="28"/>
          <w:cs/>
        </w:rPr>
        <w:t>[</w:t>
      </w:r>
      <w:r w:rsidR="00320D3E" w:rsidRPr="00691DC4">
        <w:rPr>
          <w:rFonts w:ascii="Angsana New" w:eastAsia="Times New Roman" w:hAnsi="Angsana New" w:cs="Angsana New"/>
          <w:sz w:val="28"/>
        </w:rPr>
        <w:sym w:font="Wingdings 2" w:char="F097"/>
      </w:r>
      <w:r w:rsidR="00320D3E" w:rsidRPr="00691DC4">
        <w:rPr>
          <w:rFonts w:ascii="Angsana New" w:eastAsia="Times New Roman" w:hAnsi="Angsana New" w:cs="Angsana New"/>
          <w:sz w:val="28"/>
        </w:rPr>
        <w:t xml:space="preserve">] </w:t>
      </w:r>
      <w:r w:rsidR="005631F7" w:rsidRPr="00691DC4">
        <w:rPr>
          <w:rFonts w:ascii="Angsana New" w:hAnsi="Angsana New" w:cs="Angsana New"/>
          <w:b/>
          <w:sz w:val="28"/>
          <w:cs/>
        </w:rPr>
        <w:t>หน่วย</w:t>
      </w:r>
    </w:p>
    <w:p w14:paraId="5B63F834" w14:textId="536AD19D" w:rsidR="00B13791" w:rsidRPr="00691DC4" w:rsidRDefault="00A67EB7" w:rsidP="00912199">
      <w:pPr>
        <w:tabs>
          <w:tab w:val="left" w:pos="3686"/>
        </w:tabs>
        <w:spacing w:after="0" w:line="240" w:lineRule="auto"/>
        <w:ind w:right="-359"/>
        <w:contextualSpacing/>
        <w:jc w:val="thaiDistribute"/>
        <w:rPr>
          <w:rFonts w:ascii="Angsana New" w:hAnsi="Angsana New" w:cs="Angsana New"/>
          <w:bCs/>
          <w:sz w:val="28"/>
        </w:rPr>
      </w:pPr>
      <w:r w:rsidRPr="00691DC4">
        <w:rPr>
          <w:rFonts w:ascii="Angsana New" w:eastAsia="Angsana New" w:hAnsi="Angsana New" w:cs="Angsana New"/>
          <w:b/>
          <w:bCs/>
          <w:sz w:val="28"/>
          <w:cs/>
        </w:rPr>
        <w:t>ราคาที่คาดว่าจะเสนอขาย:</w:t>
      </w:r>
      <w:r w:rsidR="00912199" w:rsidRPr="00691DC4">
        <w:rPr>
          <w:rFonts w:ascii="Angsana New" w:eastAsia="Angsana New" w:hAnsi="Angsana New" w:cs="Angsana New"/>
          <w:sz w:val="28"/>
        </w:rPr>
        <w:tab/>
      </w:r>
      <w:r w:rsidR="009A578E" w:rsidRPr="00691DC4">
        <w:rPr>
          <w:rFonts w:ascii="Angsana New" w:eastAsia="Angsana New" w:hAnsi="Angsana New" w:cs="Angsana New"/>
          <w:b/>
          <w:sz w:val="28"/>
          <w:cs/>
        </w:rPr>
        <w:t>เป็นไปตามกลไกตลาดในเวลาที่เสนอขาย</w:t>
      </w:r>
    </w:p>
    <w:p w14:paraId="41B9ECEB" w14:textId="09F3C9CC" w:rsidR="009A578E" w:rsidRPr="00145D8C" w:rsidRDefault="00A67EB7" w:rsidP="009A578E">
      <w:pPr>
        <w:tabs>
          <w:tab w:val="left" w:pos="993"/>
          <w:tab w:val="left" w:pos="3686"/>
        </w:tabs>
        <w:spacing w:after="0"/>
        <w:ind w:right="-359"/>
        <w:contextualSpacing/>
        <w:jc w:val="thaiDistribute"/>
        <w:rPr>
          <w:rFonts w:asciiTheme="majorBidi" w:hAnsiTheme="majorBidi" w:cstheme="majorBidi"/>
          <w:b/>
          <w:bCs/>
          <w:sz w:val="28"/>
        </w:rPr>
      </w:pPr>
      <w:r w:rsidRPr="00691DC4">
        <w:rPr>
          <w:rFonts w:ascii="Angsana New" w:hAnsi="Angsana New" w:cs="Angsana New"/>
          <w:bCs/>
          <w:sz w:val="28"/>
          <w:cs/>
        </w:rPr>
        <w:t>มูลค่าที่คาดว่าจะเสนอขาย</w:t>
      </w:r>
      <w:r w:rsidR="009A578E" w:rsidRPr="00691DC4">
        <w:rPr>
          <w:rFonts w:ascii="Angsana New" w:hAnsi="Angsana New" w:cs="Angsana New"/>
          <w:b/>
          <w:bCs/>
          <w:sz w:val="28"/>
          <w:cs/>
        </w:rPr>
        <w:t>:</w:t>
      </w:r>
      <w:r w:rsidR="00912199" w:rsidRPr="00691DC4">
        <w:rPr>
          <w:rFonts w:ascii="Angsana New" w:eastAsia="Times New Roman" w:hAnsi="Angsana New" w:cs="Angsana New"/>
          <w:sz w:val="28"/>
          <w:cs/>
        </w:rPr>
        <w:tab/>
      </w:r>
      <w:r w:rsidR="00C14EC9">
        <w:rPr>
          <w:rFonts w:ascii="Angsana New" w:eastAsia="Times New Roman" w:hAnsi="Angsana New" w:cs="Angsana New" w:hint="cs"/>
          <w:sz w:val="28"/>
          <w:cs/>
        </w:rPr>
        <w:t>ไม่</w:t>
      </w:r>
      <w:r w:rsidR="00C14EC9" w:rsidRPr="00145D8C">
        <w:rPr>
          <w:rFonts w:asciiTheme="majorBidi" w:eastAsia="Times New Roman" w:hAnsiTheme="majorBidi" w:cstheme="majorBidi"/>
          <w:sz w:val="28"/>
          <w:cs/>
        </w:rPr>
        <w:t xml:space="preserve">เกิน </w:t>
      </w:r>
      <w:r w:rsidR="005C5338">
        <w:rPr>
          <w:rFonts w:asciiTheme="majorBidi" w:hAnsiTheme="majorBidi" w:cstheme="majorBidi"/>
          <w:sz w:val="28"/>
        </w:rPr>
        <w:t>10,</w:t>
      </w:r>
      <w:r w:rsidR="005C5338" w:rsidRPr="00C64CE1">
        <w:rPr>
          <w:rFonts w:ascii="Angsana New" w:hAnsi="Angsana New" w:cs="Angsana New"/>
          <w:sz w:val="28"/>
        </w:rPr>
        <w:t>000</w:t>
      </w:r>
      <w:r w:rsidR="002D72C4" w:rsidRPr="00145D8C">
        <w:rPr>
          <w:rFonts w:asciiTheme="majorBidi" w:hAnsiTheme="majorBidi" w:cstheme="majorBidi"/>
          <w:sz w:val="28"/>
        </w:rPr>
        <w:t xml:space="preserve"> </w:t>
      </w:r>
      <w:r w:rsidR="002D72C4" w:rsidRPr="00145D8C">
        <w:rPr>
          <w:rFonts w:asciiTheme="majorBidi" w:hAnsiTheme="majorBidi" w:cstheme="majorBidi"/>
          <w:sz w:val="28"/>
          <w:cs/>
        </w:rPr>
        <w:t>ล้าน</w:t>
      </w:r>
      <w:r w:rsidR="00912199" w:rsidRPr="00145D8C">
        <w:rPr>
          <w:rFonts w:asciiTheme="majorBidi" w:eastAsia="Times New Roman" w:hAnsiTheme="majorBidi" w:cstheme="majorBidi"/>
          <w:sz w:val="28"/>
          <w:cs/>
        </w:rPr>
        <w:t xml:space="preserve">บาท </w:t>
      </w:r>
    </w:p>
    <w:p w14:paraId="38F12E2B" w14:textId="77777777" w:rsidR="009A578E" w:rsidRPr="00691DC4" w:rsidRDefault="009A578E" w:rsidP="009A578E">
      <w:pPr>
        <w:tabs>
          <w:tab w:val="left" w:pos="993"/>
          <w:tab w:val="left" w:pos="3686"/>
        </w:tabs>
        <w:spacing w:after="0"/>
        <w:ind w:right="-359"/>
        <w:contextualSpacing/>
        <w:jc w:val="thaiDistribute"/>
        <w:rPr>
          <w:rFonts w:ascii="Angsana New" w:hAnsi="Angsana New" w:cs="Angsana New"/>
          <w:b/>
          <w:sz w:val="28"/>
        </w:rPr>
      </w:pPr>
      <w:r w:rsidRPr="00691DC4">
        <w:rPr>
          <w:rFonts w:ascii="Angsana New" w:hAnsi="Angsana New" w:cs="Angsana New"/>
          <w:b/>
          <w:bCs/>
          <w:sz w:val="28"/>
          <w:cs/>
        </w:rPr>
        <w:t>วิธีการคำนวณราคา</w:t>
      </w:r>
    </w:p>
    <w:p w14:paraId="5016F521" w14:textId="5996F1FA" w:rsidR="009A578E" w:rsidRPr="00691DC4" w:rsidRDefault="009A578E" w:rsidP="0083559C">
      <w:pPr>
        <w:tabs>
          <w:tab w:val="left" w:pos="993"/>
          <w:tab w:val="left" w:pos="3686"/>
        </w:tabs>
        <w:spacing w:after="0"/>
        <w:ind w:right="52"/>
        <w:contextualSpacing/>
        <w:jc w:val="thaiDistribute"/>
        <w:rPr>
          <w:rFonts w:ascii="Angsana New" w:hAnsi="Angsana New"/>
          <w:sz w:val="28"/>
        </w:rPr>
      </w:pPr>
      <w:r w:rsidRPr="00691DC4">
        <w:rPr>
          <w:rFonts w:ascii="Angsana New" w:hAnsi="Angsana New" w:cs="Angsana New"/>
          <w:b/>
          <w:sz w:val="28"/>
          <w:cs/>
        </w:rPr>
        <w:tab/>
      </w:r>
      <w:r w:rsidR="00D31CDF" w:rsidRPr="00691DC4">
        <w:rPr>
          <w:rFonts w:ascii="Angsana New" w:hAnsi="Angsana New" w:cs="Angsana New"/>
          <w:sz w:val="28"/>
          <w:cs/>
        </w:rPr>
        <w:t>ราคาเสนอขายตราสารทันทีที่ตลาดหลักทรัพย์แห่งประเทศไทยเปิดการซื้อขาย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ในวันแรก จะคำนวณจากราคาตลาดของหลักทรัพย์อ้างอิงต่างประเทศ แปลงด้วยอัตราอ้างอิงของตราสาร (</w:t>
      </w:r>
      <w:r w:rsidR="00D31CDF" w:rsidRPr="00691DC4">
        <w:rPr>
          <w:rFonts w:ascii="Angsana New" w:hAnsi="Angsana New"/>
          <w:sz w:val="28"/>
        </w:rPr>
        <w:t>Ratio</w:t>
      </w:r>
      <w:r w:rsidR="00D31CDF" w:rsidRPr="00691DC4">
        <w:rPr>
          <w:rFonts w:ascii="Angsana New" w:hAnsi="Angsana New" w:cs="Angsana New"/>
          <w:sz w:val="28"/>
          <w:cs/>
        </w:rPr>
        <w:t>) และอัตราแลกเปลี่ยนสกุลเงินนั้น ๆ (</w:t>
      </w:r>
      <w:r w:rsidR="00D31CDF" w:rsidRPr="00691DC4">
        <w:rPr>
          <w:rFonts w:ascii="Angsana New" w:hAnsi="Angsana New"/>
          <w:sz w:val="28"/>
        </w:rPr>
        <w:t>Foreign Exchange Rate</w:t>
      </w:r>
      <w:r w:rsidR="00D31CDF" w:rsidRPr="00691DC4">
        <w:rPr>
          <w:rFonts w:ascii="Angsana New" w:hAnsi="Angsana New" w:cs="Angsana New"/>
          <w:sz w:val="28"/>
          <w:cs/>
        </w:rPr>
        <w:t>) รวมค่าใช้จ่ายที่รวมอยู่ในราคาเสนอขายตราสารทันทีที่ตลาดเปิดทำการซื้อขาย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xml:space="preserve">) ตามที่ระบุไว้ในข้อ </w:t>
      </w:r>
      <w:r w:rsidR="000B2055" w:rsidRPr="00691DC4">
        <w:rPr>
          <w:rFonts w:ascii="Angsana New" w:hAnsi="Angsana New" w:cs="Angsana New"/>
          <w:sz w:val="28"/>
        </w:rPr>
        <w:t>6.2</w:t>
      </w:r>
      <w:r w:rsidR="00D31CDF" w:rsidRPr="00691DC4">
        <w:rPr>
          <w:rFonts w:ascii="Angsana New" w:hAnsi="Angsana New" w:cs="Angsana New"/>
          <w:sz w:val="28"/>
          <w:cs/>
        </w:rPr>
        <w:t xml:space="preserve"> ของเอกสารฉบับนี้</w:t>
      </w:r>
    </w:p>
    <w:p w14:paraId="74973212" w14:textId="77777777" w:rsidR="00A67EB7" w:rsidRPr="00691DC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ความเสี่ยงของตราสาร</w:t>
      </w:r>
    </w:p>
    <w:p w14:paraId="5DF72432" w14:textId="3E378D51" w:rsidR="00E14C80" w:rsidRPr="00691DC4" w:rsidRDefault="00A67EB7" w:rsidP="00EB1A5E">
      <w:pPr>
        <w:spacing w:after="120"/>
        <w:ind w:firstLine="720"/>
        <w:jc w:val="thaiDistribute"/>
        <w:rPr>
          <w:rFonts w:ascii="Angsana New" w:hAnsi="Angsana New" w:cs="Angsana New"/>
          <w:b/>
          <w:sz w:val="28"/>
          <w:cs/>
        </w:rPr>
      </w:pPr>
      <w:r w:rsidRPr="00691DC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691DC4">
        <w:rPr>
          <w:rFonts w:ascii="Angsana New" w:hAnsi="Angsana New" w:cs="Angsana New"/>
          <w:b/>
          <w:bCs/>
          <w:sz w:val="28"/>
          <w:cs/>
        </w:rPr>
        <w:t xml:space="preserve"> </w:t>
      </w:r>
      <w:r w:rsidRPr="00691DC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691DC4">
        <w:rPr>
          <w:rFonts w:ascii="Angsana New" w:hAnsi="Angsana New" w:cs="Angsana New"/>
          <w:b/>
          <w:sz w:val="28"/>
          <w:cs/>
        </w:rPr>
        <w:t xml:space="preserve"> </w:t>
      </w:r>
      <w:r w:rsidRPr="00691DC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ความเสี่ยงจากความผันผวนของราคาตราสาร</w:t>
      </w:r>
    </w:p>
    <w:p w14:paraId="5D173797" w14:textId="1D451213" w:rsidR="00E14C80" w:rsidRPr="00691DC4" w:rsidRDefault="00A67EB7" w:rsidP="00EB1A5E">
      <w:pPr>
        <w:spacing w:after="120"/>
        <w:ind w:firstLine="720"/>
        <w:jc w:val="thaiDistribute"/>
        <w:rPr>
          <w:rFonts w:ascii="Angsana New" w:hAnsi="Angsana New" w:cs="Angsana New"/>
          <w:b/>
          <w:sz w:val="28"/>
        </w:rPr>
      </w:pPr>
      <w:r w:rsidRPr="00691DC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691DC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691DC4">
        <w:rPr>
          <w:rFonts w:ascii="Angsana New" w:hAnsi="Angsana New" w:cs="Angsana New"/>
          <w:b/>
          <w:sz w:val="28"/>
          <w:cs/>
        </w:rPr>
        <w:t xml:space="preserve"> เป็นต้น </w:t>
      </w:r>
    </w:p>
    <w:p w14:paraId="7DD32968" w14:textId="514AEE53" w:rsidR="00900FD7" w:rsidRPr="00691DC4" w:rsidRDefault="00900FD7" w:rsidP="00EB1A5E">
      <w:pPr>
        <w:spacing w:after="120"/>
        <w:ind w:firstLine="720"/>
        <w:jc w:val="thaiDistribute"/>
        <w:rPr>
          <w:rFonts w:asciiTheme="majorBidi" w:hAnsiTheme="majorBidi" w:cstheme="majorBidi"/>
          <w:b/>
          <w:sz w:val="28"/>
        </w:rPr>
      </w:pPr>
      <w:r w:rsidRPr="00691DC4">
        <w:rPr>
          <w:rFonts w:asciiTheme="majorBidi" w:hAnsiTheme="majorBidi" w:cstheme="majorBidi"/>
          <w:sz w:val="28"/>
          <w:cs/>
        </w:rPr>
        <w:t xml:space="preserve">นอกจากนี้ เนื่องจากตราสารนี้มีหน่วยย่อยที่สุดแตกต่างจากหลักทรัพย์ประเภทอื่นที่มีการซื้อขายในตลาดหลักทรัพย์แห่งประเทศไทย (ซึ่งปัจจุบันตราสารนี้มีหน่วยที่ย่อยที่สุดเท่ากับ </w:t>
      </w:r>
      <w:r w:rsidRPr="00691DC4">
        <w:rPr>
          <w:rFonts w:asciiTheme="majorBidi" w:hAnsiTheme="majorBidi" w:cstheme="majorBidi"/>
          <w:sz w:val="28"/>
        </w:rPr>
        <w:t>0.0001</w:t>
      </w:r>
      <w:r w:rsidRPr="00691DC4">
        <w:rPr>
          <w:rFonts w:asciiTheme="majorBidi" w:hAnsiTheme="majorBidi" w:cstheme="majorBidi"/>
          <w:sz w:val="28"/>
          <w:cs/>
        </w:rPr>
        <w:t xml:space="preserve"> หน่วย และมีราคาที่ย่อยที่สุดเท่ากับ </w:t>
      </w:r>
      <w:r w:rsidRPr="00691DC4">
        <w:rPr>
          <w:rFonts w:asciiTheme="majorBidi" w:hAnsiTheme="majorBidi" w:cstheme="majorBidi"/>
          <w:sz w:val="28"/>
        </w:rPr>
        <w:t>0.01</w:t>
      </w:r>
      <w:r w:rsidRPr="00691DC4">
        <w:rPr>
          <w:rFonts w:asciiTheme="majorBidi" w:hAnsiTheme="majorBidi" w:cstheme="majorBidi"/>
          <w:sz w:val="28"/>
          <w:cs/>
        </w:rPr>
        <w:t xml:space="preserve"> บาท) และมีการควบคุมราคาโดยใช้หลักการที่แตกต่างจากหลักทรัพย์ประเภทอื่น (ซึ่งปัจจุบันตราสารนี้ใช้หลักการ </w:t>
      </w:r>
      <w:r w:rsidRPr="00691DC4">
        <w:rPr>
          <w:rFonts w:asciiTheme="majorBidi" w:hAnsiTheme="majorBidi" w:cstheme="majorBidi"/>
          <w:sz w:val="28"/>
        </w:rPr>
        <w:t>Dynamic Price Band</w:t>
      </w:r>
      <w:r w:rsidRPr="00691DC4">
        <w:rPr>
          <w:rFonts w:asciiTheme="majorBidi" w:hAnsiTheme="majorBidi" w:cstheme="majorBidi"/>
          <w:sz w:val="28"/>
          <w:cs/>
        </w:rPr>
        <w:t xml:space="preserve"> (ซึ่งคือการควบคุมการขึ้นลงของราคาตราสารโดยกำหนดกรอบราคา </w:t>
      </w:r>
      <w:r w:rsidRPr="00691DC4">
        <w:rPr>
          <w:rFonts w:asciiTheme="majorBidi" w:hAnsiTheme="majorBidi" w:cstheme="majorBidi"/>
          <w:sz w:val="28"/>
        </w:rPr>
        <w:t>±10</w:t>
      </w:r>
      <w:r w:rsidRPr="00691DC4">
        <w:rPr>
          <w:rFonts w:asciiTheme="majorBidi" w:hAnsiTheme="majorBidi" w:cstheme="majorBidi"/>
          <w:sz w:val="28"/>
          <w:cs/>
        </w:rPr>
        <w:t xml:space="preserve">% ของราคาเฉลี่ยในช่วง </w:t>
      </w:r>
      <w:r w:rsidRPr="00691DC4">
        <w:rPr>
          <w:rFonts w:asciiTheme="majorBidi" w:hAnsiTheme="majorBidi" w:cstheme="majorBidi"/>
          <w:sz w:val="28"/>
        </w:rPr>
        <w:t xml:space="preserve">5 </w:t>
      </w:r>
      <w:r w:rsidRPr="00691DC4">
        <w:rPr>
          <w:rFonts w:asciiTheme="majorBidi" w:hAnsiTheme="majorBidi" w:cstheme="majorBidi"/>
          <w:sz w:val="28"/>
          <w:cs/>
        </w:rPr>
        <w:t>นาทีสุดท้ายของช่วงเวลาก่อนหน้า)) อีกทั้งในปัจจุบันตลาดหลักทรัพย์แห่งประเทศไทยกำหนดให้ตราสารนี้ยังคงสามารถทำการซื้อขายได้ตามปกติแม้ว่าตลาด</w:t>
      </w:r>
      <w:r w:rsidRPr="00691DC4">
        <w:rPr>
          <w:rFonts w:asciiTheme="majorBidi" w:hAnsiTheme="majorBidi" w:cstheme="majorBidi"/>
          <w:sz w:val="28"/>
          <w:cs/>
        </w:rPr>
        <w:lastRenderedPageBreak/>
        <w:t>หลักทรัพย์แห่งประเทศไทยจะประกาศให้มีการหยุดการซื้อขายทั้งหมด (</w:t>
      </w:r>
      <w:r w:rsidRPr="00691DC4">
        <w:rPr>
          <w:rFonts w:asciiTheme="majorBidi" w:hAnsiTheme="majorBidi" w:cstheme="majorBidi"/>
          <w:sz w:val="28"/>
        </w:rPr>
        <w:t>Circuit Breaker</w:t>
      </w:r>
      <w:r w:rsidRPr="00691DC4">
        <w:rPr>
          <w:rFonts w:asciiTheme="majorBidi" w:hAnsiTheme="majorBidi" w:cstheme="majorBidi"/>
          <w:sz w:val="28"/>
          <w:cs/>
        </w:rPr>
        <w:t>) จึงอาจทำให้เกิดความเสี่ยงจากความผันผวนของราคาตราสารที่แตกต่างไปจากหลักทรัพย์ประเภทอื่นที่มีการซื้อขายในตลาดหลักทรัพย์แห่งประเทศไทย</w:t>
      </w:r>
    </w:p>
    <w:p w14:paraId="30C9F70C" w14:textId="40F70BEC"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691DC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691DC4" w:rsidRDefault="00A67EB7" w:rsidP="00EB1A5E">
      <w:pPr>
        <w:spacing w:after="120"/>
        <w:ind w:firstLine="709"/>
        <w:jc w:val="thaiDistribute"/>
        <w:rPr>
          <w:rFonts w:ascii="Angsana New" w:hAnsi="Angsana New" w:cs="Angsana New"/>
          <w:b/>
          <w:sz w:val="28"/>
        </w:rPr>
      </w:pPr>
      <w:r w:rsidRPr="00691DC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691DC4">
        <w:rPr>
          <w:rFonts w:ascii="Angsana New" w:hAnsi="Angsana New" w:cs="Angsana New"/>
          <w:b/>
          <w:sz w:val="28"/>
          <w:cs/>
        </w:rPr>
        <w:t xml:space="preserve"> </w:t>
      </w:r>
      <w:r w:rsidRPr="00691DC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691DC4">
        <w:rPr>
          <w:rFonts w:ascii="Angsana New" w:hAnsi="Angsana New" w:cs="Angsana New"/>
          <w:b/>
          <w:sz w:val="28"/>
          <w:cs/>
        </w:rPr>
        <w:t xml:space="preserve"> </w:t>
      </w:r>
      <w:r w:rsidRPr="00691DC4">
        <w:rPr>
          <w:rFonts w:ascii="Angsana New" w:hAnsi="Angsana New" w:cs="Angsana New"/>
          <w:b/>
          <w:sz w:val="28"/>
          <w:cs/>
        </w:rPr>
        <w:t>ๆ</w:t>
      </w:r>
      <w:r w:rsidRPr="00691DC4">
        <w:rPr>
          <w:rFonts w:ascii="Angsana New" w:hAnsi="Angsana New" w:cs="Angsana New"/>
          <w:b/>
          <w:bCs/>
          <w:sz w:val="28"/>
          <w:cs/>
        </w:rPr>
        <w:t xml:space="preserve"> </w:t>
      </w:r>
      <w:r w:rsidRPr="00691DC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691DC4" w:rsidRDefault="00A67EB7" w:rsidP="00EB1A5E">
      <w:pPr>
        <w:spacing w:after="120"/>
        <w:ind w:firstLine="709"/>
        <w:rPr>
          <w:rFonts w:ascii="Angsana New" w:hAnsi="Angsana New" w:cs="Angsana New"/>
          <w:b/>
          <w:sz w:val="28"/>
        </w:rPr>
      </w:pPr>
      <w:r w:rsidRPr="00691DC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691DC4">
        <w:rPr>
          <w:rFonts w:ascii="Angsana New" w:hAnsi="Angsana New" w:cs="Angsana New"/>
          <w:b/>
          <w:bCs/>
          <w:sz w:val="28"/>
          <w:cs/>
        </w:rPr>
        <w:t>:</w:t>
      </w:r>
    </w:p>
    <w:p w14:paraId="26A9474D" w14:textId="77777777" w:rsidR="00A67EB7" w:rsidRPr="00691DC4" w:rsidRDefault="00A67EB7" w:rsidP="00EB1A5E">
      <w:pPr>
        <w:numPr>
          <w:ilvl w:val="0"/>
          <w:numId w:val="9"/>
        </w:numPr>
        <w:spacing w:after="120"/>
        <w:ind w:left="1134" w:hanging="425"/>
        <w:contextualSpacing/>
        <w:rPr>
          <w:rFonts w:ascii="Angsana New" w:hAnsi="Angsana New" w:cs="Angsana New"/>
          <w:b/>
          <w:sz w:val="28"/>
        </w:rPr>
      </w:pPr>
      <w:r w:rsidRPr="00691DC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691DC4" w:rsidRDefault="00A67EB7" w:rsidP="00EB1A5E">
      <w:pPr>
        <w:numPr>
          <w:ilvl w:val="0"/>
          <w:numId w:val="9"/>
        </w:numPr>
        <w:spacing w:before="120" w:after="120"/>
        <w:ind w:left="1134" w:hanging="425"/>
        <w:contextualSpacing/>
        <w:rPr>
          <w:rFonts w:ascii="Angsana New" w:hAnsi="Angsana New" w:cs="Angsana New"/>
          <w:b/>
          <w:sz w:val="28"/>
        </w:rPr>
      </w:pPr>
      <w:r w:rsidRPr="00691DC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691DC4" w:rsidRDefault="00A67EB7" w:rsidP="00EB1A5E">
      <w:pPr>
        <w:spacing w:before="120" w:after="120"/>
        <w:ind w:firstLine="709"/>
        <w:jc w:val="thaiDistribute"/>
        <w:rPr>
          <w:rFonts w:ascii="Angsana New" w:hAnsi="Angsana New" w:cs="Angsana New"/>
          <w:b/>
          <w:sz w:val="28"/>
        </w:rPr>
      </w:pPr>
      <w:r w:rsidRPr="00691DC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691DC4">
        <w:rPr>
          <w:rFonts w:ascii="Angsana New" w:hAnsi="Angsana New" w:cs="Angsana New"/>
          <w:b/>
          <w:bCs/>
          <w:sz w:val="28"/>
          <w:cs/>
        </w:rPr>
        <w:t xml:space="preserve"> </w:t>
      </w:r>
      <w:r w:rsidRPr="00691DC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691DC4">
        <w:rPr>
          <w:rFonts w:ascii="Angsana New" w:hAnsi="Angsana New" w:cs="Angsana New"/>
          <w:b/>
          <w:sz w:val="28"/>
          <w:cs/>
        </w:rPr>
        <w:t>ต่าง ๆ</w:t>
      </w:r>
      <w:r w:rsidRPr="00691DC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 xml:space="preserve">ความเสี่ยงเรื่องสภาพคล่อง </w:t>
      </w:r>
    </w:p>
    <w:p w14:paraId="7FCF6B0F" w14:textId="152DB513" w:rsidR="00E14C80" w:rsidRPr="00691DC4" w:rsidRDefault="005631F7" w:rsidP="00010A56">
      <w:pPr>
        <w:spacing w:after="120"/>
        <w:ind w:firstLine="709"/>
        <w:contextualSpacing/>
        <w:jc w:val="thaiDistribute"/>
        <w:rPr>
          <w:rFonts w:ascii="Angsana New" w:hAnsi="Angsana New" w:cs="Angsana New"/>
          <w:b/>
          <w:sz w:val="28"/>
        </w:rPr>
      </w:pPr>
      <w:r w:rsidRPr="00691DC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691DC4">
        <w:rPr>
          <w:rFonts w:ascii="Angsana New" w:hAnsi="Angsana New" w:cs="Angsana New"/>
          <w:bCs/>
          <w:sz w:val="28"/>
          <w:cs/>
        </w:rPr>
        <w:t>(</w:t>
      </w:r>
      <w:r w:rsidRPr="00691DC4">
        <w:rPr>
          <w:rFonts w:ascii="Angsana New" w:hAnsi="Angsana New" w:cs="Angsana New"/>
          <w:bCs/>
          <w:sz w:val="28"/>
        </w:rPr>
        <w:t>Demand</w:t>
      </w:r>
      <w:r w:rsidRPr="00691DC4">
        <w:rPr>
          <w:rFonts w:ascii="Angsana New" w:hAnsi="Angsana New" w:cs="Angsana New"/>
          <w:bCs/>
          <w:sz w:val="28"/>
          <w:cs/>
        </w:rPr>
        <w:t>/</w:t>
      </w:r>
      <w:r w:rsidRPr="00691DC4">
        <w:rPr>
          <w:rFonts w:ascii="Angsana New" w:hAnsi="Angsana New" w:cs="Angsana New"/>
          <w:bCs/>
          <w:sz w:val="28"/>
        </w:rPr>
        <w:t>Supply</w:t>
      </w:r>
      <w:r w:rsidRPr="00691DC4">
        <w:rPr>
          <w:rFonts w:ascii="Angsana New" w:hAnsi="Angsana New" w:cs="Angsana New"/>
          <w:bCs/>
          <w:sz w:val="28"/>
          <w:cs/>
        </w:rPr>
        <w:t>)</w:t>
      </w:r>
      <w:r w:rsidRPr="00691DC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691DC4">
        <w:rPr>
          <w:rFonts w:ascii="Angsana New" w:hAnsi="Angsana New" w:cs="Angsana New"/>
          <w:b/>
          <w:bCs/>
          <w:sz w:val="28"/>
          <w:cs/>
        </w:rPr>
        <w:t xml:space="preserve"> </w:t>
      </w:r>
      <w:r w:rsidRPr="00691DC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2FFA762D" w14:textId="01F976F2" w:rsidR="00B6265F" w:rsidRPr="00691DC4" w:rsidRDefault="00B6265F" w:rsidP="00010A56">
      <w:pPr>
        <w:spacing w:after="120"/>
        <w:ind w:firstLine="709"/>
        <w:contextualSpacing/>
        <w:jc w:val="thaiDistribute"/>
        <w:rPr>
          <w:rFonts w:ascii="Angsana New" w:hAnsi="Angsana New" w:cs="Angsana New"/>
          <w:b/>
          <w:sz w:val="28"/>
        </w:rPr>
      </w:pPr>
    </w:p>
    <w:p w14:paraId="5A54C966" w14:textId="77777777" w:rsidR="00B6265F" w:rsidRPr="00691DC4" w:rsidRDefault="00B6265F" w:rsidP="00010A56">
      <w:pPr>
        <w:spacing w:after="120"/>
        <w:ind w:firstLine="709"/>
        <w:contextualSpacing/>
        <w:jc w:val="thaiDistribute"/>
        <w:rPr>
          <w:rFonts w:ascii="Angsana New" w:hAnsi="Angsana New" w:cs="Angsana New"/>
          <w:b/>
          <w:sz w:val="28"/>
          <w:cs/>
        </w:rPr>
      </w:pPr>
    </w:p>
    <w:p w14:paraId="6FB241BC" w14:textId="59F51DC9"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lastRenderedPageBreak/>
        <w:t>ความเสี่ยงของภาวะตลาดต่างประเทศ</w:t>
      </w:r>
    </w:p>
    <w:p w14:paraId="4F4D58AD" w14:textId="26C7F7B0" w:rsidR="00E14C80" w:rsidRPr="00691DC4" w:rsidRDefault="00A67EB7" w:rsidP="00010A56">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691DC4">
        <w:rPr>
          <w:rFonts w:ascii="Angsana New" w:hAnsi="Angsana New" w:cs="Angsana New"/>
          <w:b/>
          <w:sz w:val="28"/>
          <w:cs/>
        </w:rPr>
        <w:t>ดุลพินิจ</w:t>
      </w:r>
      <w:r w:rsidRPr="00691DC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691DC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691DC4" w:rsidRDefault="00A67EB7" w:rsidP="00EB1A5E">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691DC4">
        <w:rPr>
          <w:rFonts w:ascii="Angsana New" w:hAnsi="Angsana New" w:cs="Angsana New"/>
          <w:b/>
          <w:sz w:val="28"/>
          <w:cs/>
        </w:rPr>
        <w:t>ที่</w:t>
      </w:r>
      <w:r w:rsidRPr="00691DC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691DC4" w:rsidRDefault="00A67EB7" w:rsidP="00010A56">
      <w:pPr>
        <w:spacing w:before="240" w:after="120"/>
        <w:ind w:firstLine="720"/>
        <w:contextualSpacing/>
        <w:jc w:val="thaiDistribute"/>
        <w:rPr>
          <w:rFonts w:ascii="Angsana New" w:hAnsi="Angsana New" w:cs="Angsana New"/>
          <w:b/>
          <w:sz w:val="28"/>
          <w:cs/>
        </w:rPr>
      </w:pPr>
      <w:r w:rsidRPr="00691DC4">
        <w:rPr>
          <w:rFonts w:ascii="Angsana New" w:hAnsi="Angsana New" w:cs="Angsana New"/>
          <w:b/>
          <w:sz w:val="28"/>
          <w:cs/>
        </w:rPr>
        <w:t xml:space="preserve">นอกจากนี้ การดำเนินการตาม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ต่าง</w:t>
      </w:r>
      <w:r w:rsidR="00D26AFF" w:rsidRPr="00691DC4">
        <w:rPr>
          <w:rFonts w:ascii="Angsana New" w:hAnsi="Angsana New" w:cs="Angsana New"/>
          <w:b/>
          <w:sz w:val="28"/>
          <w:cs/>
        </w:rPr>
        <w:t xml:space="preserve"> </w:t>
      </w:r>
      <w:r w:rsidRPr="00691DC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691DC4">
        <w:rPr>
          <w:rFonts w:ascii="Angsana New" w:hAnsi="Angsana New" w:cs="Angsana New"/>
          <w:b/>
          <w:sz w:val="28"/>
          <w:cs/>
        </w:rPr>
        <w:t>ได้</w:t>
      </w:r>
      <w:r w:rsidRPr="00691DC4">
        <w:rPr>
          <w:rFonts w:ascii="Angsana New" w:hAnsi="Angsana New" w:cs="Angsana New"/>
          <w:b/>
          <w:sz w:val="28"/>
          <w:cs/>
        </w:rPr>
        <w:t xml:space="preserve"> ทั้งนี้ ผู้ออกตราสารจะมีการติดตามเหตุการณ์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ความเสี่ยงจากการดำเนินงานของผู้ออกตราสาร</w:t>
      </w:r>
    </w:p>
    <w:p w14:paraId="76AAF387" w14:textId="73C195B2" w:rsidR="00E14C80" w:rsidRPr="00691DC4" w:rsidRDefault="003522AE" w:rsidP="00010A56">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 ตลอดจนดำรงหลักทรัพย์ต่างประเทศให้มีจำนวนเพียงพอที่จะรองรับจำนวนใบแสดงสิทธิในผลประโยชน์ที่เกิดจากหลักทรัพย์อ้างอิงที่เป็นหลักทรัพย์ต่างประเทศทั้งหมดที่จำหน่ายได้แล้วและยังไม่ได้ไถ่ถอน</w:t>
      </w:r>
      <w:r w:rsidR="00C963E4" w:rsidRPr="00691DC4">
        <w:rPr>
          <w:rFonts w:ascii="Angsana New" w:hAnsi="Angsana New" w:cs="Angsana New" w:hint="cs"/>
          <w:b/>
          <w:sz w:val="28"/>
          <w:cs/>
        </w:rPr>
        <w:t xml:space="preserve"> </w:t>
      </w:r>
      <w:r w:rsidRPr="00691DC4">
        <w:rPr>
          <w:rFonts w:ascii="Angsana New" w:hAnsi="Angsana New" w:cs="Angsana New" w:hint="cs"/>
          <w:b/>
          <w:sz w:val="28"/>
          <w:cs/>
        </w:rPr>
        <w:t>ทั้งนี้ หาก</w:t>
      </w:r>
      <w:r w:rsidR="00A67EB7" w:rsidRPr="00691DC4">
        <w:rPr>
          <w:rFonts w:ascii="Angsana New" w:hAnsi="Angsana New" w:cs="Angsana New"/>
          <w:b/>
          <w:sz w:val="28"/>
          <w:cs/>
        </w:rPr>
        <w:t>ผู้ออกตราสารไม่สามารถดำเนินงานได้ตามเป้าหมายที่กำหนดไว้</w:t>
      </w:r>
      <w:r w:rsidR="0001633B" w:rsidRPr="00691DC4">
        <w:rPr>
          <w:rFonts w:ascii="Angsana New" w:hAnsi="Angsana New" w:cs="Angsana New" w:hint="cs"/>
          <w:b/>
          <w:sz w:val="28"/>
          <w:cs/>
        </w:rPr>
        <w:t xml:space="preserve"> </w:t>
      </w:r>
      <w:r w:rsidR="00A67EB7" w:rsidRPr="00691DC4">
        <w:rPr>
          <w:rFonts w:ascii="Angsana New" w:hAnsi="Angsana New" w:cs="Angsana New"/>
          <w:b/>
          <w:sz w:val="28"/>
          <w:cs/>
        </w:rPr>
        <w:t>ซึ่งอาจเกิดจากปัจจัยภายใน เช่น</w:t>
      </w:r>
      <w:r w:rsidR="006F5F0C" w:rsidRPr="00691DC4">
        <w:rPr>
          <w:rFonts w:ascii="Angsana New" w:hAnsi="Angsana New" w:cs="Angsana New"/>
          <w:b/>
          <w:sz w:val="28"/>
        </w:rPr>
        <w:t xml:space="preserve"> </w:t>
      </w:r>
      <w:r w:rsidR="00A67EB7" w:rsidRPr="00691DC4">
        <w:rPr>
          <w:rFonts w:ascii="Angsana New" w:hAnsi="Angsana New" w:cs="Angsana New"/>
          <w:b/>
          <w:sz w:val="28"/>
          <w:cs/>
        </w:rPr>
        <w:t>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A7460A" w:rsidRPr="00691DC4">
        <w:rPr>
          <w:rFonts w:ascii="Angsana New" w:hAnsi="Angsana New" w:cs="Angsana New" w:hint="cs"/>
          <w:b/>
          <w:sz w:val="28"/>
          <w:cs/>
        </w:rPr>
        <w:t>และสภาพแวดล้อม</w:t>
      </w:r>
      <w:r w:rsidR="00A67EB7" w:rsidRPr="00691DC4">
        <w:rPr>
          <w:rFonts w:ascii="Angsana New" w:hAnsi="Angsana New" w:cs="Angsana New"/>
          <w:b/>
          <w:sz w:val="28"/>
          <w:cs/>
        </w:rPr>
        <w:t>ที่อยู่นอกเหนือการควบคุมของผู้ออกตราสาร</w:t>
      </w:r>
      <w:r w:rsidR="00A7460A" w:rsidRPr="00691DC4">
        <w:rPr>
          <w:rFonts w:ascii="Angsana New" w:hAnsi="Angsana New" w:cs="Angsana New" w:hint="cs"/>
          <w:b/>
          <w:sz w:val="28"/>
          <w:cs/>
        </w:rPr>
        <w:t>และเปลี่ยนแปลงไปจากเดิมที่ได้วางแผนไว้</w:t>
      </w:r>
      <w:r w:rsidR="00A67EB7" w:rsidRPr="00691DC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w:t>
      </w:r>
      <w:r w:rsidR="00A67EB7" w:rsidRPr="00691DC4">
        <w:rPr>
          <w:rFonts w:ascii="Angsana New" w:hAnsi="Angsana New" w:cs="Angsana New"/>
          <w:b/>
          <w:sz w:val="28"/>
          <w:cs/>
        </w:rPr>
        <w:lastRenderedPageBreak/>
        <w:t>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r w:rsidR="0001633B" w:rsidRPr="00691DC4">
        <w:rPr>
          <w:rFonts w:ascii="Angsana New" w:hAnsi="Angsana New" w:cs="Angsana New" w:hint="cs"/>
          <w:b/>
          <w:sz w:val="28"/>
          <w:cs/>
        </w:rPr>
        <w:t xml:space="preserve"> </w:t>
      </w:r>
    </w:p>
    <w:p w14:paraId="6C3CBB86" w14:textId="77777777" w:rsidR="00A7460A" w:rsidRPr="00691DC4" w:rsidRDefault="00A7460A" w:rsidP="00A7460A">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w:t>
      </w:r>
      <w:r w:rsidRPr="00691DC4">
        <w:rPr>
          <w:rFonts w:ascii="Angsana New" w:eastAsia="Times New Roman" w:hAnsi="Angsana New" w:cs="Angsana New" w:hint="cs"/>
          <w:b/>
          <w:bCs/>
          <w:sz w:val="28"/>
          <w:cs/>
        </w:rPr>
        <w:t>กรณีที่</w:t>
      </w:r>
      <w:r w:rsidRPr="00691DC4">
        <w:rPr>
          <w:rFonts w:ascii="Angsana New" w:eastAsia="Times New Roman" w:hAnsi="Angsana New" w:cs="Angsana New"/>
          <w:b/>
          <w:bCs/>
          <w:sz w:val="28"/>
          <w:cs/>
        </w:rPr>
        <w:t>ผู้ออกตราสาร</w:t>
      </w:r>
      <w:r w:rsidRPr="00691DC4">
        <w:rPr>
          <w:rFonts w:ascii="Angsana New" w:eastAsia="Times New Roman" w:hAnsi="Angsana New" w:cs="Angsana New" w:hint="cs"/>
          <w:b/>
          <w:bCs/>
          <w:sz w:val="28"/>
          <w:cs/>
        </w:rPr>
        <w:t>ประสบปัญหาทางการเงิน</w:t>
      </w:r>
    </w:p>
    <w:p w14:paraId="5BAD5C7E" w14:textId="70F2F20C" w:rsidR="00A7460A" w:rsidRPr="00691DC4" w:rsidRDefault="00A7460A" w:rsidP="00A7460A">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sidRPr="00691DC4">
        <w:rPr>
          <w:rFonts w:ascii="Angsana New" w:hAnsi="Angsana New" w:cs="Angsana New"/>
          <w:b/>
          <w:sz w:val="28"/>
        </w:rPr>
        <w:t xml:space="preserve"> </w:t>
      </w:r>
      <w:r w:rsidRPr="00691DC4">
        <w:rPr>
          <w:rFonts w:ascii="Angsana New" w:hAnsi="Angsana New" w:cs="Angsana New" w:hint="cs"/>
          <w:b/>
          <w:sz w:val="28"/>
          <w:cs/>
        </w:rPr>
        <w:t>และผู้ออกตราสารแสดงสิทธิในหลักทรัพย์ต่างประเทศส่งผ่านประโยชน์ต่าง ๆ ที่เกิดจากหลักทรัพย์ต่างประเทศให้แก่ผู้ถือตราสารแสดงสิทธิในหลักทรัพย์ต่างประเทศ</w:t>
      </w:r>
      <w:r w:rsidRPr="00691DC4">
        <w:rPr>
          <w:rFonts w:ascii="Angsana New" w:hAnsi="Angsana New" w:cs="Angsana New"/>
          <w:b/>
          <w:sz w:val="28"/>
          <w:cs/>
        </w:rPr>
        <w:t xml:space="preserve"> </w:t>
      </w:r>
      <w:r w:rsidRPr="00691DC4">
        <w:rPr>
          <w:rFonts w:ascii="Angsana New" w:hAnsi="Angsana New" w:cs="Angsana New" w:hint="cs"/>
          <w:b/>
          <w:sz w:val="28"/>
          <w:cs/>
        </w:rPr>
        <w:t>ดังนั้น</w:t>
      </w:r>
      <w:r w:rsidRPr="00691DC4">
        <w:rPr>
          <w:rFonts w:ascii="Angsana New" w:hAnsi="Angsana New" w:cs="Angsana New"/>
          <w:b/>
          <w:sz w:val="28"/>
          <w:cs/>
        </w:rPr>
        <w:t xml:space="preserve"> </w:t>
      </w:r>
      <w:r w:rsidRPr="00691DC4">
        <w:rPr>
          <w:rFonts w:ascii="Angsana New" w:hAnsi="Angsana New" w:cs="Angsana New" w:hint="cs"/>
          <w:b/>
          <w:sz w:val="28"/>
          <w:cs/>
        </w:rPr>
        <w:t>หากผู้ออกตราสารประสบปัญหาทางการเงิน</w:t>
      </w:r>
      <w:r w:rsidRPr="00691DC4">
        <w:rPr>
          <w:rFonts w:ascii="Angsana New" w:hAnsi="Angsana New" w:cs="Angsana New"/>
          <w:b/>
          <w:sz w:val="28"/>
          <w:cs/>
        </w:rPr>
        <w:t xml:space="preserve"> </w:t>
      </w:r>
      <w:r w:rsidRPr="00691DC4">
        <w:rPr>
          <w:rFonts w:ascii="Angsana New" w:hAnsi="Angsana New" w:cs="Angsana New" w:hint="cs"/>
          <w:b/>
          <w:sz w:val="28"/>
          <w:cs/>
        </w:rPr>
        <w:t>ล้มละลาย</w:t>
      </w:r>
      <w:r w:rsidRPr="00691DC4">
        <w:rPr>
          <w:rFonts w:ascii="Angsana New" w:hAnsi="Angsana New" w:cs="Angsana New"/>
          <w:b/>
          <w:sz w:val="28"/>
          <w:cs/>
        </w:rPr>
        <w:t xml:space="preserve"> </w:t>
      </w:r>
      <w:r w:rsidRPr="00691DC4">
        <w:rPr>
          <w:rFonts w:ascii="Angsana New" w:hAnsi="Angsana New" w:cs="Angsana New" w:hint="cs"/>
          <w:b/>
          <w:sz w:val="28"/>
          <w:cs/>
        </w:rPr>
        <w:t>หรือประสบปัญหาที่อยู่นอกเหนือการควบคุมของผู้ออกตราสาร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เช่น</w:t>
      </w:r>
      <w:r w:rsidRPr="00691DC4">
        <w:rPr>
          <w:rFonts w:ascii="Angsana New" w:hAnsi="Angsana New" w:cs="Angsana New"/>
          <w:b/>
          <w:sz w:val="28"/>
          <w:cs/>
        </w:rPr>
        <w:t xml:space="preserve"> </w:t>
      </w:r>
      <w:r w:rsidRPr="00691DC4">
        <w:rPr>
          <w:rFonts w:ascii="Angsana New" w:hAnsi="Angsana New" w:cs="Angsana New" w:hint="cs"/>
          <w:b/>
          <w:sz w:val="28"/>
          <w:cs/>
        </w:rPr>
        <w:t>การถูกฟ้องร้อง</w:t>
      </w:r>
      <w:r w:rsidRPr="00691DC4">
        <w:rPr>
          <w:rFonts w:ascii="Angsana New" w:hAnsi="Angsana New" w:cs="Angsana New"/>
          <w:b/>
          <w:sz w:val="28"/>
          <w:cs/>
        </w:rPr>
        <w:t xml:space="preserve"> </w:t>
      </w:r>
      <w:r w:rsidRPr="00691DC4">
        <w:rPr>
          <w:rFonts w:ascii="Angsana New" w:hAnsi="Angsana New" w:cs="Angsana New" w:hint="cs"/>
          <w:b/>
          <w:sz w:val="28"/>
          <w:cs/>
        </w:rPr>
        <w:t>มีคำพิพากษาหรือคำชี้ขาด</w:t>
      </w:r>
      <w:r w:rsidRPr="00691DC4">
        <w:rPr>
          <w:rFonts w:ascii="Angsana New" w:hAnsi="Angsana New" w:cs="Angsana New"/>
          <w:b/>
          <w:sz w:val="28"/>
          <w:cs/>
        </w:rPr>
        <w:t xml:space="preserve"> </w:t>
      </w:r>
      <w:r w:rsidRPr="00691DC4">
        <w:rPr>
          <w:rFonts w:ascii="Angsana New" w:hAnsi="Angsana New" w:cs="Angsana New" w:hint="cs"/>
          <w:b/>
          <w:sz w:val="28"/>
          <w:cs/>
        </w:rPr>
        <w:t>เป็นต้น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ผู้ถือตราสารแสดงสิทธิในหลักทรัพย์ต่างประเทศอาจจะไม่ได้รับหลักทรัพย์ต่างประเทศตามที่ระบุไว้</w:t>
      </w:r>
      <w:r w:rsidRPr="00691DC4">
        <w:rPr>
          <w:rFonts w:ascii="Angsana New" w:hAnsi="Angsana New" w:cs="Angsana New"/>
          <w:b/>
          <w:sz w:val="28"/>
          <w:cs/>
        </w:rPr>
        <w:t xml:space="preserve"> </w:t>
      </w:r>
      <w:r w:rsidRPr="00691DC4">
        <w:rPr>
          <w:rFonts w:ascii="Angsana New" w:hAnsi="Angsana New" w:cs="Angsana New" w:hint="cs"/>
          <w:b/>
          <w:sz w:val="28"/>
          <w:cs/>
        </w:rPr>
        <w:t>หรืออาจไม่ได้รับเงินลงทุนครบเต็มจำนวน</w:t>
      </w:r>
      <w:r w:rsidRPr="00691DC4">
        <w:rPr>
          <w:rFonts w:ascii="Angsana New" w:hAnsi="Angsana New" w:cs="Angsana New"/>
          <w:b/>
          <w:sz w:val="28"/>
          <w:cs/>
        </w:rPr>
        <w:t xml:space="preserve"> </w:t>
      </w:r>
      <w:r w:rsidRPr="00691DC4">
        <w:rPr>
          <w:rFonts w:ascii="Angsana New" w:hAnsi="Angsana New" w:cs="Angsana New" w:hint="cs"/>
          <w:b/>
          <w:sz w:val="28"/>
          <w:cs/>
        </w:rPr>
        <w:t>อย่างไรก็ดี ผู้ถือตราสารสามารถติดตามสถานะทางการเงินของผู้ออกตราสารได้จากเว็บไซต์ของสำนักงาน</w:t>
      </w:r>
      <w:r w:rsidRPr="00691DC4">
        <w:rPr>
          <w:rFonts w:ascii="Angsana New" w:hAnsi="Angsana New" w:cs="Angsana New"/>
          <w:b/>
          <w:sz w:val="28"/>
          <w:cs/>
        </w:rPr>
        <w:t xml:space="preserve"> </w:t>
      </w:r>
      <w:r w:rsidRPr="00691DC4">
        <w:rPr>
          <w:rFonts w:ascii="Angsana New" w:hAnsi="Angsana New" w:cs="Angsana New" w:hint="cs"/>
          <w:b/>
          <w:sz w:val="28"/>
          <w:cs/>
        </w:rPr>
        <w:t>ก</w:t>
      </w:r>
      <w:r w:rsidRPr="00691DC4">
        <w:rPr>
          <w:rFonts w:ascii="Angsana New" w:hAnsi="Angsana New" w:cs="Angsana New"/>
          <w:b/>
          <w:sz w:val="28"/>
          <w:cs/>
        </w:rPr>
        <w:t>.</w:t>
      </w:r>
      <w:r w:rsidRPr="00691DC4">
        <w:rPr>
          <w:rFonts w:ascii="Angsana New" w:hAnsi="Angsana New" w:cs="Angsana New" w:hint="cs"/>
          <w:b/>
          <w:sz w:val="28"/>
          <w:cs/>
        </w:rPr>
        <w:t>ล</w:t>
      </w:r>
      <w:r w:rsidRPr="00691DC4">
        <w:rPr>
          <w:rFonts w:ascii="Angsana New" w:hAnsi="Angsana New" w:cs="Angsana New"/>
          <w:b/>
          <w:sz w:val="28"/>
          <w:cs/>
        </w:rPr>
        <w:t>.</w:t>
      </w:r>
      <w:r w:rsidRPr="00691DC4">
        <w:rPr>
          <w:rFonts w:ascii="Angsana New" w:hAnsi="Angsana New" w:cs="Angsana New" w:hint="cs"/>
          <w:b/>
          <w:sz w:val="28"/>
          <w:cs/>
        </w:rPr>
        <w:t>ต</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เว็บไซต์ของตลาดหลักทรัพย์แห่งประเทศไทย</w:t>
      </w:r>
      <w:r w:rsidRPr="00691DC4">
        <w:rPr>
          <w:rFonts w:ascii="Angsana New" w:hAnsi="Angsana New" w:cs="Angsana New"/>
          <w:b/>
          <w:sz w:val="28"/>
          <w:cs/>
        </w:rPr>
        <w:t xml:space="preserve"> </w:t>
      </w:r>
      <w:r w:rsidRPr="00691DC4">
        <w:rPr>
          <w:rFonts w:ascii="Angsana New" w:hAnsi="Angsana New" w:cs="Angsana New" w:hint="cs"/>
          <w:b/>
          <w:sz w:val="28"/>
          <w:cs/>
        </w:rPr>
        <w:t>และ</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นอกจากนี้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691DC4">
        <w:rPr>
          <w:rFonts w:ascii="Angsana New" w:hAnsi="Angsana New" w:cs="Angsana New"/>
          <w:b/>
          <w:sz w:val="28"/>
          <w:cs/>
        </w:rPr>
        <w:t xml:space="preserve"> </w:t>
      </w:r>
      <w:r w:rsidRPr="00691DC4">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17313767" w:rsidR="00E14C80" w:rsidRPr="00691DC4" w:rsidRDefault="00A67EB7" w:rsidP="00EB1A5E">
      <w:pPr>
        <w:spacing w:after="120"/>
        <w:ind w:firstLine="720"/>
        <w:contextualSpacing/>
        <w:jc w:val="thaiDistribute"/>
        <w:rPr>
          <w:rFonts w:ascii="Angsana New" w:eastAsia="Calibri" w:hAnsi="Angsana New" w:cs="Angsana New"/>
          <w:sz w:val="28"/>
        </w:rPr>
      </w:pPr>
      <w:r w:rsidRPr="00691DC4">
        <w:rPr>
          <w:rFonts w:ascii="Angsana New" w:hAnsi="Angsana New" w:cs="Angsana New"/>
          <w:b/>
          <w:sz w:val="28"/>
          <w:cs/>
        </w:rPr>
        <w:t>สำหรับการส่งผ่านผลประโยชน์ของ</w:t>
      </w:r>
      <w:r w:rsidR="00680793" w:rsidRPr="00691DC4">
        <w:rPr>
          <w:rFonts w:ascii="Angsana New" w:hAnsi="Angsana New" w:cs="Angsana New" w:hint="cs"/>
          <w:b/>
          <w:sz w:val="28"/>
          <w:cs/>
        </w:rPr>
        <w:t>ตราสารไปยัง</w:t>
      </w:r>
      <w:r w:rsidRPr="00691DC4">
        <w:rPr>
          <w:rFonts w:ascii="Angsana New" w:hAnsi="Angsana New" w:cs="Angsana New"/>
          <w:b/>
          <w:sz w:val="28"/>
          <w:cs/>
        </w:rPr>
        <w:t>ผู้ถือตราสารจะเป็นไปตามข้อกำหนดว่าด้วยสิทธิและหน้าที่ของผู้ออก</w:t>
      </w:r>
      <w:r w:rsidR="007A679C" w:rsidRPr="00691DC4">
        <w:rPr>
          <w:rFonts w:ascii="Angsana New" w:hAnsi="Angsana New" w:cs="Angsana New"/>
          <w:b/>
          <w:sz w:val="28"/>
          <w:cs/>
        </w:rPr>
        <w:t>ตราสาร</w:t>
      </w:r>
      <w:r w:rsidRPr="00691DC4">
        <w:rPr>
          <w:rFonts w:ascii="Angsana New" w:hAnsi="Angsana New" w:cs="Angsana New"/>
          <w:b/>
          <w:sz w:val="28"/>
          <w:cs/>
        </w:rPr>
        <w:t>และผู้ถือ</w:t>
      </w:r>
      <w:r w:rsidR="007A679C" w:rsidRPr="00691DC4">
        <w:rPr>
          <w:rFonts w:ascii="Angsana New" w:hAnsi="Angsana New" w:cs="Angsana New"/>
          <w:b/>
          <w:sz w:val="28"/>
          <w:cs/>
        </w:rPr>
        <w:t>ตราสาร</w:t>
      </w:r>
      <w:r w:rsidRPr="00691DC4">
        <w:rPr>
          <w:rFonts w:ascii="Angsana New" w:hAnsi="Angsana New" w:cs="Angsana New"/>
          <w:b/>
          <w:sz w:val="28"/>
          <w:cs/>
        </w:rPr>
        <w:t>ดังกล่าว</w:t>
      </w:r>
      <w:r w:rsidR="00885C20" w:rsidRPr="00691DC4">
        <w:rPr>
          <w:rFonts w:ascii="Angsana New" w:hAnsi="Angsana New" w:cs="Angsana New"/>
          <w:b/>
          <w:sz w:val="28"/>
          <w:cs/>
        </w:rPr>
        <w:t xml:space="preserve"> </w:t>
      </w:r>
      <w:r w:rsidRPr="00691DC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ค่าธรรมเนียมที่ถูกเรียกเก็บจากบริษัทหลักทรัพย์ต่างประเทศ</w:t>
      </w:r>
      <w:r w:rsidR="00E927DE" w:rsidRPr="00E927DE">
        <w:rPr>
          <w:rFonts w:ascii="Angsana New" w:hAnsi="Angsana New" w:cs="Angsana New" w:hint="cs"/>
          <w:b/>
          <w:sz w:val="28"/>
          <w:cs/>
        </w:rPr>
        <w:t>และภาษีที่เกี่ยวข้อง</w:t>
      </w:r>
      <w:r w:rsidR="00E927DE" w:rsidRPr="00E927DE">
        <w:rPr>
          <w:rFonts w:ascii="Angsana New" w:hAnsi="Angsana New" w:cs="Angsana New"/>
          <w:b/>
          <w:sz w:val="28"/>
          <w:cs/>
        </w:rPr>
        <w:t xml:space="preserve"> (</w:t>
      </w:r>
      <w:r w:rsidR="00E927DE" w:rsidRPr="00E927DE">
        <w:rPr>
          <w:rFonts w:ascii="Angsana New" w:hAnsi="Angsana New" w:cs="Angsana New" w:hint="cs"/>
          <w:b/>
          <w:sz w:val="28"/>
          <w:cs/>
        </w:rPr>
        <w:t>ถ้ามี</w:t>
      </w:r>
      <w:r w:rsidR="00E927DE" w:rsidRPr="00E927DE">
        <w:rPr>
          <w:rFonts w:ascii="Angsana New" w:hAnsi="Angsana New" w:cs="Angsana New"/>
          <w:b/>
          <w:sz w:val="28"/>
          <w:cs/>
        </w:rPr>
        <w:t>)</w:t>
      </w:r>
      <w:r w:rsidRPr="00691DC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691DC4">
        <w:rPr>
          <w:rFonts w:ascii="Angsana New" w:hAnsi="Angsana New" w:cs="Angsana New"/>
          <w:b/>
          <w:sz w:val="28"/>
          <w:cs/>
        </w:rPr>
        <w:t xml:space="preserve"> </w:t>
      </w:r>
      <w:r w:rsidRPr="00691DC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691DC4" w:rsidRDefault="00CF4F4F" w:rsidP="00EB1A5E">
      <w:pPr>
        <w:pStyle w:val="ListParagraph"/>
        <w:numPr>
          <w:ilvl w:val="1"/>
          <w:numId w:val="4"/>
        </w:numPr>
        <w:spacing w:after="120"/>
        <w:ind w:left="426" w:hanging="426"/>
        <w:jc w:val="thaiDistribute"/>
        <w:rPr>
          <w:rFonts w:ascii="Angsana New" w:eastAsia="Times New Roman" w:hAnsi="Angsana New" w:cs="Angsana New"/>
          <w:b/>
          <w:bCs/>
          <w:sz w:val="28"/>
        </w:rPr>
      </w:pPr>
      <w:r w:rsidRPr="00691DC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6D102E8A" w:rsidR="00875D44" w:rsidRPr="00E40781" w:rsidRDefault="00875D44" w:rsidP="00E40781">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40781">
        <w:rPr>
          <w:rFonts w:ascii="Angsana New" w:hAnsi="Angsana New" w:cs="Angsana New"/>
          <w:b/>
          <w:sz w:val="28"/>
          <w:cs/>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691DC4">
        <w:rPr>
          <w:rFonts w:ascii="Angsana New" w:hAnsi="Angsana New" w:cs="Angsana New"/>
          <w:b/>
          <w:sz w:val="28"/>
          <w:cs/>
        </w:rPr>
        <w:t>ที่กำหนดในข้อกำหนดสิทธิ</w:t>
      </w:r>
      <w:r w:rsidRPr="00E40781">
        <w:rPr>
          <w:rFonts w:ascii="Angsana New" w:hAnsi="Angsana New" w:cs="Angsana New"/>
          <w:b/>
          <w:sz w:val="28"/>
          <w:cs/>
        </w:rPr>
        <w:t>หรือตามข้อบังคับของตลาดหลักทรัพย์แห่งประเทศไทย (ถ้ามี)</w:t>
      </w:r>
    </w:p>
    <w:p w14:paraId="7C80D835" w14:textId="77777777" w:rsidR="00DD0FAC" w:rsidRPr="00691DC4" w:rsidRDefault="00DD0FAC" w:rsidP="00EB1A5E">
      <w:pPr>
        <w:tabs>
          <w:tab w:val="left" w:pos="709"/>
          <w:tab w:val="left" w:pos="1800"/>
          <w:tab w:val="left" w:pos="3600"/>
          <w:tab w:val="left" w:pos="3960"/>
        </w:tabs>
        <w:spacing w:after="120" w:line="240" w:lineRule="auto"/>
        <w:contextualSpacing/>
        <w:jc w:val="thaiDistribute"/>
        <w:rPr>
          <w:rFonts w:ascii="Angsana New" w:hAnsi="Angsana New" w:cs="Angsana New"/>
          <w:spacing w:val="-6"/>
          <w:sz w:val="28"/>
          <w:cs/>
          <w:lang w:eastAsia="zh-CN"/>
        </w:rPr>
      </w:pPr>
    </w:p>
    <w:p w14:paraId="516EABFB" w14:textId="31F37C63"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lastRenderedPageBreak/>
        <w:t xml:space="preserve">ข้อมูลหลักทรัพย์ต่างประเทศ </w:t>
      </w:r>
    </w:p>
    <w:p w14:paraId="366C109B" w14:textId="718EEE0D" w:rsidR="00A67EB7" w:rsidRPr="00691DC4" w:rsidRDefault="00A67EB7" w:rsidP="003D6FF8">
      <w:pPr>
        <w:tabs>
          <w:tab w:val="left" w:pos="3686"/>
        </w:tabs>
        <w:spacing w:after="0"/>
        <w:jc w:val="thaiDistribute"/>
        <w:rPr>
          <w:rFonts w:ascii="Angsana New" w:hAnsi="Angsana New" w:cs="Angsana New"/>
          <w:sz w:val="28"/>
        </w:rPr>
      </w:pPr>
      <w:r w:rsidRPr="00691DC4">
        <w:rPr>
          <w:rFonts w:ascii="Angsana New" w:hAnsi="Angsana New" w:cs="Angsana New"/>
          <w:b/>
          <w:sz w:val="28"/>
          <w:cs/>
        </w:rPr>
        <w:t xml:space="preserve">ชื่อบริษัทผู้ออกหลักทรัพย์ต่างประเทศ: </w:t>
      </w:r>
      <w:r w:rsidRPr="00691DC4">
        <w:rPr>
          <w:rFonts w:ascii="Angsana New" w:hAnsi="Angsana New" w:cs="Angsana New"/>
          <w:b/>
          <w:sz w:val="28"/>
          <w:cs/>
        </w:rPr>
        <w:tab/>
      </w:r>
      <w:r w:rsidR="0016781B" w:rsidRPr="00691DC4">
        <w:rPr>
          <w:rFonts w:asciiTheme="majorBidi" w:eastAsia="Calibri" w:hAnsiTheme="majorBidi" w:cs="Angsana New"/>
          <w:sz w:val="28"/>
          <w:cs/>
        </w:rPr>
        <w:t xml:space="preserve">บริษัท </w:t>
      </w:r>
      <w:r w:rsidR="005C3447" w:rsidRPr="005C3447">
        <w:rPr>
          <w:rFonts w:asciiTheme="majorBidi" w:eastAsia="Calibri" w:hAnsiTheme="majorBidi" w:cs="Angsana New"/>
          <w:sz w:val="28"/>
        </w:rPr>
        <w:t>ADVANCED MICRO DEVICES, INC.</w:t>
      </w:r>
      <w:r w:rsidRPr="00691DC4">
        <w:rPr>
          <w:rFonts w:ascii="Angsana New" w:hAnsi="Angsana New" w:cs="Angsana New"/>
          <w:sz w:val="28"/>
        </w:rPr>
        <w:tab/>
      </w:r>
    </w:p>
    <w:p w14:paraId="00D723F9" w14:textId="60B35BBD" w:rsidR="0020711D" w:rsidRPr="001E0A0A" w:rsidRDefault="00A67EB7" w:rsidP="00680793">
      <w:pPr>
        <w:tabs>
          <w:tab w:val="left" w:pos="3686"/>
        </w:tabs>
        <w:spacing w:after="0"/>
        <w:jc w:val="thaiDistribute"/>
        <w:rPr>
          <w:rFonts w:ascii="Angsana New" w:hAnsi="Angsana New"/>
          <w:b/>
          <w:sz w:val="28"/>
          <w:highlight w:val="yellow"/>
        </w:rPr>
      </w:pPr>
      <w:r w:rsidRPr="00691DC4">
        <w:rPr>
          <w:rFonts w:ascii="Angsana New" w:hAnsi="Angsana New" w:cs="Angsana New"/>
          <w:b/>
          <w:sz w:val="28"/>
          <w:cs/>
        </w:rPr>
        <w:t xml:space="preserve">ที่ตั้ง: </w:t>
      </w:r>
      <w:r w:rsidRPr="00691DC4">
        <w:rPr>
          <w:rFonts w:ascii="Angsana New" w:hAnsi="Angsana New" w:cs="Angsana New"/>
          <w:b/>
          <w:sz w:val="28"/>
          <w:cs/>
        </w:rPr>
        <w:tab/>
      </w:r>
      <w:r w:rsidR="005C3447">
        <w:rPr>
          <w:rFonts w:ascii="Angsana New" w:hAnsi="Angsana New" w:cs="Angsana New"/>
          <w:bCs/>
          <w:sz w:val="28"/>
        </w:rPr>
        <w:t>2485 Augustine Drive</w:t>
      </w:r>
      <w:r w:rsidR="00E95BF2">
        <w:rPr>
          <w:rFonts w:ascii="Angsana New" w:hAnsi="Angsana New" w:cs="Angsana New"/>
          <w:bCs/>
          <w:sz w:val="28"/>
        </w:rPr>
        <w:t xml:space="preserve"> Santa Clara, California 95054</w:t>
      </w:r>
      <w:r w:rsidR="0020711D" w:rsidRPr="0020711D" w:rsidDel="0020711D">
        <w:rPr>
          <w:rFonts w:ascii="Angsana New" w:hAnsi="Angsana New" w:cs="Angsana New"/>
          <w:b/>
          <w:sz w:val="28"/>
          <w:szCs w:val="22"/>
          <w:highlight w:val="yellow"/>
          <w:cs/>
        </w:rPr>
        <w:t xml:space="preserve"> </w:t>
      </w:r>
    </w:p>
    <w:p w14:paraId="6E257DDD" w14:textId="0248856D" w:rsidR="00A67EB7" w:rsidRPr="001B4ABE" w:rsidRDefault="00A67EB7" w:rsidP="00680793">
      <w:pPr>
        <w:tabs>
          <w:tab w:val="left" w:pos="3686"/>
        </w:tabs>
        <w:spacing w:after="0"/>
        <w:jc w:val="thaiDistribute"/>
        <w:rPr>
          <w:rFonts w:ascii="Angsana New" w:hAnsi="Angsana New" w:cs="Angsana New"/>
          <w:bCs/>
          <w:sz w:val="28"/>
        </w:rPr>
      </w:pPr>
      <w:r w:rsidRPr="001B4ABE">
        <w:rPr>
          <w:rFonts w:ascii="Angsana New" w:hAnsi="Angsana New" w:cs="Angsana New"/>
          <w:b/>
          <w:sz w:val="28"/>
          <w:cs/>
        </w:rPr>
        <w:t>โทรศัพท์:</w:t>
      </w:r>
      <w:r w:rsidRPr="001B4ABE">
        <w:rPr>
          <w:rFonts w:ascii="Angsana New" w:hAnsi="Angsana New" w:cs="Angsana New"/>
          <w:bCs/>
          <w:sz w:val="28"/>
          <w:cs/>
        </w:rPr>
        <w:t xml:space="preserve"> </w:t>
      </w:r>
      <w:r w:rsidRPr="001B4ABE">
        <w:rPr>
          <w:rFonts w:ascii="Angsana New" w:hAnsi="Angsana New" w:cs="Angsana New"/>
          <w:bCs/>
          <w:sz w:val="28"/>
          <w:cs/>
        </w:rPr>
        <w:tab/>
      </w:r>
      <w:r w:rsidR="00105ADD" w:rsidRPr="001B4ABE">
        <w:rPr>
          <w:rFonts w:ascii="Angsana New" w:hAnsi="Angsana New" w:cs="Angsana New"/>
          <w:bCs/>
          <w:sz w:val="28"/>
          <w:cs/>
        </w:rPr>
        <w:t xml:space="preserve">+ </w:t>
      </w:r>
      <w:r w:rsidR="00B6265F" w:rsidRPr="001B4ABE">
        <w:rPr>
          <w:rFonts w:ascii="Angsana New" w:hAnsi="Angsana New" w:cs="Angsana New"/>
          <w:bCs/>
          <w:sz w:val="28"/>
        </w:rPr>
        <w:t>1-</w:t>
      </w:r>
      <w:r w:rsidR="00E95BF2">
        <w:rPr>
          <w:rFonts w:ascii="Angsana New" w:hAnsi="Angsana New" w:cs="Angsana New"/>
          <w:bCs/>
          <w:sz w:val="28"/>
        </w:rPr>
        <w:t>408</w:t>
      </w:r>
      <w:r w:rsidR="00B6265F" w:rsidRPr="001B4ABE">
        <w:rPr>
          <w:rFonts w:ascii="Angsana New" w:hAnsi="Angsana New" w:cs="Angsana New"/>
          <w:bCs/>
          <w:sz w:val="28"/>
        </w:rPr>
        <w:t>-</w:t>
      </w:r>
      <w:r w:rsidR="00E95BF2">
        <w:rPr>
          <w:rFonts w:ascii="Angsana New" w:hAnsi="Angsana New" w:cs="Angsana New"/>
          <w:bCs/>
          <w:sz w:val="28"/>
        </w:rPr>
        <w:t>749</w:t>
      </w:r>
      <w:r w:rsidR="00B6265F" w:rsidRPr="001B4ABE">
        <w:rPr>
          <w:rFonts w:ascii="Angsana New" w:hAnsi="Angsana New" w:cs="Angsana New"/>
          <w:bCs/>
          <w:sz w:val="28"/>
        </w:rPr>
        <w:t>-</w:t>
      </w:r>
      <w:r w:rsidR="00E95BF2">
        <w:rPr>
          <w:rFonts w:ascii="Angsana New" w:hAnsi="Angsana New" w:cs="Angsana New"/>
          <w:bCs/>
          <w:sz w:val="28"/>
        </w:rPr>
        <w:t>4000</w:t>
      </w:r>
    </w:p>
    <w:p w14:paraId="2F5A859E" w14:textId="77FDD3EF" w:rsidR="00A67EB7" w:rsidRPr="001B4ABE" w:rsidRDefault="00A67EB7" w:rsidP="003D6FF8">
      <w:pPr>
        <w:tabs>
          <w:tab w:val="left" w:pos="3686"/>
        </w:tabs>
        <w:spacing w:after="0"/>
        <w:jc w:val="thaiDistribute"/>
        <w:rPr>
          <w:rFonts w:ascii="Angsana New" w:hAnsi="Angsana New" w:cs="Angsana New"/>
          <w:bCs/>
          <w:sz w:val="28"/>
        </w:rPr>
      </w:pPr>
      <w:r w:rsidRPr="001B4ABE">
        <w:rPr>
          <w:rFonts w:ascii="Angsana New" w:hAnsi="Angsana New" w:cs="Angsana New"/>
          <w:b/>
          <w:sz w:val="28"/>
          <w:cs/>
        </w:rPr>
        <w:t>โทรสาร</w:t>
      </w:r>
      <w:r w:rsidR="0010688B" w:rsidRPr="001B4ABE">
        <w:rPr>
          <w:rFonts w:ascii="Angsana New" w:hAnsi="Angsana New" w:cs="Angsana New"/>
          <w:b/>
          <w:sz w:val="28"/>
          <w:cs/>
        </w:rPr>
        <w:t>:</w:t>
      </w:r>
      <w:r w:rsidR="0010688B" w:rsidRPr="001B4ABE">
        <w:rPr>
          <w:rFonts w:ascii="Angsana New" w:hAnsi="Angsana New" w:cs="Angsana New"/>
          <w:bCs/>
          <w:sz w:val="28"/>
        </w:rPr>
        <w:tab/>
      </w:r>
      <w:r w:rsidR="00680793" w:rsidRPr="001B4ABE">
        <w:rPr>
          <w:rFonts w:ascii="Angsana New" w:hAnsi="Angsana New" w:cs="Angsana New" w:hint="cs"/>
          <w:bCs/>
          <w:sz w:val="28"/>
          <w:cs/>
        </w:rPr>
        <w:t>-</w:t>
      </w:r>
    </w:p>
    <w:p w14:paraId="0A0AC69D" w14:textId="33336397" w:rsidR="001B4ABE" w:rsidRPr="00691DC4" w:rsidRDefault="00A67EB7" w:rsidP="003D6FF8">
      <w:pPr>
        <w:tabs>
          <w:tab w:val="left" w:pos="3686"/>
        </w:tabs>
        <w:spacing w:after="0"/>
        <w:jc w:val="thaiDistribute"/>
        <w:rPr>
          <w:rFonts w:ascii="Angsana New" w:hAnsi="Angsana New" w:cs="Angsana New"/>
          <w:bCs/>
          <w:sz w:val="28"/>
        </w:rPr>
      </w:pPr>
      <w:r w:rsidRPr="001B4ABE">
        <w:rPr>
          <w:rFonts w:ascii="Angsana New" w:hAnsi="Angsana New" w:cs="Angsana New"/>
          <w:bCs/>
          <w:sz w:val="28"/>
        </w:rPr>
        <w:t>Website</w:t>
      </w:r>
      <w:r w:rsidRPr="001B4ABE">
        <w:rPr>
          <w:rFonts w:ascii="Angsana New" w:hAnsi="Angsana New" w:cs="Angsana New"/>
          <w:b/>
          <w:sz w:val="28"/>
          <w:cs/>
        </w:rPr>
        <w:t>:</w:t>
      </w:r>
      <w:r w:rsidR="0010688B" w:rsidRPr="001B4ABE">
        <w:rPr>
          <w:rFonts w:ascii="Angsana New" w:hAnsi="Angsana New" w:cs="Angsana New"/>
          <w:bCs/>
          <w:sz w:val="28"/>
        </w:rPr>
        <w:tab/>
      </w:r>
      <w:hyperlink r:id="rId11" w:history="1">
        <w:r w:rsidR="00E95BF2" w:rsidRPr="00FC418B">
          <w:rPr>
            <w:rStyle w:val="Hyperlink"/>
            <w:rFonts w:ascii="Angsana New" w:hAnsi="Angsana New" w:cs="Angsana New"/>
            <w:bCs/>
            <w:sz w:val="28"/>
          </w:rPr>
          <w:t>https://www.amd.com/en.html</w:t>
        </w:r>
      </w:hyperlink>
    </w:p>
    <w:p w14:paraId="604616BE" w14:textId="32B2B0B3" w:rsidR="0003318C" w:rsidRPr="00691DC4" w:rsidRDefault="00680793" w:rsidP="00680793">
      <w:pPr>
        <w:tabs>
          <w:tab w:val="left" w:pos="3686"/>
        </w:tabs>
        <w:spacing w:after="0"/>
        <w:jc w:val="thaiDistribute"/>
        <w:rPr>
          <w:rFonts w:asciiTheme="majorBidi" w:hAnsiTheme="majorBidi" w:cstheme="majorBidi"/>
          <w:sz w:val="28"/>
        </w:rPr>
      </w:pPr>
      <w:r w:rsidRPr="00691DC4">
        <w:rPr>
          <w:rFonts w:asciiTheme="majorBidi" w:hAnsiTheme="majorBidi" w:cstheme="majorBidi"/>
          <w:b/>
          <w:sz w:val="28"/>
          <w:cs/>
        </w:rPr>
        <w:t>ตลาดหลักทรัพย์ที่จดทะเบียน:</w:t>
      </w:r>
      <w:r w:rsidRPr="00691DC4">
        <w:rPr>
          <w:rFonts w:asciiTheme="majorBidi" w:hAnsiTheme="majorBidi" w:cstheme="majorBidi"/>
          <w:b/>
          <w:sz w:val="28"/>
          <w:cs/>
        </w:rPr>
        <w:tab/>
      </w:r>
      <w:r w:rsidR="00B6265F" w:rsidRPr="00691DC4">
        <w:rPr>
          <w:rFonts w:asciiTheme="majorBidi" w:eastAsia="Calibri" w:hAnsiTheme="majorBidi" w:cstheme="majorBidi"/>
          <w:sz w:val="28"/>
          <w:cs/>
        </w:rPr>
        <w:t xml:space="preserve">ตลาดหลักทรัพย์แนสแด็ก </w:t>
      </w:r>
      <w:r w:rsidR="00B6265F" w:rsidRPr="00691DC4">
        <w:rPr>
          <w:rFonts w:asciiTheme="majorBidi" w:hAnsiTheme="majorBidi" w:cstheme="majorBidi"/>
          <w:sz w:val="28"/>
          <w:cs/>
        </w:rPr>
        <w:t>(</w:t>
      </w:r>
      <w:r w:rsidR="00B6265F" w:rsidRPr="00691DC4">
        <w:rPr>
          <w:rFonts w:asciiTheme="majorBidi" w:eastAsia="Calibri" w:hAnsiTheme="majorBidi" w:cstheme="majorBidi"/>
          <w:sz w:val="28"/>
        </w:rPr>
        <w:t>NASDAQ</w:t>
      </w:r>
      <w:r w:rsidR="00B6265F" w:rsidRPr="00691DC4">
        <w:rPr>
          <w:rFonts w:asciiTheme="majorBidi" w:eastAsia="Calibri" w:hAnsiTheme="majorBidi" w:cstheme="majorBidi"/>
          <w:sz w:val="28"/>
          <w:cs/>
        </w:rPr>
        <w:t>)</w:t>
      </w:r>
      <w:r w:rsidR="00B64C0C" w:rsidRPr="00691DC4">
        <w:rPr>
          <w:rFonts w:asciiTheme="majorBidi" w:hAnsiTheme="majorBidi" w:cstheme="majorBidi"/>
          <w:bCs/>
          <w:sz w:val="28"/>
        </w:rPr>
        <w:t xml:space="preserve"> </w:t>
      </w:r>
      <w:r w:rsidR="00B6265F" w:rsidRPr="00691DC4">
        <w:rPr>
          <w:rFonts w:asciiTheme="majorBidi" w:hAnsiTheme="majorBidi" w:cstheme="majorBidi"/>
          <w:sz w:val="28"/>
          <w:cs/>
        </w:rPr>
        <w:t>(</w:t>
      </w:r>
      <w:hyperlink r:id="rId12" w:history="1">
        <w:r w:rsidR="002933D6" w:rsidRPr="006A1107">
          <w:rPr>
            <w:rStyle w:val="Hyperlink"/>
            <w:rFonts w:asciiTheme="majorBidi" w:hAnsiTheme="majorBidi" w:cstheme="majorBidi"/>
            <w:sz w:val="28"/>
            <w:shd w:val="clear" w:color="auto" w:fill="FFFFFF"/>
          </w:rPr>
          <w:t>https</w:t>
        </w:r>
        <w:r w:rsidR="002933D6" w:rsidRPr="006A1107">
          <w:rPr>
            <w:rStyle w:val="Hyperlink"/>
            <w:rFonts w:asciiTheme="majorBidi" w:hAnsiTheme="majorBidi" w:cstheme="majorBidi"/>
            <w:sz w:val="28"/>
            <w:shd w:val="clear" w:color="auto" w:fill="FFFFFF"/>
            <w:cs/>
          </w:rPr>
          <w:t>://</w:t>
        </w:r>
        <w:r w:rsidR="002933D6" w:rsidRPr="006A1107">
          <w:rPr>
            <w:rStyle w:val="Hyperlink"/>
            <w:rFonts w:asciiTheme="majorBidi" w:hAnsiTheme="majorBidi" w:cstheme="majorBidi"/>
            <w:sz w:val="28"/>
            <w:shd w:val="clear" w:color="auto" w:fill="FFFFFF"/>
          </w:rPr>
          <w:t>www</w:t>
        </w:r>
        <w:r w:rsidR="002933D6" w:rsidRPr="006A1107">
          <w:rPr>
            <w:rStyle w:val="Hyperlink"/>
            <w:rFonts w:asciiTheme="majorBidi" w:hAnsiTheme="majorBidi" w:cstheme="majorBidi"/>
            <w:sz w:val="28"/>
            <w:shd w:val="clear" w:color="auto" w:fill="FFFFFF"/>
            <w:cs/>
          </w:rPr>
          <w:t>.</w:t>
        </w:r>
        <w:proofErr w:type="spellStart"/>
        <w:r w:rsidR="002933D6" w:rsidRPr="006A1107">
          <w:rPr>
            <w:rStyle w:val="Hyperlink"/>
            <w:rFonts w:asciiTheme="majorBidi" w:hAnsiTheme="majorBidi" w:cstheme="majorBidi"/>
            <w:sz w:val="28"/>
            <w:shd w:val="clear" w:color="auto" w:fill="FFFFFF"/>
          </w:rPr>
          <w:t>nasdaq</w:t>
        </w:r>
        <w:proofErr w:type="spellEnd"/>
        <w:r w:rsidR="002933D6" w:rsidRPr="006A1107">
          <w:rPr>
            <w:rStyle w:val="Hyperlink"/>
            <w:rFonts w:asciiTheme="majorBidi" w:hAnsiTheme="majorBidi" w:cstheme="majorBidi"/>
            <w:sz w:val="28"/>
            <w:shd w:val="clear" w:color="auto" w:fill="FFFFFF"/>
            <w:cs/>
          </w:rPr>
          <w:t>.</w:t>
        </w:r>
        <w:r w:rsidR="002933D6" w:rsidRPr="006A1107">
          <w:rPr>
            <w:rStyle w:val="Hyperlink"/>
            <w:rFonts w:asciiTheme="majorBidi" w:hAnsiTheme="majorBidi" w:cstheme="majorBidi"/>
            <w:sz w:val="28"/>
            <w:shd w:val="clear" w:color="auto" w:fill="FFFFFF"/>
          </w:rPr>
          <w:t>com</w:t>
        </w:r>
        <w:r w:rsidR="002933D6" w:rsidRPr="006A1107">
          <w:rPr>
            <w:rStyle w:val="Hyperlink"/>
            <w:rFonts w:asciiTheme="majorBidi" w:hAnsiTheme="majorBidi" w:cstheme="majorBidi"/>
            <w:sz w:val="28"/>
            <w:shd w:val="clear" w:color="auto" w:fill="FFFFFF"/>
            <w:cs/>
          </w:rPr>
          <w:t>/</w:t>
        </w:r>
      </w:hyperlink>
      <w:r w:rsidR="00B6265F" w:rsidRPr="00691DC4">
        <w:rPr>
          <w:rFonts w:asciiTheme="majorBidi" w:hAnsiTheme="majorBidi" w:cstheme="majorBidi"/>
          <w:sz w:val="28"/>
          <w:cs/>
        </w:rPr>
        <w:t>)</w:t>
      </w:r>
      <w:r w:rsidR="00B6265F" w:rsidRPr="00691DC4" w:rsidDel="00B6265F">
        <w:rPr>
          <w:rFonts w:asciiTheme="majorBidi" w:hAnsiTheme="majorBidi" w:cstheme="majorBidi"/>
          <w:sz w:val="28"/>
          <w:cs/>
        </w:rPr>
        <w:t xml:space="preserve"> </w:t>
      </w:r>
    </w:p>
    <w:p w14:paraId="1C589F7F" w14:textId="47D23F9B" w:rsidR="00A67EB7" w:rsidRPr="001E0A0A" w:rsidRDefault="00A67EB7" w:rsidP="00EB1A5E">
      <w:pPr>
        <w:tabs>
          <w:tab w:val="left" w:pos="3686"/>
        </w:tabs>
        <w:spacing w:after="0"/>
        <w:jc w:val="thaiDistribute"/>
        <w:rPr>
          <w:rFonts w:asciiTheme="majorBidi" w:hAnsiTheme="majorBidi"/>
          <w:sz w:val="28"/>
        </w:rPr>
      </w:pPr>
    </w:p>
    <w:p w14:paraId="0EEB87C2" w14:textId="1BBE9A6B" w:rsidR="00A67EB7" w:rsidRPr="00691DC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691DC4">
        <w:rPr>
          <w:rFonts w:ascii="Angsana New" w:hAnsi="Angsana New" w:cs="Angsana New"/>
          <w:b/>
          <w:sz w:val="28"/>
        </w:rPr>
        <w:sym w:font="Wingdings 2" w:char="F052"/>
      </w:r>
      <w:r w:rsidRPr="00691DC4">
        <w:rPr>
          <w:rFonts w:ascii="Angsana New" w:hAnsi="Angsana New" w:cs="Angsana New"/>
          <w:b/>
          <w:bCs/>
          <w:sz w:val="28"/>
          <w:cs/>
        </w:rPr>
        <w:t xml:space="preserve">  </w:t>
      </w:r>
      <w:r w:rsidRPr="00691DC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00D9078D">
        <w:rPr>
          <w:rFonts w:ascii="Angsana New" w:hAnsi="Angsana New" w:cs="Angsana New" w:hint="cs"/>
          <w:b/>
          <w:sz w:val="28"/>
          <w:cs/>
        </w:rPr>
        <w:t xml:space="preserve"> </w:t>
      </w:r>
      <w:r w:rsidRPr="00691DC4">
        <w:rPr>
          <w:rFonts w:ascii="Angsana New" w:hAnsi="Angsana New" w:cs="Angsana New"/>
          <w:bCs/>
          <w:sz w:val="28"/>
        </w:rPr>
        <w:t>55</w:t>
      </w:r>
      <w:r w:rsidRPr="00691DC4">
        <w:rPr>
          <w:rFonts w:ascii="Angsana New" w:hAnsi="Angsana New" w:cs="Angsana New"/>
          <w:bCs/>
          <w:sz w:val="28"/>
          <w:cs/>
        </w:rPr>
        <w:t>/</w:t>
      </w:r>
      <w:r w:rsidRPr="00691DC4">
        <w:rPr>
          <w:rFonts w:ascii="Angsana New" w:hAnsi="Angsana New" w:cs="Angsana New"/>
          <w:bCs/>
          <w:sz w:val="28"/>
        </w:rPr>
        <w:t>2564</w:t>
      </w:r>
      <w:r w:rsidRPr="00691DC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273B0A" w:rsidRPr="00273B0A">
        <w:rPr>
          <w:rFonts w:ascii="Angsana New" w:hAnsi="Angsana New" w:cs="Angsana New"/>
          <w:bCs/>
          <w:sz w:val="28"/>
        </w:rPr>
        <w:t>1</w:t>
      </w:r>
      <w:r w:rsidRPr="00691DC4">
        <w:rPr>
          <w:rFonts w:ascii="Angsana New" w:hAnsi="Angsana New" w:cs="Angsana New"/>
          <w:b/>
          <w:sz w:val="28"/>
          <w:cs/>
        </w:rPr>
        <w:t xml:space="preserve"> ตุลาคม </w:t>
      </w:r>
      <w:r w:rsidRPr="00691DC4">
        <w:rPr>
          <w:rFonts w:ascii="Angsana New" w:hAnsi="Angsana New" w:cs="Angsana New"/>
          <w:bCs/>
          <w:sz w:val="28"/>
        </w:rPr>
        <w:t>2564</w:t>
      </w:r>
    </w:p>
    <w:p w14:paraId="76526504" w14:textId="77777777" w:rsidR="007F2AB4" w:rsidRDefault="00A67EB7" w:rsidP="000241C5">
      <w:pPr>
        <w:tabs>
          <w:tab w:val="left" w:pos="1440"/>
          <w:tab w:val="left" w:pos="1800"/>
          <w:tab w:val="left" w:pos="3600"/>
          <w:tab w:val="left" w:pos="3960"/>
        </w:tabs>
        <w:spacing w:after="0"/>
        <w:rPr>
          <w:rFonts w:ascii="Angsana New" w:hAnsi="Angsana New" w:cs="Angsana New"/>
          <w:b/>
          <w:bCs/>
          <w:sz w:val="28"/>
        </w:rPr>
      </w:pPr>
      <w:r w:rsidRPr="00691DC4">
        <w:rPr>
          <w:rFonts w:ascii="Angsana New" w:hAnsi="Angsana New" w:cs="Angsana New"/>
          <w:b/>
          <w:sz w:val="28"/>
        </w:rPr>
        <w:sym w:font="Wingdings" w:char="F06F"/>
      </w:r>
      <w:r w:rsidRPr="00691DC4">
        <w:rPr>
          <w:rFonts w:ascii="Angsana New" w:hAnsi="Angsana New" w:cs="Angsana New"/>
          <w:b/>
          <w:sz w:val="28"/>
          <w:cs/>
        </w:rPr>
        <w:t xml:space="preserve">  ตั้งในประเทศกลุ่มอนุภูมิภาคลุ่มแม่น้ำโขง (</w:t>
      </w:r>
      <w:r w:rsidRPr="00691DC4">
        <w:rPr>
          <w:rFonts w:ascii="Angsana New" w:hAnsi="Angsana New" w:cs="Angsana New"/>
          <w:b/>
          <w:sz w:val="28"/>
        </w:rPr>
        <w:t>GMS</w:t>
      </w:r>
      <w:r w:rsidRPr="00691DC4">
        <w:rPr>
          <w:rFonts w:ascii="Angsana New" w:hAnsi="Angsana New" w:cs="Angsana New"/>
          <w:b/>
          <w:bCs/>
          <w:sz w:val="28"/>
          <w:cs/>
        </w:rPr>
        <w:t>)</w:t>
      </w:r>
    </w:p>
    <w:p w14:paraId="59D2A5E9" w14:textId="77777777" w:rsidR="007F2AB4" w:rsidRDefault="007F2AB4" w:rsidP="000241C5">
      <w:pPr>
        <w:tabs>
          <w:tab w:val="left" w:pos="1440"/>
          <w:tab w:val="left" w:pos="1800"/>
          <w:tab w:val="left" w:pos="3600"/>
          <w:tab w:val="left" w:pos="3960"/>
        </w:tabs>
        <w:spacing w:after="0"/>
        <w:rPr>
          <w:rFonts w:ascii="Angsana New" w:hAnsi="Angsana New" w:cs="Angsana New"/>
          <w:b/>
          <w:bCs/>
          <w:sz w:val="28"/>
        </w:rPr>
      </w:pPr>
    </w:p>
    <w:p w14:paraId="00DAEFD0" w14:textId="1B0FCEEC" w:rsidR="008B47BB" w:rsidRDefault="007F2AB4" w:rsidP="000241C5">
      <w:pPr>
        <w:tabs>
          <w:tab w:val="left" w:pos="1440"/>
          <w:tab w:val="left" w:pos="1800"/>
          <w:tab w:val="left" w:pos="3600"/>
          <w:tab w:val="left" w:pos="3960"/>
        </w:tabs>
        <w:spacing w:after="0"/>
        <w:rPr>
          <w:rFonts w:ascii="Angsana New" w:hAnsi="Angsana New" w:cs="Angsana New"/>
          <w:b/>
          <w:sz w:val="28"/>
        </w:rPr>
      </w:pPr>
      <w:r>
        <w:rPr>
          <w:rFonts w:ascii="Angsana New" w:hAnsi="Angsana New" w:cs="Angsana New" w:hint="cs"/>
          <w:b/>
          <w:sz w:val="28"/>
          <w:cs/>
        </w:rPr>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sidR="00A67EB7" w:rsidRPr="00691DC4">
        <w:rPr>
          <w:rFonts w:ascii="Angsana New" w:hAnsi="Angsana New" w:cs="Angsana New"/>
          <w:b/>
          <w:sz w:val="28"/>
          <w:cs/>
        </w:rPr>
        <w:t xml:space="preserve"> </w:t>
      </w:r>
    </w:p>
    <w:p w14:paraId="095A0B09" w14:textId="77777777" w:rsidR="00A14814" w:rsidRDefault="00981EF4" w:rsidP="00A14814">
      <w:pPr>
        <w:pStyle w:val="ABody3"/>
        <w:ind w:firstLine="0"/>
        <w:rPr>
          <w:rFonts w:asciiTheme="majorBidi" w:hAnsiTheme="majorBidi" w:cstheme="majorBidi"/>
          <w:sz w:val="28"/>
          <w:szCs w:val="28"/>
        </w:rPr>
      </w:pPr>
      <w:hyperlink r:id="rId13" w:history="1">
        <w:r w:rsidR="00C346D0" w:rsidRPr="00C346D0">
          <w:rPr>
            <w:rStyle w:val="Hyperlink"/>
            <w:rFonts w:asciiTheme="majorBidi" w:hAnsiTheme="majorBidi" w:cstheme="majorBidi"/>
            <w:sz w:val="28"/>
            <w:szCs w:val="28"/>
          </w:rPr>
          <w:t>https://www.nasdaq.com/market-activity/stocks/amd/historical</w:t>
        </w:r>
      </w:hyperlink>
    </w:p>
    <w:p w14:paraId="3A2FA5EE" w14:textId="3C841805" w:rsidR="00A14814" w:rsidRDefault="00981EF4" w:rsidP="00A14814">
      <w:pPr>
        <w:pStyle w:val="ABody3"/>
        <w:ind w:firstLine="0"/>
        <w:rPr>
          <w:rFonts w:ascii="Angsana New" w:eastAsia="Times New Roman" w:hAnsi="Angsana New" w:cs="Angsana New"/>
          <w:bCs/>
          <w:sz w:val="28"/>
        </w:rPr>
      </w:pPr>
      <w:hyperlink r:id="rId14" w:history="1"/>
    </w:p>
    <w:p w14:paraId="384CCDC6" w14:textId="2259DE12" w:rsidR="006D1D4C" w:rsidRPr="00691DC4" w:rsidRDefault="00A67EB7" w:rsidP="006407A1">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34C150D0" w14:textId="2D15D2F8" w:rsidR="00302A5A" w:rsidRDefault="002E56AF" w:rsidP="002E56AF">
      <w:pPr>
        <w:autoSpaceDE w:val="0"/>
        <w:autoSpaceDN w:val="0"/>
        <w:adjustRightInd w:val="0"/>
        <w:spacing w:after="120" w:line="240" w:lineRule="auto"/>
        <w:ind w:firstLine="720"/>
        <w:jc w:val="both"/>
        <w:rPr>
          <w:rFonts w:asciiTheme="majorBidi" w:hAnsiTheme="majorBidi" w:cstheme="majorBidi"/>
          <w:sz w:val="28"/>
        </w:rPr>
      </w:pPr>
      <w:r w:rsidRPr="002E56AF">
        <w:rPr>
          <w:rFonts w:asciiTheme="majorBidi" w:hAnsiTheme="majorBidi" w:cstheme="majorBidi"/>
          <w:sz w:val="28"/>
        </w:rPr>
        <w:t>Advanced Micro Devices, Inc.</w:t>
      </w:r>
      <w:r>
        <w:rPr>
          <w:rFonts w:asciiTheme="majorBidi" w:hAnsiTheme="majorBidi" w:cstheme="majorBidi"/>
          <w:sz w:val="28"/>
        </w:rPr>
        <w:t xml:space="preserve"> (“AMD”) is</w:t>
      </w:r>
      <w:r w:rsidR="00302A5A" w:rsidRPr="00302A5A">
        <w:rPr>
          <w:rFonts w:asciiTheme="majorBidi" w:hAnsiTheme="majorBidi" w:cstheme="majorBidi"/>
          <w:sz w:val="28"/>
        </w:rPr>
        <w:t xml:space="preserve"> a global semiconductor company primarily offering:</w:t>
      </w:r>
    </w:p>
    <w:p w14:paraId="2E3D3653" w14:textId="77777777" w:rsidR="00302A5A" w:rsidRDefault="00302A5A" w:rsidP="002E56AF">
      <w:pPr>
        <w:pStyle w:val="ListParagraph"/>
        <w:numPr>
          <w:ilvl w:val="1"/>
          <w:numId w:val="9"/>
        </w:numPr>
        <w:autoSpaceDE w:val="0"/>
        <w:autoSpaceDN w:val="0"/>
        <w:adjustRightInd w:val="0"/>
        <w:spacing w:after="120" w:line="240" w:lineRule="auto"/>
        <w:ind w:left="1134"/>
        <w:jc w:val="both"/>
        <w:rPr>
          <w:rFonts w:asciiTheme="majorBidi" w:hAnsiTheme="majorBidi" w:cstheme="majorBidi"/>
          <w:sz w:val="28"/>
        </w:rPr>
      </w:pPr>
      <w:r w:rsidRPr="00302A5A">
        <w:rPr>
          <w:rFonts w:asciiTheme="majorBidi" w:hAnsiTheme="majorBidi" w:cstheme="majorBidi"/>
          <w:sz w:val="28"/>
        </w:rPr>
        <w:t>server microprocessors (CPUs), graphics processing units (GPUs), accelerated processing units (APUs), data processing units (DPUs), Field Programmable Gate Arrays (FPGAs), Smart Network Interface Cards (</w:t>
      </w:r>
      <w:proofErr w:type="spellStart"/>
      <w:r w:rsidRPr="00302A5A">
        <w:rPr>
          <w:rFonts w:asciiTheme="majorBidi" w:hAnsiTheme="majorBidi" w:cstheme="majorBidi"/>
          <w:sz w:val="28"/>
        </w:rPr>
        <w:t>SmartNICs</w:t>
      </w:r>
      <w:proofErr w:type="spellEnd"/>
      <w:r w:rsidRPr="00302A5A">
        <w:rPr>
          <w:rFonts w:asciiTheme="majorBidi" w:hAnsiTheme="majorBidi" w:cstheme="majorBidi"/>
          <w:sz w:val="28"/>
        </w:rPr>
        <w:t>), Artificial Intelligence (AI) accelerators and Adaptive System-</w:t>
      </w:r>
      <w:proofErr w:type="gramStart"/>
      <w:r w:rsidRPr="00302A5A">
        <w:rPr>
          <w:rFonts w:asciiTheme="majorBidi" w:hAnsiTheme="majorBidi" w:cstheme="majorBidi"/>
          <w:sz w:val="28"/>
        </w:rPr>
        <w:t>on</w:t>
      </w:r>
      <w:proofErr w:type="gramEnd"/>
      <w:r w:rsidRPr="00302A5A">
        <w:rPr>
          <w:rFonts w:asciiTheme="majorBidi" w:hAnsiTheme="majorBidi" w:cstheme="majorBidi"/>
          <w:sz w:val="28"/>
        </w:rPr>
        <w:t>-Chip(</w:t>
      </w:r>
      <w:proofErr w:type="spellStart"/>
      <w:r w:rsidRPr="00302A5A">
        <w:rPr>
          <w:rFonts w:asciiTheme="majorBidi" w:hAnsiTheme="majorBidi" w:cstheme="majorBidi"/>
          <w:sz w:val="28"/>
        </w:rPr>
        <w:t>SoC</w:t>
      </w:r>
      <w:proofErr w:type="spellEnd"/>
      <w:r w:rsidRPr="00302A5A">
        <w:rPr>
          <w:rFonts w:asciiTheme="majorBidi" w:hAnsiTheme="majorBidi" w:cstheme="majorBidi"/>
          <w:sz w:val="28"/>
        </w:rPr>
        <w:t>) products for data centers;</w:t>
      </w:r>
    </w:p>
    <w:p w14:paraId="70924D37" w14:textId="77777777" w:rsidR="00302A5A" w:rsidRDefault="00302A5A" w:rsidP="002E56AF">
      <w:pPr>
        <w:pStyle w:val="ListParagraph"/>
        <w:numPr>
          <w:ilvl w:val="1"/>
          <w:numId w:val="9"/>
        </w:numPr>
        <w:autoSpaceDE w:val="0"/>
        <w:autoSpaceDN w:val="0"/>
        <w:adjustRightInd w:val="0"/>
        <w:spacing w:after="120" w:line="240" w:lineRule="auto"/>
        <w:ind w:left="1134"/>
        <w:jc w:val="both"/>
        <w:rPr>
          <w:rFonts w:asciiTheme="majorBidi" w:hAnsiTheme="majorBidi" w:cstheme="majorBidi"/>
          <w:sz w:val="28"/>
        </w:rPr>
      </w:pPr>
      <w:r w:rsidRPr="00302A5A">
        <w:rPr>
          <w:rFonts w:asciiTheme="majorBidi" w:hAnsiTheme="majorBidi" w:cstheme="majorBidi"/>
          <w:sz w:val="28"/>
        </w:rPr>
        <w:t>CPUs, APUs and chipsets for desktop, notebook, and handheld personal computers;</w:t>
      </w:r>
    </w:p>
    <w:p w14:paraId="388A23C8" w14:textId="77777777" w:rsidR="00302A5A" w:rsidRDefault="00302A5A" w:rsidP="002E56AF">
      <w:pPr>
        <w:pStyle w:val="ListParagraph"/>
        <w:numPr>
          <w:ilvl w:val="1"/>
          <w:numId w:val="9"/>
        </w:numPr>
        <w:autoSpaceDE w:val="0"/>
        <w:autoSpaceDN w:val="0"/>
        <w:adjustRightInd w:val="0"/>
        <w:spacing w:after="120" w:line="240" w:lineRule="auto"/>
        <w:ind w:left="1134"/>
        <w:jc w:val="both"/>
        <w:rPr>
          <w:rFonts w:asciiTheme="majorBidi" w:hAnsiTheme="majorBidi" w:cstheme="majorBidi"/>
          <w:sz w:val="28"/>
        </w:rPr>
      </w:pPr>
      <w:r w:rsidRPr="00302A5A">
        <w:rPr>
          <w:rFonts w:asciiTheme="majorBidi" w:hAnsiTheme="majorBidi" w:cstheme="majorBidi"/>
          <w:sz w:val="28"/>
        </w:rPr>
        <w:t xml:space="preserve">discrete GPUs, and semi-custom </w:t>
      </w:r>
      <w:proofErr w:type="spellStart"/>
      <w:r w:rsidRPr="00302A5A">
        <w:rPr>
          <w:rFonts w:asciiTheme="majorBidi" w:hAnsiTheme="majorBidi" w:cstheme="majorBidi"/>
          <w:sz w:val="28"/>
        </w:rPr>
        <w:t>SoC</w:t>
      </w:r>
      <w:proofErr w:type="spellEnd"/>
      <w:r w:rsidRPr="00302A5A">
        <w:rPr>
          <w:rFonts w:asciiTheme="majorBidi" w:hAnsiTheme="majorBidi" w:cstheme="majorBidi"/>
          <w:sz w:val="28"/>
        </w:rPr>
        <w:t xml:space="preserve"> products and development services; and</w:t>
      </w:r>
    </w:p>
    <w:p w14:paraId="35426021" w14:textId="5BC53B8B" w:rsidR="00302A5A" w:rsidRPr="00302A5A" w:rsidRDefault="00302A5A" w:rsidP="002E56AF">
      <w:pPr>
        <w:pStyle w:val="ListParagraph"/>
        <w:numPr>
          <w:ilvl w:val="1"/>
          <w:numId w:val="9"/>
        </w:numPr>
        <w:autoSpaceDE w:val="0"/>
        <w:autoSpaceDN w:val="0"/>
        <w:adjustRightInd w:val="0"/>
        <w:spacing w:after="120" w:line="240" w:lineRule="auto"/>
        <w:ind w:left="1134"/>
        <w:jc w:val="both"/>
        <w:rPr>
          <w:rFonts w:asciiTheme="majorBidi" w:hAnsiTheme="majorBidi" w:cstheme="majorBidi"/>
          <w:sz w:val="28"/>
        </w:rPr>
      </w:pPr>
      <w:r w:rsidRPr="00302A5A">
        <w:rPr>
          <w:rFonts w:asciiTheme="majorBidi" w:hAnsiTheme="majorBidi" w:cstheme="majorBidi"/>
          <w:sz w:val="28"/>
        </w:rPr>
        <w:t xml:space="preserve">embedded CPUs, GPUs, APUs, FPGAs, System on Modules (SOMs), and Adaptive </w:t>
      </w:r>
      <w:proofErr w:type="spellStart"/>
      <w:r w:rsidRPr="00302A5A">
        <w:rPr>
          <w:rFonts w:asciiTheme="majorBidi" w:hAnsiTheme="majorBidi" w:cstheme="majorBidi"/>
          <w:sz w:val="28"/>
        </w:rPr>
        <w:t>SoC</w:t>
      </w:r>
      <w:proofErr w:type="spellEnd"/>
      <w:r w:rsidRPr="00302A5A">
        <w:rPr>
          <w:rFonts w:asciiTheme="majorBidi" w:hAnsiTheme="majorBidi" w:cstheme="majorBidi"/>
          <w:sz w:val="28"/>
        </w:rPr>
        <w:t xml:space="preserve"> products.</w:t>
      </w:r>
    </w:p>
    <w:p w14:paraId="1FB3A7A6" w14:textId="144D5653" w:rsidR="002E56AF" w:rsidRPr="00302A5A" w:rsidRDefault="002E56AF" w:rsidP="002E56AF">
      <w:pPr>
        <w:autoSpaceDE w:val="0"/>
        <w:autoSpaceDN w:val="0"/>
        <w:adjustRightInd w:val="0"/>
        <w:spacing w:after="120" w:line="240" w:lineRule="auto"/>
        <w:ind w:firstLine="720"/>
        <w:jc w:val="both"/>
        <w:rPr>
          <w:rFonts w:asciiTheme="majorBidi" w:hAnsiTheme="majorBidi" w:cstheme="majorBidi"/>
          <w:sz w:val="28"/>
        </w:rPr>
      </w:pPr>
      <w:r w:rsidRPr="002E56AF">
        <w:rPr>
          <w:rFonts w:asciiTheme="majorBidi" w:hAnsiTheme="majorBidi" w:cstheme="majorBidi"/>
          <w:sz w:val="28"/>
        </w:rPr>
        <w:t xml:space="preserve">AMD, the AMD Arrow logo, AMD CDNA, AMD Instinct, RDNA, </w:t>
      </w:r>
      <w:proofErr w:type="spellStart"/>
      <w:r w:rsidRPr="002E56AF">
        <w:rPr>
          <w:rFonts w:asciiTheme="majorBidi" w:hAnsiTheme="majorBidi" w:cstheme="majorBidi"/>
          <w:sz w:val="28"/>
        </w:rPr>
        <w:t>Alveo</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Artix</w:t>
      </w:r>
      <w:proofErr w:type="spellEnd"/>
      <w:r w:rsidRPr="002E56AF">
        <w:rPr>
          <w:rFonts w:asciiTheme="majorBidi" w:hAnsiTheme="majorBidi" w:cstheme="majorBidi"/>
          <w:sz w:val="28"/>
        </w:rPr>
        <w:t xml:space="preserve">, Athlon, </w:t>
      </w:r>
      <w:proofErr w:type="spellStart"/>
      <w:r w:rsidRPr="002E56AF">
        <w:rPr>
          <w:rFonts w:asciiTheme="majorBidi" w:hAnsiTheme="majorBidi" w:cstheme="majorBidi"/>
          <w:sz w:val="28"/>
        </w:rPr>
        <w:t>CoolRunner</w:t>
      </w:r>
      <w:proofErr w:type="spellEnd"/>
      <w:r w:rsidRPr="002E56AF">
        <w:rPr>
          <w:rFonts w:asciiTheme="majorBidi" w:hAnsiTheme="majorBidi" w:cstheme="majorBidi"/>
          <w:sz w:val="28"/>
        </w:rPr>
        <w:t xml:space="preserve">, EPYC, </w:t>
      </w:r>
      <w:proofErr w:type="spellStart"/>
      <w:r w:rsidRPr="002E56AF">
        <w:rPr>
          <w:rFonts w:asciiTheme="majorBidi" w:hAnsiTheme="majorBidi" w:cstheme="majorBidi"/>
          <w:sz w:val="28"/>
        </w:rPr>
        <w:t>FidelityFX</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FirePro</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FreeSync</w:t>
      </w:r>
      <w:proofErr w:type="spellEnd"/>
      <w:r w:rsidRPr="002E56AF">
        <w:rPr>
          <w:rFonts w:asciiTheme="majorBidi" w:hAnsiTheme="majorBidi" w:cstheme="majorBidi"/>
          <w:sz w:val="28"/>
        </w:rPr>
        <w:t xml:space="preserve">, Geode, Infinity </w:t>
      </w:r>
      <w:proofErr w:type="spellStart"/>
      <w:proofErr w:type="gramStart"/>
      <w:r w:rsidRPr="002E56AF">
        <w:rPr>
          <w:rFonts w:asciiTheme="majorBidi" w:hAnsiTheme="majorBidi" w:cstheme="majorBidi"/>
          <w:sz w:val="28"/>
        </w:rPr>
        <w:t>Fabric,Kinex</w:t>
      </w:r>
      <w:proofErr w:type="spellEnd"/>
      <w:proofErr w:type="gramEnd"/>
      <w:r w:rsidRPr="002E56AF">
        <w:rPr>
          <w:rFonts w:asciiTheme="majorBidi" w:hAnsiTheme="majorBidi" w:cstheme="majorBidi"/>
          <w:sz w:val="28"/>
        </w:rPr>
        <w:t xml:space="preserve">, </w:t>
      </w:r>
      <w:proofErr w:type="spellStart"/>
      <w:r w:rsidRPr="002E56AF">
        <w:rPr>
          <w:rFonts w:asciiTheme="majorBidi" w:hAnsiTheme="majorBidi" w:cstheme="majorBidi"/>
          <w:sz w:val="28"/>
        </w:rPr>
        <w:t>Kria</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Pensando</w:t>
      </w:r>
      <w:proofErr w:type="spellEnd"/>
      <w:r w:rsidRPr="002E56AF">
        <w:rPr>
          <w:rFonts w:asciiTheme="majorBidi" w:hAnsiTheme="majorBidi" w:cstheme="majorBidi"/>
          <w:sz w:val="28"/>
        </w:rPr>
        <w:t xml:space="preserve">, Radeon, </w:t>
      </w:r>
      <w:proofErr w:type="spellStart"/>
      <w:r w:rsidRPr="002E56AF">
        <w:rPr>
          <w:rFonts w:asciiTheme="majorBidi" w:hAnsiTheme="majorBidi" w:cstheme="majorBidi"/>
          <w:sz w:val="28"/>
        </w:rPr>
        <w:t>ROCm</w:t>
      </w:r>
      <w:proofErr w:type="spellEnd"/>
      <w:r w:rsidRPr="002E56AF">
        <w:rPr>
          <w:rFonts w:asciiTheme="majorBidi" w:hAnsiTheme="majorBidi" w:cstheme="majorBidi"/>
          <w:sz w:val="28"/>
        </w:rPr>
        <w:t xml:space="preserve">, Ryzen, Spartan, </w:t>
      </w:r>
      <w:proofErr w:type="spellStart"/>
      <w:r w:rsidRPr="002E56AF">
        <w:rPr>
          <w:rFonts w:asciiTheme="majorBidi" w:hAnsiTheme="majorBidi" w:cstheme="majorBidi"/>
          <w:sz w:val="28"/>
        </w:rPr>
        <w:t>Threadripper</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UltraScale</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UltraScale</w:t>
      </w:r>
      <w:proofErr w:type="spellEnd"/>
      <w:r w:rsidRPr="002E56AF">
        <w:rPr>
          <w:rFonts w:asciiTheme="majorBidi" w:hAnsiTheme="majorBidi" w:cstheme="majorBidi"/>
          <w:sz w:val="28"/>
        </w:rPr>
        <w:t xml:space="preserve">+, V-Cache, </w:t>
      </w:r>
      <w:proofErr w:type="spellStart"/>
      <w:r w:rsidRPr="002E56AF">
        <w:rPr>
          <w:rFonts w:asciiTheme="majorBidi" w:hAnsiTheme="majorBidi" w:cstheme="majorBidi"/>
          <w:sz w:val="28"/>
        </w:rPr>
        <w:t>Versal</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Virtex</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Vitis</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Vivado</w:t>
      </w:r>
      <w:proofErr w:type="spellEnd"/>
      <w:r w:rsidRPr="002E56AF">
        <w:rPr>
          <w:rFonts w:asciiTheme="majorBidi" w:hAnsiTheme="majorBidi" w:cstheme="majorBidi"/>
          <w:sz w:val="28"/>
        </w:rPr>
        <w:t xml:space="preserve">, Xilinx, XDNA, </w:t>
      </w:r>
      <w:proofErr w:type="spellStart"/>
      <w:r w:rsidRPr="002E56AF">
        <w:rPr>
          <w:rFonts w:asciiTheme="majorBidi" w:hAnsiTheme="majorBidi" w:cstheme="majorBidi"/>
          <w:sz w:val="28"/>
        </w:rPr>
        <w:t>Zynq</w:t>
      </w:r>
      <w:proofErr w:type="spellEnd"/>
      <w:r w:rsidRPr="002E56AF">
        <w:rPr>
          <w:rFonts w:asciiTheme="majorBidi" w:hAnsiTheme="majorBidi" w:cstheme="majorBidi"/>
          <w:sz w:val="28"/>
        </w:rPr>
        <w:t xml:space="preserve"> </w:t>
      </w:r>
      <w:proofErr w:type="spellStart"/>
      <w:r w:rsidRPr="002E56AF">
        <w:rPr>
          <w:rFonts w:asciiTheme="majorBidi" w:hAnsiTheme="majorBidi" w:cstheme="majorBidi"/>
          <w:sz w:val="28"/>
        </w:rPr>
        <w:t>andcombinations</w:t>
      </w:r>
      <w:proofErr w:type="spellEnd"/>
      <w:r w:rsidRPr="002E56AF">
        <w:rPr>
          <w:rFonts w:asciiTheme="majorBidi" w:hAnsiTheme="majorBidi" w:cstheme="majorBidi"/>
          <w:sz w:val="28"/>
        </w:rPr>
        <w:t xml:space="preserve"> thereof are trademarks of Advanced Micro Devices, Inc.</w:t>
      </w:r>
    </w:p>
    <w:p w14:paraId="77C6BE5B" w14:textId="4DF2A360" w:rsidR="00DE1397" w:rsidRPr="00DE1397" w:rsidRDefault="00DE1397" w:rsidP="00DE1397">
      <w:pPr>
        <w:autoSpaceDE w:val="0"/>
        <w:autoSpaceDN w:val="0"/>
        <w:adjustRightInd w:val="0"/>
        <w:spacing w:after="120" w:line="240" w:lineRule="auto"/>
        <w:ind w:firstLine="720"/>
        <w:jc w:val="both"/>
        <w:rPr>
          <w:rFonts w:asciiTheme="majorBidi" w:hAnsiTheme="majorBidi" w:cstheme="majorBidi"/>
          <w:b/>
          <w:bCs/>
          <w:sz w:val="28"/>
        </w:rPr>
      </w:pPr>
      <w:r w:rsidRPr="00DE1397">
        <w:rPr>
          <w:rFonts w:asciiTheme="majorBidi" w:hAnsiTheme="majorBidi" w:cstheme="majorBidi"/>
          <w:b/>
          <w:bCs/>
          <w:sz w:val="28"/>
        </w:rPr>
        <w:t>Industry</w:t>
      </w:r>
    </w:p>
    <w:p w14:paraId="3647BF51" w14:textId="48080C25" w:rsidR="00302A5A" w:rsidRDefault="00DE1397" w:rsidP="002E56AF">
      <w:pPr>
        <w:autoSpaceDE w:val="0"/>
        <w:autoSpaceDN w:val="0"/>
        <w:adjustRightInd w:val="0"/>
        <w:spacing w:after="120" w:line="240" w:lineRule="auto"/>
        <w:ind w:firstLine="720"/>
        <w:jc w:val="both"/>
        <w:rPr>
          <w:rFonts w:asciiTheme="majorBidi" w:hAnsiTheme="majorBidi" w:cstheme="majorBidi"/>
          <w:sz w:val="28"/>
        </w:rPr>
      </w:pPr>
      <w:r w:rsidRPr="00DE1397">
        <w:rPr>
          <w:rFonts w:asciiTheme="majorBidi" w:hAnsiTheme="majorBidi" w:cstheme="majorBidi"/>
          <w:sz w:val="28"/>
        </w:rPr>
        <w:t>Semiconductors are components used in a variety of electronic products and systems. An integrated circuit (IC) is a</w:t>
      </w:r>
      <w:r>
        <w:rPr>
          <w:rFonts w:asciiTheme="majorBidi" w:hAnsiTheme="majorBidi" w:cstheme="majorBidi"/>
          <w:sz w:val="28"/>
        </w:rPr>
        <w:t xml:space="preserve"> </w:t>
      </w:r>
      <w:r w:rsidRPr="00DE1397">
        <w:rPr>
          <w:rFonts w:asciiTheme="majorBidi" w:hAnsiTheme="majorBidi" w:cstheme="majorBidi"/>
          <w:sz w:val="28"/>
        </w:rPr>
        <w:t xml:space="preserve">semiconductor device that consists of many interconnected transistors on a single chip. Since the invention of the transistor in </w:t>
      </w:r>
      <w:r w:rsidRPr="00DE1397">
        <w:rPr>
          <w:rFonts w:asciiTheme="majorBidi" w:hAnsiTheme="majorBidi" w:cstheme="majorBidi"/>
          <w:sz w:val="28"/>
        </w:rPr>
        <w:lastRenderedPageBreak/>
        <w:t>1948, improvements in IC</w:t>
      </w:r>
      <w:r>
        <w:rPr>
          <w:rFonts w:asciiTheme="majorBidi" w:hAnsiTheme="majorBidi" w:cstheme="majorBidi"/>
          <w:sz w:val="28"/>
        </w:rPr>
        <w:t xml:space="preserve"> </w:t>
      </w:r>
      <w:r w:rsidRPr="00DE1397">
        <w:rPr>
          <w:rFonts w:asciiTheme="majorBidi" w:hAnsiTheme="majorBidi" w:cstheme="majorBidi"/>
          <w:sz w:val="28"/>
        </w:rPr>
        <w:t>process and design technologies have led to the development of smaller, more complex and more reliable ICs at a lower cost-per-function.</w:t>
      </w:r>
    </w:p>
    <w:p w14:paraId="5B7F6DAB" w14:textId="3C61A4F7" w:rsidR="002E56AF" w:rsidRDefault="00DE1397" w:rsidP="002E56AF">
      <w:pPr>
        <w:autoSpaceDE w:val="0"/>
        <w:autoSpaceDN w:val="0"/>
        <w:adjustRightInd w:val="0"/>
        <w:spacing w:after="120" w:line="240" w:lineRule="auto"/>
        <w:ind w:firstLine="720"/>
        <w:jc w:val="both"/>
        <w:rPr>
          <w:rFonts w:asciiTheme="majorBidi" w:hAnsiTheme="majorBidi" w:cstheme="majorBidi"/>
          <w:b/>
          <w:bCs/>
          <w:sz w:val="28"/>
        </w:rPr>
      </w:pPr>
      <w:r>
        <w:rPr>
          <w:rFonts w:asciiTheme="majorBidi" w:hAnsiTheme="majorBidi" w:cstheme="majorBidi"/>
          <w:b/>
          <w:bCs/>
          <w:sz w:val="28"/>
        </w:rPr>
        <w:t>Strategy</w:t>
      </w:r>
    </w:p>
    <w:p w14:paraId="0AA7A704" w14:textId="023BCD1D" w:rsidR="00DE1397" w:rsidRPr="00DE1397" w:rsidRDefault="00DE1397" w:rsidP="00DE1397">
      <w:pPr>
        <w:autoSpaceDE w:val="0"/>
        <w:autoSpaceDN w:val="0"/>
        <w:adjustRightInd w:val="0"/>
        <w:spacing w:after="120" w:line="240" w:lineRule="auto"/>
        <w:ind w:firstLine="720"/>
        <w:jc w:val="both"/>
        <w:rPr>
          <w:rFonts w:asciiTheme="majorBidi" w:hAnsiTheme="majorBidi" w:cstheme="majorBidi"/>
          <w:sz w:val="28"/>
        </w:rPr>
      </w:pPr>
      <w:r w:rsidRPr="00DE1397">
        <w:rPr>
          <w:rFonts w:asciiTheme="majorBidi" w:hAnsiTheme="majorBidi" w:cstheme="majorBidi"/>
          <w:sz w:val="28"/>
        </w:rPr>
        <w:t xml:space="preserve">AMD drives innovation through high-performance and adaptive computing technology, software and product leadership. </w:t>
      </w:r>
      <w:r w:rsidR="002F7EEF">
        <w:rPr>
          <w:rFonts w:asciiTheme="majorBidi" w:hAnsiTheme="majorBidi" w:cstheme="majorBidi"/>
          <w:sz w:val="28"/>
        </w:rPr>
        <w:t>Their</w:t>
      </w:r>
      <w:r w:rsidRPr="00DE1397">
        <w:rPr>
          <w:rFonts w:asciiTheme="majorBidi" w:hAnsiTheme="majorBidi" w:cstheme="majorBidi"/>
          <w:sz w:val="28"/>
        </w:rPr>
        <w:t xml:space="preserve"> strategy is to create and deliver the</w:t>
      </w:r>
      <w:r w:rsidR="002F7EEF">
        <w:rPr>
          <w:rFonts w:asciiTheme="majorBidi" w:hAnsiTheme="majorBidi" w:cstheme="majorBidi"/>
          <w:sz w:val="28"/>
        </w:rPr>
        <w:t xml:space="preserve"> </w:t>
      </w:r>
      <w:r w:rsidRPr="00DE1397">
        <w:rPr>
          <w:rFonts w:asciiTheme="majorBidi" w:hAnsiTheme="majorBidi" w:cstheme="majorBidi"/>
          <w:sz w:val="28"/>
        </w:rPr>
        <w:t>world’s leading high-performance and adaptive computing products across a diverse set of customer markets including data center, client, gaming and</w:t>
      </w:r>
      <w:r w:rsidR="002F7EEF">
        <w:rPr>
          <w:rFonts w:asciiTheme="majorBidi" w:hAnsiTheme="majorBidi" w:cstheme="majorBidi"/>
          <w:sz w:val="28"/>
        </w:rPr>
        <w:t xml:space="preserve"> </w:t>
      </w:r>
      <w:r w:rsidRPr="00DE1397">
        <w:rPr>
          <w:rFonts w:asciiTheme="majorBidi" w:hAnsiTheme="majorBidi" w:cstheme="majorBidi"/>
          <w:sz w:val="28"/>
        </w:rPr>
        <w:t xml:space="preserve">embedded. </w:t>
      </w:r>
      <w:r w:rsidR="002F7EEF">
        <w:rPr>
          <w:rFonts w:asciiTheme="majorBidi" w:hAnsiTheme="majorBidi" w:cstheme="majorBidi"/>
          <w:sz w:val="28"/>
        </w:rPr>
        <w:t>The</w:t>
      </w:r>
      <w:r w:rsidRPr="00DE1397">
        <w:rPr>
          <w:rFonts w:asciiTheme="majorBidi" w:hAnsiTheme="majorBidi" w:cstheme="majorBidi"/>
          <w:sz w:val="28"/>
        </w:rPr>
        <w:t xml:space="preserve"> strategy is focused on five strategic pillars: extend leadership in foundational technology and IP, provide competitive software, tools and open-source enablement, re-use core technology across platforms to achieve economies of scale, build effective ecosystems with disciplined partnerships, and drive</w:t>
      </w:r>
      <w:r w:rsidR="002F7EEF">
        <w:rPr>
          <w:rFonts w:asciiTheme="majorBidi" w:hAnsiTheme="majorBidi" w:cstheme="majorBidi"/>
          <w:sz w:val="28"/>
        </w:rPr>
        <w:t xml:space="preserve"> </w:t>
      </w:r>
      <w:r w:rsidRPr="00DE1397">
        <w:rPr>
          <w:rFonts w:asciiTheme="majorBidi" w:hAnsiTheme="majorBidi" w:cstheme="majorBidi"/>
          <w:sz w:val="28"/>
        </w:rPr>
        <w:t>customer-centric go-to-market that leverages all of AMD’s capabilities.</w:t>
      </w:r>
    </w:p>
    <w:p w14:paraId="5CBEF4C8" w14:textId="6E84BAEC" w:rsidR="00DE1397" w:rsidRPr="00DE1397" w:rsidRDefault="00DE1397" w:rsidP="00DE1397">
      <w:pPr>
        <w:autoSpaceDE w:val="0"/>
        <w:autoSpaceDN w:val="0"/>
        <w:adjustRightInd w:val="0"/>
        <w:spacing w:after="120" w:line="240" w:lineRule="auto"/>
        <w:ind w:firstLine="720"/>
        <w:jc w:val="both"/>
        <w:rPr>
          <w:rFonts w:asciiTheme="majorBidi" w:hAnsiTheme="majorBidi" w:cstheme="majorBidi"/>
          <w:sz w:val="28"/>
        </w:rPr>
      </w:pPr>
      <w:r w:rsidRPr="00DE1397">
        <w:rPr>
          <w:rFonts w:asciiTheme="majorBidi" w:hAnsiTheme="majorBidi" w:cstheme="majorBidi"/>
          <w:sz w:val="28"/>
        </w:rPr>
        <w:t xml:space="preserve">With </w:t>
      </w:r>
      <w:r w:rsidR="002F7EEF">
        <w:rPr>
          <w:rFonts w:asciiTheme="majorBidi" w:hAnsiTheme="majorBidi" w:cstheme="majorBidi"/>
          <w:sz w:val="28"/>
        </w:rPr>
        <w:t>their</w:t>
      </w:r>
      <w:r w:rsidRPr="00DE1397">
        <w:rPr>
          <w:rFonts w:asciiTheme="majorBidi" w:hAnsiTheme="majorBidi" w:cstheme="majorBidi"/>
          <w:sz w:val="28"/>
        </w:rPr>
        <w:t xml:space="preserve"> high-performance product portfolios, </w:t>
      </w:r>
      <w:r w:rsidR="002F7EEF">
        <w:rPr>
          <w:rFonts w:asciiTheme="majorBidi" w:hAnsiTheme="majorBidi" w:cstheme="majorBidi"/>
          <w:sz w:val="28"/>
        </w:rPr>
        <w:t>they</w:t>
      </w:r>
      <w:r w:rsidRPr="00DE1397">
        <w:rPr>
          <w:rFonts w:asciiTheme="majorBidi" w:hAnsiTheme="majorBidi" w:cstheme="majorBidi"/>
          <w:sz w:val="28"/>
        </w:rPr>
        <w:t xml:space="preserve"> deliver solutions that are differentiated at the chip level, such as </w:t>
      </w:r>
      <w:r w:rsidR="002F7EEF">
        <w:rPr>
          <w:rFonts w:asciiTheme="majorBidi" w:hAnsiTheme="majorBidi" w:cstheme="majorBidi"/>
          <w:sz w:val="28"/>
        </w:rPr>
        <w:t>their</w:t>
      </w:r>
      <w:r w:rsidRPr="00DE1397">
        <w:rPr>
          <w:rFonts w:asciiTheme="majorBidi" w:hAnsiTheme="majorBidi" w:cstheme="majorBidi"/>
          <w:sz w:val="28"/>
        </w:rPr>
        <w:t xml:space="preserve"> semi-custom </w:t>
      </w:r>
      <w:proofErr w:type="spellStart"/>
      <w:r w:rsidRPr="00DE1397">
        <w:rPr>
          <w:rFonts w:asciiTheme="majorBidi" w:hAnsiTheme="majorBidi" w:cstheme="majorBidi"/>
          <w:sz w:val="28"/>
        </w:rPr>
        <w:t>SoCs</w:t>
      </w:r>
      <w:proofErr w:type="spellEnd"/>
      <w:r w:rsidRPr="00DE1397">
        <w:rPr>
          <w:rFonts w:asciiTheme="majorBidi" w:hAnsiTheme="majorBidi" w:cstheme="majorBidi"/>
          <w:sz w:val="28"/>
        </w:rPr>
        <w:t xml:space="preserve">, Adaptive </w:t>
      </w:r>
      <w:proofErr w:type="spellStart"/>
      <w:r w:rsidRPr="00DE1397">
        <w:rPr>
          <w:rFonts w:asciiTheme="majorBidi" w:hAnsiTheme="majorBidi" w:cstheme="majorBidi"/>
          <w:sz w:val="28"/>
        </w:rPr>
        <w:t>SoCs</w:t>
      </w:r>
      <w:proofErr w:type="spellEnd"/>
      <w:r w:rsidRPr="00DE1397">
        <w:rPr>
          <w:rFonts w:asciiTheme="majorBidi" w:hAnsiTheme="majorBidi" w:cstheme="majorBidi"/>
          <w:sz w:val="28"/>
        </w:rPr>
        <w:t>, and</w:t>
      </w:r>
      <w:r w:rsidR="002F7EEF">
        <w:rPr>
          <w:rFonts w:asciiTheme="majorBidi" w:hAnsiTheme="majorBidi" w:cstheme="majorBidi"/>
          <w:sz w:val="28"/>
        </w:rPr>
        <w:t xml:space="preserve"> </w:t>
      </w:r>
      <w:r w:rsidRPr="00DE1397">
        <w:rPr>
          <w:rFonts w:asciiTheme="majorBidi" w:hAnsiTheme="majorBidi" w:cstheme="majorBidi"/>
          <w:sz w:val="28"/>
        </w:rPr>
        <w:t xml:space="preserve">APUs, and at the platform level, such as in </w:t>
      </w:r>
      <w:r w:rsidR="002F7EEF">
        <w:rPr>
          <w:rFonts w:asciiTheme="majorBidi" w:hAnsiTheme="majorBidi" w:cstheme="majorBidi"/>
          <w:sz w:val="28"/>
        </w:rPr>
        <w:t>the</w:t>
      </w:r>
      <w:r w:rsidRPr="00DE1397">
        <w:rPr>
          <w:rFonts w:asciiTheme="majorBidi" w:hAnsiTheme="majorBidi" w:cstheme="majorBidi"/>
          <w:sz w:val="28"/>
        </w:rPr>
        <w:t xml:space="preserve"> customers’ client computing devices, embedded platforms and servers. </w:t>
      </w:r>
      <w:r w:rsidR="002F7EEF">
        <w:rPr>
          <w:rFonts w:asciiTheme="majorBidi" w:hAnsiTheme="majorBidi" w:cstheme="majorBidi"/>
          <w:sz w:val="28"/>
        </w:rPr>
        <w:t>AMD</w:t>
      </w:r>
      <w:r w:rsidRPr="00DE1397">
        <w:rPr>
          <w:rFonts w:asciiTheme="majorBidi" w:hAnsiTheme="majorBidi" w:cstheme="majorBidi"/>
          <w:sz w:val="28"/>
        </w:rPr>
        <w:t xml:space="preserve"> offer</w:t>
      </w:r>
      <w:r w:rsidR="002F7EEF">
        <w:rPr>
          <w:rFonts w:asciiTheme="majorBidi" w:hAnsiTheme="majorBidi" w:cstheme="majorBidi"/>
          <w:sz w:val="28"/>
        </w:rPr>
        <w:t>s</w:t>
      </w:r>
      <w:r w:rsidRPr="00DE1397">
        <w:rPr>
          <w:rFonts w:asciiTheme="majorBidi" w:hAnsiTheme="majorBidi" w:cstheme="majorBidi"/>
          <w:sz w:val="28"/>
        </w:rPr>
        <w:t xml:space="preserve"> a deep portfolio of data center</w:t>
      </w:r>
      <w:r w:rsidR="002F7EEF">
        <w:rPr>
          <w:rFonts w:asciiTheme="majorBidi" w:hAnsiTheme="majorBidi" w:cstheme="majorBidi"/>
          <w:sz w:val="28"/>
        </w:rPr>
        <w:t xml:space="preserve"> </w:t>
      </w:r>
      <w:r w:rsidRPr="00DE1397">
        <w:rPr>
          <w:rFonts w:asciiTheme="majorBidi" w:hAnsiTheme="majorBidi" w:cstheme="majorBidi"/>
          <w:sz w:val="28"/>
        </w:rPr>
        <w:t xml:space="preserve">computing solutions including CPUs, GPUs, DPUs, </w:t>
      </w:r>
      <w:proofErr w:type="spellStart"/>
      <w:r w:rsidRPr="00DE1397">
        <w:rPr>
          <w:rFonts w:asciiTheme="majorBidi" w:hAnsiTheme="majorBidi" w:cstheme="majorBidi"/>
          <w:sz w:val="28"/>
        </w:rPr>
        <w:t>SmartNICs</w:t>
      </w:r>
      <w:proofErr w:type="spellEnd"/>
      <w:r w:rsidRPr="00DE1397">
        <w:rPr>
          <w:rFonts w:asciiTheme="majorBidi" w:hAnsiTheme="majorBidi" w:cstheme="majorBidi"/>
          <w:sz w:val="28"/>
        </w:rPr>
        <w:t xml:space="preserve">, FPGAs, AI accelerators and Adaptive </w:t>
      </w:r>
      <w:proofErr w:type="spellStart"/>
      <w:r w:rsidRPr="00DE1397">
        <w:rPr>
          <w:rFonts w:asciiTheme="majorBidi" w:hAnsiTheme="majorBidi" w:cstheme="majorBidi"/>
          <w:sz w:val="28"/>
        </w:rPr>
        <w:t>SoCs</w:t>
      </w:r>
      <w:proofErr w:type="spellEnd"/>
      <w:r w:rsidRPr="00DE1397">
        <w:rPr>
          <w:rFonts w:asciiTheme="majorBidi" w:hAnsiTheme="majorBidi" w:cstheme="majorBidi"/>
          <w:sz w:val="28"/>
        </w:rPr>
        <w:t xml:space="preserve"> to meet the vast computing performance</w:t>
      </w:r>
      <w:r w:rsidR="002F7EEF">
        <w:rPr>
          <w:rFonts w:asciiTheme="majorBidi" w:hAnsiTheme="majorBidi" w:cstheme="majorBidi"/>
          <w:sz w:val="28"/>
        </w:rPr>
        <w:t xml:space="preserve"> </w:t>
      </w:r>
      <w:r w:rsidRPr="00DE1397">
        <w:rPr>
          <w:rFonts w:asciiTheme="majorBidi" w:hAnsiTheme="majorBidi" w:cstheme="majorBidi"/>
          <w:sz w:val="28"/>
        </w:rPr>
        <w:t>requirements of today’s data centers, supercomputers, AI and Machine Learning (ML) data center environments and cloud environments. AMD is a leader in</w:t>
      </w:r>
      <w:r w:rsidR="00114047">
        <w:rPr>
          <w:rFonts w:asciiTheme="majorBidi" w:hAnsiTheme="majorBidi" w:cstheme="majorBidi"/>
          <w:sz w:val="28"/>
        </w:rPr>
        <w:t xml:space="preserve"> </w:t>
      </w:r>
      <w:r w:rsidRPr="00DE1397">
        <w:rPr>
          <w:rFonts w:asciiTheme="majorBidi" w:hAnsiTheme="majorBidi" w:cstheme="majorBidi"/>
          <w:sz w:val="28"/>
        </w:rPr>
        <w:t xml:space="preserve">adaptive and embedded computing, CPUs, APUs, FPGAs, SOMs and Adaptive </w:t>
      </w:r>
      <w:proofErr w:type="spellStart"/>
      <w:r w:rsidRPr="00DE1397">
        <w:rPr>
          <w:rFonts w:asciiTheme="majorBidi" w:hAnsiTheme="majorBidi" w:cstheme="majorBidi"/>
          <w:sz w:val="28"/>
        </w:rPr>
        <w:t>SoCs</w:t>
      </w:r>
      <w:proofErr w:type="spellEnd"/>
      <w:r w:rsidRPr="00DE1397">
        <w:rPr>
          <w:rFonts w:asciiTheme="majorBidi" w:hAnsiTheme="majorBidi" w:cstheme="majorBidi"/>
          <w:sz w:val="28"/>
        </w:rPr>
        <w:t xml:space="preserve"> for a variety of markets, including health care, automotive, industrial,</w:t>
      </w:r>
      <w:r w:rsidR="00114047">
        <w:rPr>
          <w:rFonts w:asciiTheme="majorBidi" w:hAnsiTheme="majorBidi" w:cstheme="majorBidi"/>
          <w:sz w:val="28"/>
        </w:rPr>
        <w:t xml:space="preserve"> </w:t>
      </w:r>
      <w:r w:rsidRPr="00DE1397">
        <w:rPr>
          <w:rFonts w:asciiTheme="majorBidi" w:hAnsiTheme="majorBidi" w:cstheme="majorBidi"/>
          <w:sz w:val="28"/>
        </w:rPr>
        <w:t xml:space="preserve">storage and networking. </w:t>
      </w:r>
      <w:r w:rsidR="00114047">
        <w:rPr>
          <w:rFonts w:asciiTheme="majorBidi" w:hAnsiTheme="majorBidi" w:cstheme="majorBidi"/>
          <w:sz w:val="28"/>
        </w:rPr>
        <w:t>They</w:t>
      </w:r>
      <w:r w:rsidRPr="00DE1397">
        <w:rPr>
          <w:rFonts w:asciiTheme="majorBidi" w:hAnsiTheme="majorBidi" w:cstheme="majorBidi"/>
          <w:sz w:val="28"/>
        </w:rPr>
        <w:t xml:space="preserve"> drive innovation with </w:t>
      </w:r>
      <w:r w:rsidR="00114047">
        <w:rPr>
          <w:rFonts w:asciiTheme="majorBidi" w:hAnsiTheme="majorBidi" w:cstheme="majorBidi"/>
          <w:sz w:val="28"/>
        </w:rPr>
        <w:t>their</w:t>
      </w:r>
      <w:r w:rsidRPr="00DE1397">
        <w:rPr>
          <w:rFonts w:asciiTheme="majorBidi" w:hAnsiTheme="majorBidi" w:cstheme="majorBidi"/>
          <w:sz w:val="28"/>
        </w:rPr>
        <w:t xml:space="preserve"> line-up of CPUs, APUs and chipsets for desktop, notebook, commercial and handheld PCs to bring</w:t>
      </w:r>
      <w:r w:rsidR="00114047">
        <w:rPr>
          <w:rFonts w:asciiTheme="majorBidi" w:hAnsiTheme="majorBidi" w:cstheme="majorBidi"/>
          <w:sz w:val="28"/>
        </w:rPr>
        <w:t xml:space="preserve"> </w:t>
      </w:r>
      <w:r w:rsidRPr="00DE1397">
        <w:rPr>
          <w:rFonts w:asciiTheme="majorBidi" w:hAnsiTheme="majorBidi" w:cstheme="majorBidi"/>
          <w:sz w:val="28"/>
        </w:rPr>
        <w:t xml:space="preserve">performance, efficiency and modern security features to gamers, creators, consumers and enterprises. Our GPUs, including discrete GPUs, semi-custom </w:t>
      </w:r>
      <w:proofErr w:type="spellStart"/>
      <w:r w:rsidRPr="00DE1397">
        <w:rPr>
          <w:rFonts w:asciiTheme="majorBidi" w:hAnsiTheme="majorBidi" w:cstheme="majorBidi"/>
          <w:sz w:val="28"/>
        </w:rPr>
        <w:t>SoC</w:t>
      </w:r>
      <w:proofErr w:type="spellEnd"/>
      <w:r w:rsidR="00114047">
        <w:rPr>
          <w:rFonts w:asciiTheme="majorBidi" w:hAnsiTheme="majorBidi" w:cstheme="majorBidi"/>
          <w:sz w:val="28"/>
        </w:rPr>
        <w:t xml:space="preserve"> </w:t>
      </w:r>
      <w:r w:rsidRPr="00DE1397">
        <w:rPr>
          <w:rFonts w:asciiTheme="majorBidi" w:hAnsiTheme="majorBidi" w:cstheme="majorBidi"/>
          <w:sz w:val="28"/>
        </w:rPr>
        <w:t>products and development services, work together with software to power immersive gaming experiences for personal PCs, handheld PCs, the latest game</w:t>
      </w:r>
      <w:r w:rsidR="00BC680C">
        <w:rPr>
          <w:rFonts w:asciiTheme="majorBidi" w:hAnsiTheme="majorBidi" w:cstheme="majorBidi"/>
          <w:sz w:val="28"/>
        </w:rPr>
        <w:t xml:space="preserve"> </w:t>
      </w:r>
      <w:r w:rsidRPr="00DE1397">
        <w:rPr>
          <w:rFonts w:asciiTheme="majorBidi" w:hAnsiTheme="majorBidi" w:cstheme="majorBidi"/>
          <w:sz w:val="28"/>
        </w:rPr>
        <w:t>consoles and cloud gaming services.</w:t>
      </w:r>
    </w:p>
    <w:p w14:paraId="24C17C91" w14:textId="3A08F588" w:rsidR="00DE1397" w:rsidRPr="00DE1397" w:rsidRDefault="00BC680C" w:rsidP="00DE1397">
      <w:pPr>
        <w:autoSpaceDE w:val="0"/>
        <w:autoSpaceDN w:val="0"/>
        <w:adjustRightInd w:val="0"/>
        <w:spacing w:after="120" w:line="240" w:lineRule="auto"/>
        <w:ind w:firstLine="720"/>
        <w:jc w:val="both"/>
        <w:rPr>
          <w:rFonts w:asciiTheme="majorBidi" w:hAnsiTheme="majorBidi" w:cstheme="majorBidi"/>
          <w:sz w:val="28"/>
        </w:rPr>
      </w:pPr>
      <w:r>
        <w:rPr>
          <w:rFonts w:asciiTheme="majorBidi" w:hAnsiTheme="majorBidi" w:cstheme="majorBidi"/>
          <w:sz w:val="28"/>
        </w:rPr>
        <w:t>AMD</w:t>
      </w:r>
      <w:r w:rsidR="00DE1397" w:rsidRPr="00DE1397">
        <w:rPr>
          <w:rFonts w:asciiTheme="majorBidi" w:hAnsiTheme="majorBidi" w:cstheme="majorBidi"/>
          <w:sz w:val="28"/>
        </w:rPr>
        <w:t xml:space="preserve"> believe</w:t>
      </w:r>
      <w:r>
        <w:rPr>
          <w:rFonts w:asciiTheme="majorBidi" w:hAnsiTheme="majorBidi" w:cstheme="majorBidi"/>
          <w:sz w:val="28"/>
        </w:rPr>
        <w:t>s</w:t>
      </w:r>
      <w:r w:rsidR="00DE1397" w:rsidRPr="00DE1397">
        <w:rPr>
          <w:rFonts w:asciiTheme="majorBidi" w:hAnsiTheme="majorBidi" w:cstheme="majorBidi"/>
          <w:sz w:val="28"/>
        </w:rPr>
        <w:t xml:space="preserve"> that AI capabilities are central to products and solutions across </w:t>
      </w:r>
      <w:r>
        <w:rPr>
          <w:rFonts w:asciiTheme="majorBidi" w:hAnsiTheme="majorBidi" w:cstheme="majorBidi"/>
          <w:sz w:val="28"/>
        </w:rPr>
        <w:t>their</w:t>
      </w:r>
      <w:r w:rsidR="00DE1397" w:rsidRPr="00DE1397">
        <w:rPr>
          <w:rFonts w:asciiTheme="majorBidi" w:hAnsiTheme="majorBidi" w:cstheme="majorBidi"/>
          <w:sz w:val="28"/>
        </w:rPr>
        <w:t xml:space="preserve"> markets and </w:t>
      </w:r>
      <w:r>
        <w:rPr>
          <w:rFonts w:asciiTheme="majorBidi" w:hAnsiTheme="majorBidi" w:cstheme="majorBidi"/>
          <w:sz w:val="28"/>
        </w:rPr>
        <w:t>they</w:t>
      </w:r>
      <w:r w:rsidR="00DE1397" w:rsidRPr="00DE1397">
        <w:rPr>
          <w:rFonts w:asciiTheme="majorBidi" w:hAnsiTheme="majorBidi" w:cstheme="majorBidi"/>
          <w:sz w:val="28"/>
        </w:rPr>
        <w:t xml:space="preserve"> have a broad technology roadmap and products targeting AI</w:t>
      </w:r>
      <w:r>
        <w:rPr>
          <w:rFonts w:asciiTheme="majorBidi" w:hAnsiTheme="majorBidi" w:cstheme="majorBidi"/>
          <w:sz w:val="28"/>
        </w:rPr>
        <w:t xml:space="preserve"> </w:t>
      </w:r>
      <w:r w:rsidR="00DE1397" w:rsidRPr="00DE1397">
        <w:rPr>
          <w:rFonts w:asciiTheme="majorBidi" w:hAnsiTheme="majorBidi" w:cstheme="majorBidi"/>
          <w:sz w:val="28"/>
        </w:rPr>
        <w:t xml:space="preserve">training and inference spanning cloud, edge and intelligent endpoints. </w:t>
      </w:r>
      <w:r>
        <w:rPr>
          <w:rFonts w:asciiTheme="majorBidi" w:hAnsiTheme="majorBidi" w:cstheme="majorBidi"/>
          <w:sz w:val="28"/>
        </w:rPr>
        <w:t>They</w:t>
      </w:r>
      <w:r w:rsidR="00DE1397" w:rsidRPr="00DE1397">
        <w:rPr>
          <w:rFonts w:asciiTheme="majorBidi" w:hAnsiTheme="majorBidi" w:cstheme="majorBidi"/>
          <w:sz w:val="28"/>
        </w:rPr>
        <w:t xml:space="preserve"> offer products that include capabilities to support AI deployment and </w:t>
      </w:r>
      <w:r>
        <w:rPr>
          <w:rFonts w:asciiTheme="majorBidi" w:hAnsiTheme="majorBidi" w:cstheme="majorBidi"/>
          <w:sz w:val="28"/>
        </w:rPr>
        <w:t>they</w:t>
      </w:r>
      <w:r w:rsidR="00DE1397" w:rsidRPr="00DE1397">
        <w:rPr>
          <w:rFonts w:asciiTheme="majorBidi" w:hAnsiTheme="majorBidi" w:cstheme="majorBidi"/>
          <w:sz w:val="28"/>
        </w:rPr>
        <w:t xml:space="preserve"> expect this</w:t>
      </w:r>
      <w:r>
        <w:rPr>
          <w:rFonts w:asciiTheme="majorBidi" w:hAnsiTheme="majorBidi" w:cstheme="majorBidi"/>
          <w:sz w:val="28"/>
        </w:rPr>
        <w:t xml:space="preserve"> </w:t>
      </w:r>
      <w:r w:rsidR="00DE1397" w:rsidRPr="00DE1397">
        <w:rPr>
          <w:rFonts w:asciiTheme="majorBidi" w:hAnsiTheme="majorBidi" w:cstheme="majorBidi"/>
          <w:sz w:val="28"/>
        </w:rPr>
        <w:t xml:space="preserve">part of </w:t>
      </w:r>
      <w:r>
        <w:rPr>
          <w:rFonts w:asciiTheme="majorBidi" w:hAnsiTheme="majorBidi" w:cstheme="majorBidi"/>
          <w:sz w:val="28"/>
        </w:rPr>
        <w:t>their</w:t>
      </w:r>
      <w:r w:rsidR="00DE1397" w:rsidRPr="00DE1397">
        <w:rPr>
          <w:rFonts w:asciiTheme="majorBidi" w:hAnsiTheme="majorBidi" w:cstheme="majorBidi"/>
          <w:sz w:val="28"/>
        </w:rPr>
        <w:t xml:space="preserve"> business to grow. </w:t>
      </w:r>
      <w:r>
        <w:rPr>
          <w:rFonts w:asciiTheme="majorBidi" w:hAnsiTheme="majorBidi" w:cstheme="majorBidi"/>
          <w:sz w:val="28"/>
        </w:rPr>
        <w:t>The</w:t>
      </w:r>
      <w:r w:rsidR="00DE1397" w:rsidRPr="00DE1397">
        <w:rPr>
          <w:rFonts w:asciiTheme="majorBidi" w:hAnsiTheme="majorBidi" w:cstheme="majorBidi"/>
          <w:sz w:val="28"/>
        </w:rPr>
        <w:t xml:space="preserve"> AI product portfolio caters to customers across strategic markets, from data center to enterprise to client. </w:t>
      </w:r>
      <w:r>
        <w:rPr>
          <w:rFonts w:asciiTheme="majorBidi" w:hAnsiTheme="majorBidi" w:cstheme="majorBidi"/>
          <w:sz w:val="28"/>
        </w:rPr>
        <w:t>AMD</w:t>
      </w:r>
      <w:r w:rsidR="00DE1397" w:rsidRPr="00DE1397">
        <w:rPr>
          <w:rFonts w:asciiTheme="majorBidi" w:hAnsiTheme="majorBidi" w:cstheme="majorBidi"/>
          <w:sz w:val="28"/>
        </w:rPr>
        <w:t xml:space="preserve"> achieve</w:t>
      </w:r>
      <w:r>
        <w:rPr>
          <w:rFonts w:asciiTheme="majorBidi" w:hAnsiTheme="majorBidi" w:cstheme="majorBidi"/>
          <w:sz w:val="28"/>
        </w:rPr>
        <w:t>s</w:t>
      </w:r>
      <w:r w:rsidR="00DE1397" w:rsidRPr="00DE1397">
        <w:rPr>
          <w:rFonts w:asciiTheme="majorBidi" w:hAnsiTheme="majorBidi" w:cstheme="majorBidi"/>
          <w:sz w:val="28"/>
        </w:rPr>
        <w:t xml:space="preserve"> this</w:t>
      </w:r>
      <w:r>
        <w:rPr>
          <w:rFonts w:asciiTheme="majorBidi" w:hAnsiTheme="majorBidi" w:cstheme="majorBidi"/>
          <w:sz w:val="28"/>
        </w:rPr>
        <w:t xml:space="preserve"> </w:t>
      </w:r>
      <w:r w:rsidR="00DE1397" w:rsidRPr="00DE1397">
        <w:rPr>
          <w:rFonts w:asciiTheme="majorBidi" w:hAnsiTheme="majorBidi" w:cstheme="majorBidi"/>
          <w:sz w:val="28"/>
        </w:rPr>
        <w:t xml:space="preserve">through </w:t>
      </w:r>
      <w:r>
        <w:rPr>
          <w:rFonts w:asciiTheme="majorBidi" w:hAnsiTheme="majorBidi" w:cstheme="majorBidi"/>
          <w:sz w:val="28"/>
        </w:rPr>
        <w:t>their</w:t>
      </w:r>
      <w:r w:rsidR="00DE1397" w:rsidRPr="00DE1397">
        <w:rPr>
          <w:rFonts w:asciiTheme="majorBidi" w:hAnsiTheme="majorBidi" w:cstheme="majorBidi"/>
          <w:sz w:val="28"/>
        </w:rPr>
        <w:t xml:space="preserve"> family of CPUs, GPUs, FPGAs, and Adaptive </w:t>
      </w:r>
      <w:proofErr w:type="spellStart"/>
      <w:r w:rsidR="00DE1397" w:rsidRPr="00DE1397">
        <w:rPr>
          <w:rFonts w:asciiTheme="majorBidi" w:hAnsiTheme="majorBidi" w:cstheme="majorBidi"/>
          <w:sz w:val="28"/>
        </w:rPr>
        <w:t>SoCs</w:t>
      </w:r>
      <w:proofErr w:type="spellEnd"/>
      <w:r w:rsidR="00DE1397" w:rsidRPr="00DE1397">
        <w:rPr>
          <w:rFonts w:asciiTheme="majorBidi" w:hAnsiTheme="majorBidi" w:cstheme="majorBidi"/>
          <w:sz w:val="28"/>
        </w:rPr>
        <w:t xml:space="preserve">. With the acquisitions of </w:t>
      </w:r>
      <w:proofErr w:type="spellStart"/>
      <w:r w:rsidR="00DE1397" w:rsidRPr="00DE1397">
        <w:rPr>
          <w:rFonts w:asciiTheme="majorBidi" w:hAnsiTheme="majorBidi" w:cstheme="majorBidi"/>
          <w:sz w:val="28"/>
        </w:rPr>
        <w:t>Mipsology</w:t>
      </w:r>
      <w:proofErr w:type="spellEnd"/>
      <w:r w:rsidR="00DE1397" w:rsidRPr="00DE1397">
        <w:rPr>
          <w:rFonts w:asciiTheme="majorBidi" w:hAnsiTheme="majorBidi" w:cstheme="majorBidi"/>
          <w:sz w:val="28"/>
        </w:rPr>
        <w:t xml:space="preserve"> SAS and Nod, Inc. in 2023, </w:t>
      </w:r>
      <w:r>
        <w:rPr>
          <w:rFonts w:asciiTheme="majorBidi" w:hAnsiTheme="majorBidi" w:cstheme="majorBidi"/>
          <w:sz w:val="28"/>
        </w:rPr>
        <w:t>they</w:t>
      </w:r>
      <w:r w:rsidR="00DE1397" w:rsidRPr="00DE1397">
        <w:rPr>
          <w:rFonts w:asciiTheme="majorBidi" w:hAnsiTheme="majorBidi" w:cstheme="majorBidi"/>
          <w:sz w:val="28"/>
        </w:rPr>
        <w:t xml:space="preserve"> expanded AI software</w:t>
      </w:r>
      <w:r>
        <w:rPr>
          <w:rFonts w:asciiTheme="majorBidi" w:hAnsiTheme="majorBidi" w:cstheme="majorBidi"/>
          <w:sz w:val="28"/>
        </w:rPr>
        <w:t xml:space="preserve"> </w:t>
      </w:r>
      <w:r w:rsidR="00DE1397" w:rsidRPr="00DE1397">
        <w:rPr>
          <w:rFonts w:asciiTheme="majorBidi" w:hAnsiTheme="majorBidi" w:cstheme="majorBidi"/>
          <w:sz w:val="28"/>
        </w:rPr>
        <w:t>capabilities to accelerate AI growth strategy centered on an open software ecosystem to help lower the barriers of entry for customers through developer</w:t>
      </w:r>
      <w:r>
        <w:rPr>
          <w:rFonts w:asciiTheme="majorBidi" w:hAnsiTheme="majorBidi" w:cstheme="majorBidi"/>
          <w:sz w:val="28"/>
        </w:rPr>
        <w:t xml:space="preserve"> </w:t>
      </w:r>
      <w:r w:rsidR="00DE1397" w:rsidRPr="00DE1397">
        <w:rPr>
          <w:rFonts w:asciiTheme="majorBidi" w:hAnsiTheme="majorBidi" w:cstheme="majorBidi"/>
          <w:sz w:val="28"/>
        </w:rPr>
        <w:t>tools, libraries and models.</w:t>
      </w:r>
    </w:p>
    <w:p w14:paraId="2DD48D56" w14:textId="05BA44E6" w:rsidR="00DE1397" w:rsidRPr="00DE1397" w:rsidRDefault="009F7318" w:rsidP="00DE1397">
      <w:pPr>
        <w:autoSpaceDE w:val="0"/>
        <w:autoSpaceDN w:val="0"/>
        <w:adjustRightInd w:val="0"/>
        <w:spacing w:after="120" w:line="240" w:lineRule="auto"/>
        <w:ind w:firstLine="720"/>
        <w:jc w:val="both"/>
        <w:rPr>
          <w:rFonts w:asciiTheme="majorBidi" w:hAnsiTheme="majorBidi" w:cstheme="majorBidi"/>
          <w:sz w:val="28"/>
        </w:rPr>
      </w:pPr>
      <w:r>
        <w:rPr>
          <w:rFonts w:asciiTheme="majorBidi" w:hAnsiTheme="majorBidi" w:cstheme="majorBidi"/>
          <w:sz w:val="28"/>
        </w:rPr>
        <w:t>They</w:t>
      </w:r>
      <w:r w:rsidR="00DE1397" w:rsidRPr="00DE1397">
        <w:rPr>
          <w:rFonts w:asciiTheme="majorBidi" w:hAnsiTheme="majorBidi" w:cstheme="majorBidi"/>
          <w:sz w:val="28"/>
        </w:rPr>
        <w:t xml:space="preserve"> develop world-class software platforms that are used to enable </w:t>
      </w:r>
      <w:r>
        <w:rPr>
          <w:rFonts w:asciiTheme="majorBidi" w:hAnsiTheme="majorBidi" w:cstheme="majorBidi"/>
          <w:sz w:val="28"/>
        </w:rPr>
        <w:t>their</w:t>
      </w:r>
      <w:r w:rsidR="00DE1397" w:rsidRPr="00DE1397">
        <w:rPr>
          <w:rFonts w:asciiTheme="majorBidi" w:hAnsiTheme="majorBidi" w:cstheme="majorBidi"/>
          <w:sz w:val="28"/>
        </w:rPr>
        <w:t xml:space="preserve"> high-performance products. </w:t>
      </w:r>
      <w:r>
        <w:rPr>
          <w:rFonts w:asciiTheme="majorBidi" w:hAnsiTheme="majorBidi" w:cstheme="majorBidi"/>
          <w:sz w:val="28"/>
        </w:rPr>
        <w:t>Their</w:t>
      </w:r>
      <w:r w:rsidR="00DE1397" w:rsidRPr="00DE1397">
        <w:rPr>
          <w:rFonts w:asciiTheme="majorBidi" w:hAnsiTheme="majorBidi" w:cstheme="majorBidi"/>
          <w:sz w:val="28"/>
        </w:rPr>
        <w:t xml:space="preserve"> software platforms include development tools,</w:t>
      </w:r>
      <w:r>
        <w:rPr>
          <w:rFonts w:asciiTheme="majorBidi" w:hAnsiTheme="majorBidi" w:cstheme="majorBidi"/>
          <w:sz w:val="28"/>
        </w:rPr>
        <w:t xml:space="preserve"> </w:t>
      </w:r>
      <w:r w:rsidR="00DE1397" w:rsidRPr="00DE1397">
        <w:rPr>
          <w:rFonts w:asciiTheme="majorBidi" w:hAnsiTheme="majorBidi" w:cstheme="majorBidi"/>
          <w:sz w:val="28"/>
        </w:rPr>
        <w:t xml:space="preserve">compilers, and drivers for </w:t>
      </w:r>
      <w:r>
        <w:rPr>
          <w:rFonts w:asciiTheme="majorBidi" w:hAnsiTheme="majorBidi" w:cstheme="majorBidi"/>
          <w:sz w:val="28"/>
        </w:rPr>
        <w:t>their</w:t>
      </w:r>
      <w:r w:rsidR="00DE1397" w:rsidRPr="00DE1397">
        <w:rPr>
          <w:rFonts w:asciiTheme="majorBidi" w:hAnsiTheme="majorBidi" w:cstheme="majorBidi"/>
          <w:sz w:val="28"/>
        </w:rPr>
        <w:t xml:space="preserve"> CPUs, APUs, GPUs and FPGAs. </w:t>
      </w:r>
      <w:r>
        <w:rPr>
          <w:rFonts w:asciiTheme="majorBidi" w:hAnsiTheme="majorBidi" w:cstheme="majorBidi"/>
          <w:sz w:val="28"/>
        </w:rPr>
        <w:t>AMD</w:t>
      </w:r>
      <w:r w:rsidR="00DE1397" w:rsidRPr="00DE1397">
        <w:rPr>
          <w:rFonts w:asciiTheme="majorBidi" w:hAnsiTheme="majorBidi" w:cstheme="majorBidi"/>
          <w:sz w:val="28"/>
        </w:rPr>
        <w:t xml:space="preserve"> work</w:t>
      </w:r>
      <w:r>
        <w:rPr>
          <w:rFonts w:asciiTheme="majorBidi" w:hAnsiTheme="majorBidi" w:cstheme="majorBidi"/>
          <w:sz w:val="28"/>
        </w:rPr>
        <w:t>s</w:t>
      </w:r>
      <w:r w:rsidR="00DE1397" w:rsidRPr="00DE1397">
        <w:rPr>
          <w:rFonts w:asciiTheme="majorBidi" w:hAnsiTheme="majorBidi" w:cstheme="majorBidi"/>
          <w:sz w:val="28"/>
        </w:rPr>
        <w:t xml:space="preserve"> closely with </w:t>
      </w:r>
      <w:r>
        <w:rPr>
          <w:rFonts w:asciiTheme="majorBidi" w:hAnsiTheme="majorBidi" w:cstheme="majorBidi"/>
          <w:sz w:val="28"/>
        </w:rPr>
        <w:t>the</w:t>
      </w:r>
      <w:r w:rsidR="00DE1397" w:rsidRPr="00DE1397">
        <w:rPr>
          <w:rFonts w:asciiTheme="majorBidi" w:hAnsiTheme="majorBidi" w:cstheme="majorBidi"/>
          <w:sz w:val="28"/>
        </w:rPr>
        <w:t xml:space="preserve"> customers to define and develop customized solutions to precisely</w:t>
      </w:r>
      <w:r w:rsidR="00DD3489">
        <w:rPr>
          <w:rFonts w:asciiTheme="majorBidi" w:hAnsiTheme="majorBidi" w:cstheme="majorBidi"/>
          <w:sz w:val="28"/>
        </w:rPr>
        <w:t xml:space="preserve"> </w:t>
      </w:r>
      <w:r w:rsidR="00DE1397" w:rsidRPr="00DE1397">
        <w:rPr>
          <w:rFonts w:asciiTheme="majorBidi" w:hAnsiTheme="majorBidi" w:cstheme="majorBidi"/>
          <w:sz w:val="28"/>
        </w:rPr>
        <w:t xml:space="preserve">match the requirements. </w:t>
      </w:r>
      <w:r w:rsidR="00DD3489">
        <w:rPr>
          <w:rFonts w:asciiTheme="majorBidi" w:hAnsiTheme="majorBidi" w:cstheme="majorBidi"/>
          <w:sz w:val="28"/>
        </w:rPr>
        <w:t>They</w:t>
      </w:r>
      <w:r w:rsidR="00DE1397" w:rsidRPr="00DE1397">
        <w:rPr>
          <w:rFonts w:asciiTheme="majorBidi" w:hAnsiTheme="majorBidi" w:cstheme="majorBidi"/>
          <w:sz w:val="28"/>
        </w:rPr>
        <w:t xml:space="preserve"> enable this by combining </w:t>
      </w:r>
      <w:r w:rsidR="00DD3489">
        <w:rPr>
          <w:rFonts w:asciiTheme="majorBidi" w:hAnsiTheme="majorBidi" w:cstheme="majorBidi"/>
          <w:sz w:val="28"/>
        </w:rPr>
        <w:t>their</w:t>
      </w:r>
      <w:r w:rsidR="00DE1397" w:rsidRPr="00DE1397">
        <w:rPr>
          <w:rFonts w:asciiTheme="majorBidi" w:hAnsiTheme="majorBidi" w:cstheme="majorBidi"/>
          <w:sz w:val="28"/>
        </w:rPr>
        <w:t xml:space="preserve"> broad portfolio of high-performance IP with </w:t>
      </w:r>
      <w:r w:rsidR="00DD3489">
        <w:rPr>
          <w:rFonts w:asciiTheme="majorBidi" w:hAnsiTheme="majorBidi" w:cstheme="majorBidi"/>
          <w:sz w:val="28"/>
        </w:rPr>
        <w:t>the</w:t>
      </w:r>
      <w:r w:rsidR="00DE1397" w:rsidRPr="00DE1397">
        <w:rPr>
          <w:rFonts w:asciiTheme="majorBidi" w:hAnsiTheme="majorBidi" w:cstheme="majorBidi"/>
          <w:sz w:val="28"/>
        </w:rPr>
        <w:t xml:space="preserve"> leadership design and packaging to deliver world-class customized solutions to </w:t>
      </w:r>
      <w:r w:rsidR="00DD3489">
        <w:rPr>
          <w:rFonts w:asciiTheme="majorBidi" w:hAnsiTheme="majorBidi" w:cstheme="majorBidi"/>
          <w:sz w:val="28"/>
        </w:rPr>
        <w:t>their</w:t>
      </w:r>
      <w:r w:rsidR="00DE1397" w:rsidRPr="00DE1397">
        <w:rPr>
          <w:rFonts w:asciiTheme="majorBidi" w:hAnsiTheme="majorBidi" w:cstheme="majorBidi"/>
          <w:sz w:val="28"/>
        </w:rPr>
        <w:t xml:space="preserve"> customers. </w:t>
      </w:r>
      <w:r w:rsidR="00DD3489">
        <w:rPr>
          <w:rFonts w:asciiTheme="majorBidi" w:hAnsiTheme="majorBidi" w:cstheme="majorBidi"/>
          <w:sz w:val="28"/>
        </w:rPr>
        <w:t>AMD</w:t>
      </w:r>
      <w:r w:rsidR="00DE1397" w:rsidRPr="00DE1397">
        <w:rPr>
          <w:rFonts w:asciiTheme="majorBidi" w:hAnsiTheme="majorBidi" w:cstheme="majorBidi"/>
          <w:sz w:val="28"/>
        </w:rPr>
        <w:t xml:space="preserve"> invest</w:t>
      </w:r>
      <w:r w:rsidR="00DD3489">
        <w:rPr>
          <w:rFonts w:asciiTheme="majorBidi" w:hAnsiTheme="majorBidi" w:cstheme="majorBidi"/>
          <w:sz w:val="28"/>
        </w:rPr>
        <w:t>s</w:t>
      </w:r>
      <w:r w:rsidR="00DE1397" w:rsidRPr="00DE1397">
        <w:rPr>
          <w:rFonts w:asciiTheme="majorBidi" w:hAnsiTheme="majorBidi" w:cstheme="majorBidi"/>
          <w:sz w:val="28"/>
        </w:rPr>
        <w:t xml:space="preserve"> in innovative technology and solutions such as custom-ready </w:t>
      </w:r>
      <w:proofErr w:type="spellStart"/>
      <w:r w:rsidR="00DE1397" w:rsidRPr="00DE1397">
        <w:rPr>
          <w:rFonts w:asciiTheme="majorBidi" w:hAnsiTheme="majorBidi" w:cstheme="majorBidi"/>
          <w:sz w:val="28"/>
        </w:rPr>
        <w:t>chiplet</w:t>
      </w:r>
      <w:proofErr w:type="spellEnd"/>
      <w:r w:rsidR="00DE1397" w:rsidRPr="00DE1397">
        <w:rPr>
          <w:rFonts w:asciiTheme="majorBidi" w:hAnsiTheme="majorBidi" w:cstheme="majorBidi"/>
          <w:sz w:val="28"/>
        </w:rPr>
        <w:t xml:space="preserve"> platform and AMD Infinity</w:t>
      </w:r>
      <w:r w:rsidR="00DD3489">
        <w:rPr>
          <w:rFonts w:asciiTheme="majorBidi" w:hAnsiTheme="majorBidi" w:cstheme="majorBidi"/>
          <w:sz w:val="28"/>
        </w:rPr>
        <w:t xml:space="preserve"> </w:t>
      </w:r>
      <w:r w:rsidR="00DE1397" w:rsidRPr="00DE1397">
        <w:rPr>
          <w:rFonts w:asciiTheme="majorBidi" w:hAnsiTheme="majorBidi" w:cstheme="majorBidi"/>
          <w:sz w:val="28"/>
        </w:rPr>
        <w:t>Architecture to maintain leadership position as a custom-design silicon provider of choice.</w:t>
      </w:r>
    </w:p>
    <w:p w14:paraId="46A3A207" w14:textId="77777777" w:rsidR="00E94545" w:rsidRDefault="00E94545" w:rsidP="00DE1397">
      <w:pPr>
        <w:autoSpaceDE w:val="0"/>
        <w:autoSpaceDN w:val="0"/>
        <w:adjustRightInd w:val="0"/>
        <w:spacing w:after="120" w:line="240" w:lineRule="auto"/>
        <w:ind w:firstLine="720"/>
        <w:jc w:val="both"/>
        <w:rPr>
          <w:rFonts w:asciiTheme="majorBidi" w:hAnsiTheme="majorBidi" w:cstheme="majorBidi"/>
          <w:sz w:val="28"/>
        </w:rPr>
      </w:pPr>
    </w:p>
    <w:p w14:paraId="5787A150" w14:textId="77777777" w:rsidR="00E94545" w:rsidRDefault="00E94545" w:rsidP="00DE1397">
      <w:pPr>
        <w:autoSpaceDE w:val="0"/>
        <w:autoSpaceDN w:val="0"/>
        <w:adjustRightInd w:val="0"/>
        <w:spacing w:after="120" w:line="240" w:lineRule="auto"/>
        <w:ind w:firstLine="720"/>
        <w:jc w:val="both"/>
        <w:rPr>
          <w:rFonts w:asciiTheme="majorBidi" w:hAnsiTheme="majorBidi" w:cstheme="majorBidi"/>
          <w:sz w:val="28"/>
        </w:rPr>
      </w:pPr>
    </w:p>
    <w:p w14:paraId="4E3EDABB" w14:textId="60A93CA0" w:rsidR="00DE1397" w:rsidRPr="00DE1397" w:rsidRDefault="009F330A" w:rsidP="00DE1397">
      <w:pPr>
        <w:autoSpaceDE w:val="0"/>
        <w:autoSpaceDN w:val="0"/>
        <w:adjustRightInd w:val="0"/>
        <w:spacing w:after="120" w:line="240" w:lineRule="auto"/>
        <w:ind w:firstLine="720"/>
        <w:jc w:val="both"/>
        <w:rPr>
          <w:rFonts w:asciiTheme="majorBidi" w:hAnsiTheme="majorBidi" w:cstheme="majorBidi"/>
          <w:sz w:val="28"/>
        </w:rPr>
      </w:pPr>
      <w:r>
        <w:rPr>
          <w:rFonts w:asciiTheme="majorBidi" w:hAnsiTheme="majorBidi" w:cstheme="majorBidi"/>
          <w:sz w:val="28"/>
        </w:rPr>
        <w:lastRenderedPageBreak/>
        <w:t>AMD’s</w:t>
      </w:r>
      <w:r w:rsidR="00DE1397" w:rsidRPr="00DE1397">
        <w:rPr>
          <w:rFonts w:asciiTheme="majorBidi" w:hAnsiTheme="majorBidi" w:cstheme="majorBidi"/>
          <w:sz w:val="28"/>
        </w:rPr>
        <w:t xml:space="preserve"> four reportable segments are:</w:t>
      </w:r>
    </w:p>
    <w:p w14:paraId="72DE8BD5" w14:textId="6A6B37B9" w:rsidR="00DE1397" w:rsidRDefault="00DE1397" w:rsidP="00DE1397">
      <w:pPr>
        <w:pStyle w:val="ListParagraph"/>
        <w:numPr>
          <w:ilvl w:val="1"/>
          <w:numId w:val="9"/>
        </w:numPr>
        <w:autoSpaceDE w:val="0"/>
        <w:autoSpaceDN w:val="0"/>
        <w:adjustRightInd w:val="0"/>
        <w:spacing w:after="120" w:line="240" w:lineRule="auto"/>
        <w:ind w:left="1134"/>
        <w:jc w:val="both"/>
        <w:rPr>
          <w:rFonts w:asciiTheme="majorBidi" w:hAnsiTheme="majorBidi" w:cstheme="majorBidi"/>
          <w:sz w:val="28"/>
        </w:rPr>
      </w:pPr>
      <w:r w:rsidRPr="009F330A">
        <w:rPr>
          <w:rFonts w:asciiTheme="majorBidi" w:hAnsiTheme="majorBidi" w:cstheme="majorBidi"/>
          <w:b/>
          <w:bCs/>
          <w:sz w:val="28"/>
        </w:rPr>
        <w:t>the Data Center segment</w:t>
      </w:r>
      <w:r w:rsidRPr="00DE1397">
        <w:rPr>
          <w:rFonts w:asciiTheme="majorBidi" w:hAnsiTheme="majorBidi" w:cstheme="majorBidi"/>
          <w:sz w:val="28"/>
        </w:rPr>
        <w:t xml:space="preserve">, which primarily includes server CPUs, GPUs, APUs, DPUs, FPGAs, </w:t>
      </w:r>
      <w:proofErr w:type="spellStart"/>
      <w:r w:rsidRPr="00DE1397">
        <w:rPr>
          <w:rFonts w:asciiTheme="majorBidi" w:hAnsiTheme="majorBidi" w:cstheme="majorBidi"/>
          <w:sz w:val="28"/>
        </w:rPr>
        <w:t>SmartNICs</w:t>
      </w:r>
      <w:proofErr w:type="spellEnd"/>
      <w:r w:rsidRPr="00DE1397">
        <w:rPr>
          <w:rFonts w:asciiTheme="majorBidi" w:hAnsiTheme="majorBidi" w:cstheme="majorBidi"/>
          <w:sz w:val="28"/>
        </w:rPr>
        <w:t xml:space="preserve">, AI accelerators and Adaptive </w:t>
      </w:r>
      <w:proofErr w:type="spellStart"/>
      <w:r w:rsidRPr="00DE1397">
        <w:rPr>
          <w:rFonts w:asciiTheme="majorBidi" w:hAnsiTheme="majorBidi" w:cstheme="majorBidi"/>
          <w:sz w:val="28"/>
        </w:rPr>
        <w:t>SoC</w:t>
      </w:r>
      <w:proofErr w:type="spellEnd"/>
      <w:r w:rsidRPr="00DE1397">
        <w:rPr>
          <w:rFonts w:asciiTheme="majorBidi" w:hAnsiTheme="majorBidi" w:cstheme="majorBidi"/>
          <w:sz w:val="28"/>
        </w:rPr>
        <w:t xml:space="preserve"> products</w:t>
      </w:r>
      <w:r w:rsidR="009F330A">
        <w:rPr>
          <w:rFonts w:asciiTheme="majorBidi" w:hAnsiTheme="majorBidi" w:cstheme="majorBidi"/>
          <w:sz w:val="28"/>
        </w:rPr>
        <w:t xml:space="preserve"> </w:t>
      </w:r>
      <w:r w:rsidRPr="00DE1397">
        <w:rPr>
          <w:rFonts w:asciiTheme="majorBidi" w:hAnsiTheme="majorBidi" w:cstheme="majorBidi"/>
          <w:sz w:val="28"/>
        </w:rPr>
        <w:t>for data centers;</w:t>
      </w:r>
    </w:p>
    <w:p w14:paraId="22A38CD1" w14:textId="77777777" w:rsidR="00DE1397" w:rsidRDefault="00DE1397" w:rsidP="00DE1397">
      <w:pPr>
        <w:pStyle w:val="ListParagraph"/>
        <w:numPr>
          <w:ilvl w:val="1"/>
          <w:numId w:val="9"/>
        </w:numPr>
        <w:autoSpaceDE w:val="0"/>
        <w:autoSpaceDN w:val="0"/>
        <w:adjustRightInd w:val="0"/>
        <w:spacing w:after="120" w:line="240" w:lineRule="auto"/>
        <w:ind w:left="1134"/>
        <w:jc w:val="both"/>
        <w:rPr>
          <w:rFonts w:asciiTheme="majorBidi" w:hAnsiTheme="majorBidi" w:cstheme="majorBidi"/>
          <w:sz w:val="28"/>
        </w:rPr>
      </w:pPr>
      <w:r w:rsidRPr="009F330A">
        <w:rPr>
          <w:rFonts w:asciiTheme="majorBidi" w:hAnsiTheme="majorBidi" w:cstheme="majorBidi"/>
          <w:b/>
          <w:bCs/>
          <w:sz w:val="28"/>
        </w:rPr>
        <w:t>the Client segment</w:t>
      </w:r>
      <w:r w:rsidRPr="00DE1397">
        <w:rPr>
          <w:rFonts w:asciiTheme="majorBidi" w:hAnsiTheme="majorBidi" w:cstheme="majorBidi"/>
          <w:sz w:val="28"/>
        </w:rPr>
        <w:t>, which primarily includes CPUs, APUs, and chipsets for desktop, notebook and handheld personal computers;</w:t>
      </w:r>
    </w:p>
    <w:p w14:paraId="1C084776" w14:textId="77777777" w:rsidR="00DE1397" w:rsidRDefault="00DE1397" w:rsidP="00DE1397">
      <w:pPr>
        <w:pStyle w:val="ListParagraph"/>
        <w:numPr>
          <w:ilvl w:val="1"/>
          <w:numId w:val="9"/>
        </w:numPr>
        <w:autoSpaceDE w:val="0"/>
        <w:autoSpaceDN w:val="0"/>
        <w:adjustRightInd w:val="0"/>
        <w:spacing w:after="120" w:line="240" w:lineRule="auto"/>
        <w:ind w:left="1134"/>
        <w:jc w:val="both"/>
        <w:rPr>
          <w:rFonts w:asciiTheme="majorBidi" w:hAnsiTheme="majorBidi" w:cstheme="majorBidi"/>
          <w:sz w:val="28"/>
        </w:rPr>
      </w:pPr>
      <w:r w:rsidRPr="009F330A">
        <w:rPr>
          <w:rFonts w:asciiTheme="majorBidi" w:hAnsiTheme="majorBidi" w:cstheme="majorBidi"/>
          <w:b/>
          <w:bCs/>
          <w:sz w:val="28"/>
        </w:rPr>
        <w:t>the Gaming segment</w:t>
      </w:r>
      <w:r w:rsidRPr="00DE1397">
        <w:rPr>
          <w:rFonts w:asciiTheme="majorBidi" w:hAnsiTheme="majorBidi" w:cstheme="majorBidi"/>
          <w:sz w:val="28"/>
        </w:rPr>
        <w:t xml:space="preserve">, which primarily includes discrete GPUs, semi-custom </w:t>
      </w:r>
      <w:proofErr w:type="spellStart"/>
      <w:r w:rsidRPr="00DE1397">
        <w:rPr>
          <w:rFonts w:asciiTheme="majorBidi" w:hAnsiTheme="majorBidi" w:cstheme="majorBidi"/>
          <w:sz w:val="28"/>
        </w:rPr>
        <w:t>SoC</w:t>
      </w:r>
      <w:proofErr w:type="spellEnd"/>
      <w:r w:rsidRPr="00DE1397">
        <w:rPr>
          <w:rFonts w:asciiTheme="majorBidi" w:hAnsiTheme="majorBidi" w:cstheme="majorBidi"/>
          <w:sz w:val="28"/>
        </w:rPr>
        <w:t xml:space="preserve"> products and development services; and</w:t>
      </w:r>
    </w:p>
    <w:p w14:paraId="09026FB3" w14:textId="5911D43F" w:rsidR="00DE1397" w:rsidRPr="00DE1397" w:rsidRDefault="00DE1397" w:rsidP="00DE1397">
      <w:pPr>
        <w:pStyle w:val="ListParagraph"/>
        <w:numPr>
          <w:ilvl w:val="1"/>
          <w:numId w:val="9"/>
        </w:numPr>
        <w:autoSpaceDE w:val="0"/>
        <w:autoSpaceDN w:val="0"/>
        <w:adjustRightInd w:val="0"/>
        <w:spacing w:after="120" w:line="240" w:lineRule="auto"/>
        <w:ind w:left="1134"/>
        <w:jc w:val="both"/>
        <w:rPr>
          <w:rFonts w:asciiTheme="majorBidi" w:hAnsiTheme="majorBidi" w:cstheme="majorBidi"/>
          <w:sz w:val="28"/>
        </w:rPr>
      </w:pPr>
      <w:r w:rsidRPr="009F330A">
        <w:rPr>
          <w:rFonts w:asciiTheme="majorBidi" w:hAnsiTheme="majorBidi" w:cstheme="majorBidi"/>
          <w:b/>
          <w:bCs/>
          <w:sz w:val="28"/>
        </w:rPr>
        <w:t>the Embedded segment</w:t>
      </w:r>
      <w:r w:rsidRPr="00DE1397">
        <w:rPr>
          <w:rFonts w:asciiTheme="majorBidi" w:hAnsiTheme="majorBidi" w:cstheme="majorBidi"/>
          <w:sz w:val="28"/>
        </w:rPr>
        <w:t xml:space="preserve">, which primarily includes embedded CPUs, GPUs, APUs, FPGAs, SOMs, and Adaptive </w:t>
      </w:r>
      <w:proofErr w:type="spellStart"/>
      <w:r w:rsidRPr="00DE1397">
        <w:rPr>
          <w:rFonts w:asciiTheme="majorBidi" w:hAnsiTheme="majorBidi" w:cstheme="majorBidi"/>
          <w:sz w:val="28"/>
        </w:rPr>
        <w:t>SoC</w:t>
      </w:r>
      <w:proofErr w:type="spellEnd"/>
      <w:r w:rsidRPr="00DE1397">
        <w:rPr>
          <w:rFonts w:asciiTheme="majorBidi" w:hAnsiTheme="majorBidi" w:cstheme="majorBidi"/>
          <w:sz w:val="28"/>
        </w:rPr>
        <w:t xml:space="preserve"> products.</w:t>
      </w:r>
    </w:p>
    <w:p w14:paraId="106402EC" w14:textId="45120081" w:rsidR="00DE1397" w:rsidRPr="00D716DD" w:rsidRDefault="00D104DC" w:rsidP="005E4D04">
      <w:pPr>
        <w:autoSpaceDE w:val="0"/>
        <w:autoSpaceDN w:val="0"/>
        <w:adjustRightInd w:val="0"/>
        <w:spacing w:after="120" w:line="240" w:lineRule="auto"/>
        <w:ind w:left="720"/>
        <w:jc w:val="thaiDistribute"/>
        <w:rPr>
          <w:rFonts w:ascii="Angsana New" w:hAnsi="Angsana New" w:cs="Angsana New"/>
          <w:i/>
          <w:iCs/>
          <w:noProof/>
          <w:sz w:val="28"/>
        </w:rPr>
      </w:pPr>
      <w:r w:rsidRPr="00D716DD">
        <w:rPr>
          <w:rFonts w:ascii="Angsana New" w:hAnsi="Angsana New" w:cs="Angsana New"/>
          <w:i/>
          <w:iCs/>
          <w:noProof/>
          <w:sz w:val="28"/>
        </w:rPr>
        <w:t>Data Center Segment</w:t>
      </w:r>
    </w:p>
    <w:p w14:paraId="731E47D2" w14:textId="474FF7EF" w:rsidR="00D104DC" w:rsidRPr="00D104DC" w:rsidRDefault="00D104DC" w:rsidP="005E4D04">
      <w:pPr>
        <w:autoSpaceDE w:val="0"/>
        <w:autoSpaceDN w:val="0"/>
        <w:adjustRightInd w:val="0"/>
        <w:spacing w:after="120" w:line="240" w:lineRule="auto"/>
        <w:jc w:val="thaiDistribute"/>
        <w:rPr>
          <w:rFonts w:ascii="Angsana New" w:hAnsi="Angsana New" w:cs="Angsana New"/>
          <w:bCs/>
          <w:noProof/>
          <w:sz w:val="28"/>
        </w:rPr>
      </w:pPr>
      <w:r>
        <w:rPr>
          <w:rFonts w:ascii="Angsana New" w:hAnsi="Angsana New" w:cs="Angsana New"/>
          <w:bCs/>
          <w:noProof/>
          <w:sz w:val="28"/>
        </w:rPr>
        <w:tab/>
      </w:r>
      <w:r w:rsidRPr="00D104DC">
        <w:rPr>
          <w:rFonts w:ascii="Angsana New" w:hAnsi="Angsana New" w:cs="Angsana New"/>
          <w:bCs/>
          <w:noProof/>
          <w:sz w:val="28"/>
        </w:rPr>
        <w:t xml:space="preserve">The Data Center segment primarily includes server-class CPUs, GPUs, AI accelerators, DPUs, FPGAs, SmartNICs, and Adaptive SoC products. </w:t>
      </w:r>
      <w:r w:rsidR="00DF383C">
        <w:rPr>
          <w:rFonts w:ascii="Angsana New" w:hAnsi="Angsana New" w:cs="Angsana New"/>
          <w:bCs/>
          <w:noProof/>
          <w:sz w:val="28"/>
        </w:rPr>
        <w:t>They</w:t>
      </w:r>
      <w:r w:rsidRPr="00D104DC">
        <w:rPr>
          <w:rFonts w:ascii="Angsana New" w:hAnsi="Angsana New" w:cs="Angsana New"/>
          <w:bCs/>
          <w:noProof/>
          <w:sz w:val="28"/>
        </w:rPr>
        <w:t xml:space="preserve"> leverage</w:t>
      </w:r>
      <w:r w:rsidR="00DF383C">
        <w:rPr>
          <w:rFonts w:ascii="Angsana New" w:hAnsi="Angsana New" w:cs="Angsana New"/>
          <w:bCs/>
          <w:noProof/>
          <w:sz w:val="28"/>
        </w:rPr>
        <w:t xml:space="preserve"> their</w:t>
      </w:r>
      <w:r w:rsidRPr="00D104DC">
        <w:rPr>
          <w:rFonts w:ascii="Angsana New" w:hAnsi="Angsana New" w:cs="Angsana New"/>
          <w:bCs/>
          <w:noProof/>
          <w:sz w:val="28"/>
        </w:rPr>
        <w:t xml:space="preserve"> technology to address the computational, visual data processing and AI workload acceleration needs in the data center market. Modern data centers</w:t>
      </w:r>
      <w:r w:rsidR="00DF383C">
        <w:rPr>
          <w:rFonts w:ascii="Angsana New" w:hAnsi="Angsana New" w:cs="Angsana New"/>
          <w:bCs/>
          <w:noProof/>
          <w:sz w:val="28"/>
        </w:rPr>
        <w:t xml:space="preserve"> </w:t>
      </w:r>
      <w:r w:rsidRPr="00D104DC">
        <w:rPr>
          <w:rFonts w:ascii="Angsana New" w:hAnsi="Angsana New" w:cs="Angsana New"/>
          <w:bCs/>
          <w:noProof/>
          <w:sz w:val="28"/>
        </w:rPr>
        <w:t>require high performance, energy efficient, scalable and adaptable compute engines to meet the demand driven by the growing amount of data that needs to bestored, accessed, analyzed and managed. Different combinations of CPUs, GPUs, DPUs, FPGAs, SmartNICs, and Adaptive SoCs enable the optimization of</w:t>
      </w:r>
      <w:r w:rsidR="00213DB5">
        <w:rPr>
          <w:rFonts w:ascii="Angsana New" w:hAnsi="Angsana New" w:cs="Angsana New"/>
          <w:bCs/>
          <w:noProof/>
          <w:sz w:val="28"/>
        </w:rPr>
        <w:t xml:space="preserve"> </w:t>
      </w:r>
      <w:r w:rsidRPr="00D104DC">
        <w:rPr>
          <w:rFonts w:ascii="Angsana New" w:hAnsi="Angsana New" w:cs="Angsana New"/>
          <w:bCs/>
          <w:noProof/>
          <w:sz w:val="28"/>
        </w:rPr>
        <w:t>performance and power for a diverse set of workloads.</w:t>
      </w:r>
    </w:p>
    <w:p w14:paraId="36F85278" w14:textId="77777777" w:rsidR="00C16B83" w:rsidRPr="00D716DD" w:rsidRDefault="00C16B83" w:rsidP="005E4D04">
      <w:pPr>
        <w:autoSpaceDE w:val="0"/>
        <w:autoSpaceDN w:val="0"/>
        <w:adjustRightInd w:val="0"/>
        <w:spacing w:after="120" w:line="240" w:lineRule="auto"/>
        <w:ind w:firstLine="720"/>
        <w:jc w:val="thaiDistribute"/>
        <w:rPr>
          <w:rFonts w:ascii="Angsana New" w:hAnsi="Angsana New" w:cs="Angsana New"/>
          <w:bCs/>
          <w:i/>
          <w:iCs/>
          <w:noProof/>
          <w:sz w:val="28"/>
        </w:rPr>
      </w:pPr>
      <w:r w:rsidRPr="00D716DD">
        <w:rPr>
          <w:rFonts w:ascii="Angsana New" w:hAnsi="Angsana New" w:cs="Angsana New"/>
          <w:bCs/>
          <w:i/>
          <w:iCs/>
          <w:noProof/>
          <w:sz w:val="28"/>
        </w:rPr>
        <w:t>Client Segment</w:t>
      </w:r>
    </w:p>
    <w:p w14:paraId="3431F9D8" w14:textId="77777777" w:rsidR="00C16B83" w:rsidRPr="00C16B83" w:rsidRDefault="00C16B83" w:rsidP="005E4D04">
      <w:pPr>
        <w:autoSpaceDE w:val="0"/>
        <w:autoSpaceDN w:val="0"/>
        <w:adjustRightInd w:val="0"/>
        <w:spacing w:after="120" w:line="240" w:lineRule="auto"/>
        <w:ind w:firstLine="720"/>
        <w:jc w:val="thaiDistribute"/>
        <w:rPr>
          <w:rFonts w:ascii="Angsana New" w:hAnsi="Angsana New" w:cs="Angsana New"/>
          <w:bCs/>
          <w:noProof/>
          <w:sz w:val="28"/>
        </w:rPr>
      </w:pPr>
      <w:r w:rsidRPr="00C16B83">
        <w:rPr>
          <w:rFonts w:ascii="Angsana New" w:hAnsi="Angsana New" w:cs="Angsana New"/>
          <w:bCs/>
          <w:noProof/>
          <w:sz w:val="28"/>
        </w:rPr>
        <w:t>Our CPUs are incorporated into computing platforms, which are a collection of technologies that are designed to work together to provide a more completecomputing solution. We believe that integrated, balanced computing platforms consisting of CPUs, chipsets, GPUs (either as discrete GPUs or integrated intoan APU or SoC) and AI accelerators that work together at the system level bring end users improved system stability, increased performance and enhancedpower efficiency. In addition, we believe customers also benefit from an all-AMD platform (consisting of an APU or CPU, a discrete GPU, a chipset and AMDsoftware), as we are able to optimize interoperability, provide our customers a single point of contact for the key platform components and enable them to bringthe platforms to market quickly in a variety of PC form factors. We currently base our CPUs, APUs and chipsets on the x86 instruction set architecture and theAMD Infinity Fabric™, which connects an on-chip memory controller and input/output (I/O) channels directly to our compute engines and domain specificaccelerators.</w:t>
      </w:r>
    </w:p>
    <w:p w14:paraId="130FF1F6" w14:textId="0D769502" w:rsidR="00DE1397" w:rsidRPr="00D716DD" w:rsidRDefault="00213DB5" w:rsidP="005E4D04">
      <w:pPr>
        <w:autoSpaceDE w:val="0"/>
        <w:autoSpaceDN w:val="0"/>
        <w:adjustRightInd w:val="0"/>
        <w:spacing w:after="120" w:line="240" w:lineRule="auto"/>
        <w:jc w:val="thaiDistribute"/>
        <w:rPr>
          <w:rFonts w:ascii="Angsana New" w:hAnsi="Angsana New" w:cs="Angsana New"/>
          <w:bCs/>
          <w:i/>
          <w:iCs/>
          <w:noProof/>
          <w:sz w:val="28"/>
        </w:rPr>
      </w:pPr>
      <w:r>
        <w:rPr>
          <w:rFonts w:ascii="Angsana New" w:hAnsi="Angsana New" w:cs="Angsana New"/>
          <w:bCs/>
          <w:noProof/>
          <w:sz w:val="28"/>
        </w:rPr>
        <w:tab/>
      </w:r>
      <w:r w:rsidRPr="00D716DD">
        <w:rPr>
          <w:rFonts w:ascii="Angsana New" w:hAnsi="Angsana New" w:cs="Angsana New"/>
          <w:bCs/>
          <w:i/>
          <w:iCs/>
          <w:noProof/>
          <w:sz w:val="28"/>
        </w:rPr>
        <w:t>Gaming Segment</w:t>
      </w:r>
    </w:p>
    <w:p w14:paraId="193F3848" w14:textId="6955A532" w:rsidR="00213DB5" w:rsidRPr="00213DB5" w:rsidRDefault="00213DB5" w:rsidP="005E4D04">
      <w:pPr>
        <w:autoSpaceDE w:val="0"/>
        <w:autoSpaceDN w:val="0"/>
        <w:adjustRightInd w:val="0"/>
        <w:spacing w:after="120" w:line="240" w:lineRule="auto"/>
        <w:jc w:val="thaiDistribute"/>
        <w:rPr>
          <w:rFonts w:ascii="Angsana New" w:hAnsi="Angsana New" w:cs="Angsana New"/>
          <w:bCs/>
          <w:noProof/>
          <w:sz w:val="28"/>
        </w:rPr>
      </w:pPr>
      <w:r>
        <w:rPr>
          <w:rFonts w:ascii="Angsana New" w:hAnsi="Angsana New" w:cs="Angsana New"/>
          <w:b/>
          <w:noProof/>
          <w:sz w:val="28"/>
        </w:rPr>
        <w:tab/>
      </w:r>
      <w:r w:rsidRPr="00213DB5">
        <w:rPr>
          <w:rFonts w:ascii="Angsana New" w:hAnsi="Angsana New" w:cs="Angsana New"/>
          <w:bCs/>
          <w:noProof/>
          <w:sz w:val="28"/>
        </w:rPr>
        <w:t xml:space="preserve">Graphics processing is a fundamental component across many of our products and can be found in APU, GPU, SoC or a combination of a discrete GPU withanother product working in tandem. Our customers generally use our graphics solutions to enable or increase the speed of rendering images, to help improveimage resolution and color definition and/or to process AI/ML based workloads. We develop our graphics products for use in various computing devices andentertainment platforms, including desktop PCs, notebook PCs, handheld PCs, All-in-Ones (AIOs), professional workstations, and the data center. With each ofour graphics products, we have available drivers and supporting software packages that enable the effective use of these products under a variety of operatingsystems and applications. We have developed AMD RDNA™ 3, a high performing and power efficient graphics architecture, featuring a chiplet design, AIaccelerators and the Radiance Display™ Engine. This </w:t>
      </w:r>
      <w:r w:rsidRPr="00213DB5">
        <w:rPr>
          <w:rFonts w:ascii="Angsana New" w:hAnsi="Angsana New" w:cs="Angsana New"/>
          <w:bCs/>
          <w:noProof/>
          <w:sz w:val="28"/>
        </w:rPr>
        <w:lastRenderedPageBreak/>
        <w:t>generation continues to support advanced graphics features introduced with RDNA 2, such as raytracing, AMD Infinity Cache™ and variable rate shading. The Sony PlayStation</w:t>
      </w:r>
      <w:r w:rsidR="00C31917">
        <w:rPr>
          <w:rFonts w:ascii="Angsana New" w:hAnsi="Angsana New" w:cs="Angsana New"/>
          <w:bCs/>
          <w:noProof/>
          <w:sz w:val="28"/>
        </w:rPr>
        <w:t xml:space="preserve"> </w:t>
      </w:r>
      <w:r w:rsidRPr="00213DB5">
        <w:rPr>
          <w:rFonts w:ascii="Angsana New" w:hAnsi="Angsana New" w:cs="Angsana New"/>
          <w:bCs/>
          <w:noProof/>
          <w:sz w:val="28"/>
        </w:rPr>
        <w:t>5 and Microsoft</w:t>
      </w:r>
      <w:r w:rsidR="00C31917">
        <w:rPr>
          <w:rFonts w:ascii="Angsana New" w:hAnsi="Angsana New" w:cs="Angsana New"/>
          <w:bCs/>
          <w:noProof/>
          <w:sz w:val="28"/>
        </w:rPr>
        <w:t xml:space="preserve"> </w:t>
      </w:r>
      <w:r w:rsidRPr="00213DB5">
        <w:rPr>
          <w:rFonts w:ascii="Angsana New" w:hAnsi="Angsana New" w:cs="Angsana New"/>
          <w:bCs/>
          <w:noProof/>
          <w:sz w:val="28"/>
        </w:rPr>
        <w:t>Xbox Series S™ and X™ game consoles also feature our</w:t>
      </w:r>
      <w:r w:rsidR="00C31917">
        <w:rPr>
          <w:rFonts w:ascii="Angsana New" w:hAnsi="Angsana New" w:cs="Angsana New"/>
          <w:bCs/>
          <w:noProof/>
          <w:sz w:val="28"/>
        </w:rPr>
        <w:t xml:space="preserve"> </w:t>
      </w:r>
      <w:r w:rsidRPr="00213DB5">
        <w:rPr>
          <w:rFonts w:ascii="Angsana New" w:hAnsi="Angsana New" w:cs="Angsana New"/>
          <w:bCs/>
          <w:noProof/>
          <w:sz w:val="28"/>
        </w:rPr>
        <w:t>RDNA graphics architecture. Our APUs deliver visual processing functionality for value and mainstream PCs by integrating a CPU and a GPU on a single chip,while discrete GPUs (which are also known as dGPUs) offer high-performance graphics processing across all platforms. We leverage our core IP, including ourgraphics and processing technologies to develop semi-custom solutions. Here, semiconductor suppliers work alongside system designers and manufacturers toenhance the performance and overall user experience for semi-custom customers. We have used this collaborative co-development approach with many oftoday’s leading game console and handheld PC gaming manufacturers and can also address customer needs in many other markets. We leverage our existingIP to create a variety of products tailored to a specific customer’s needs, including complex fully-customized SoCs to more modest adaptations and integrationsof existing CPU, APU or GPU products.</w:t>
      </w:r>
    </w:p>
    <w:p w14:paraId="20C7A684" w14:textId="430A28A9" w:rsidR="00DE1397" w:rsidRPr="00D716DD" w:rsidRDefault="00C31917" w:rsidP="005E4D04">
      <w:pPr>
        <w:autoSpaceDE w:val="0"/>
        <w:autoSpaceDN w:val="0"/>
        <w:adjustRightInd w:val="0"/>
        <w:spacing w:after="120" w:line="240" w:lineRule="auto"/>
        <w:jc w:val="thaiDistribute"/>
        <w:rPr>
          <w:rFonts w:ascii="Angsana New" w:hAnsi="Angsana New" w:cs="Angsana New"/>
          <w:bCs/>
          <w:i/>
          <w:iCs/>
          <w:noProof/>
          <w:sz w:val="28"/>
        </w:rPr>
      </w:pPr>
      <w:r>
        <w:rPr>
          <w:rFonts w:ascii="Angsana New" w:hAnsi="Angsana New" w:cs="Angsana New"/>
          <w:bCs/>
          <w:noProof/>
          <w:sz w:val="28"/>
        </w:rPr>
        <w:tab/>
      </w:r>
      <w:r w:rsidRPr="00D716DD">
        <w:rPr>
          <w:rFonts w:ascii="Angsana New" w:hAnsi="Angsana New" w:cs="Angsana New"/>
          <w:bCs/>
          <w:i/>
          <w:iCs/>
          <w:noProof/>
          <w:sz w:val="28"/>
        </w:rPr>
        <w:t>Embedded Segment</w:t>
      </w:r>
    </w:p>
    <w:p w14:paraId="09464643" w14:textId="1C3D7A7E" w:rsidR="00DE1397" w:rsidRPr="00213DB5" w:rsidRDefault="00C31917" w:rsidP="005E4D04">
      <w:pPr>
        <w:autoSpaceDE w:val="0"/>
        <w:autoSpaceDN w:val="0"/>
        <w:adjustRightInd w:val="0"/>
        <w:spacing w:after="120" w:line="240" w:lineRule="auto"/>
        <w:jc w:val="thaiDistribute"/>
        <w:rPr>
          <w:rFonts w:ascii="Angsana New" w:hAnsi="Angsana New" w:cs="Angsana New"/>
          <w:bCs/>
          <w:noProof/>
          <w:sz w:val="28"/>
        </w:rPr>
      </w:pPr>
      <w:r>
        <w:rPr>
          <w:rFonts w:ascii="Angsana New" w:hAnsi="Angsana New" w:cs="Angsana New"/>
          <w:bCs/>
          <w:noProof/>
          <w:sz w:val="28"/>
        </w:rPr>
        <w:tab/>
      </w:r>
      <w:r w:rsidRPr="00C31917">
        <w:rPr>
          <w:rFonts w:ascii="Angsana New" w:hAnsi="Angsana New" w:cs="Angsana New"/>
          <w:bCs/>
          <w:noProof/>
          <w:sz w:val="28"/>
        </w:rPr>
        <w:t>The Embedded segment primarily includes embedded CPUs, GPUs, APUs, FPGAs, and Adaptive SoC products. Embedded products address computingneeds in automotive, industrial, test, measurement, emulation, medical, broadcast, professional audio visual (ProAV), aerospace, defense, communications,networking, security, and storage markets as well as thin clients, which are computers that serve as an access device on a network. Typically, our embeddedproducts are used in applications that require varying levels of performance, where key features may include relatively low power, small form factors, and 24x7operations. High-performance graphics are important in some embedded systems. Support for Linux, Windows</w:t>
      </w:r>
      <w:r>
        <w:rPr>
          <w:rFonts w:ascii="Angsana New" w:hAnsi="Angsana New" w:cs="Angsana New"/>
          <w:bCs/>
          <w:noProof/>
          <w:sz w:val="28"/>
        </w:rPr>
        <w:t xml:space="preserve"> </w:t>
      </w:r>
      <w:r w:rsidRPr="00C31917">
        <w:rPr>
          <w:rFonts w:ascii="Angsana New" w:hAnsi="Angsana New" w:cs="Angsana New"/>
          <w:bCs/>
          <w:noProof/>
          <w:sz w:val="28"/>
        </w:rPr>
        <w:t>and other operating systems as well as forincreasingly sophisticated applications are also critical for some customers. Other requirements may include meeting rigid specifications for industrialtemperatures, shock, vibration and reliability. The embedded market has moved from developing proprietary, custom designs to leveraging industry-standard</w:t>
      </w:r>
      <w:r>
        <w:rPr>
          <w:rFonts w:ascii="Angsana New" w:hAnsi="Angsana New" w:cs="Angsana New"/>
          <w:bCs/>
          <w:noProof/>
          <w:sz w:val="28"/>
        </w:rPr>
        <w:t xml:space="preserve"> </w:t>
      </w:r>
      <w:r w:rsidRPr="00C31917">
        <w:rPr>
          <w:rFonts w:ascii="Angsana New" w:hAnsi="Angsana New" w:cs="Angsana New"/>
          <w:bCs/>
          <w:noProof/>
          <w:sz w:val="28"/>
        </w:rPr>
        <w:t>instruction set architectures and processors as a way to help reduce costs and speed time to market.</w:t>
      </w:r>
    </w:p>
    <w:p w14:paraId="0D4582C3" w14:textId="6330F19D" w:rsidR="00DE1397" w:rsidRDefault="00D716DD" w:rsidP="005E4D04">
      <w:pPr>
        <w:autoSpaceDE w:val="0"/>
        <w:autoSpaceDN w:val="0"/>
        <w:adjustRightInd w:val="0"/>
        <w:spacing w:after="120" w:line="240" w:lineRule="auto"/>
        <w:jc w:val="thaiDistribute"/>
        <w:rPr>
          <w:rFonts w:ascii="Angsana New" w:hAnsi="Angsana New" w:cs="Angsana New"/>
          <w:b/>
          <w:noProof/>
          <w:sz w:val="28"/>
        </w:rPr>
      </w:pPr>
      <w:r>
        <w:rPr>
          <w:rFonts w:ascii="Angsana New" w:hAnsi="Angsana New" w:cs="Angsana New"/>
          <w:bCs/>
          <w:noProof/>
          <w:sz w:val="28"/>
        </w:rPr>
        <w:tab/>
      </w:r>
      <w:r w:rsidRPr="00D716DD">
        <w:rPr>
          <w:rFonts w:ascii="Angsana New" w:hAnsi="Angsana New" w:cs="Angsana New"/>
          <w:b/>
          <w:noProof/>
          <w:sz w:val="28"/>
        </w:rPr>
        <w:t>Customers</w:t>
      </w:r>
    </w:p>
    <w:p w14:paraId="47DFEBAD" w14:textId="27AC8A0A" w:rsidR="00D716DD" w:rsidRPr="00D716DD" w:rsidRDefault="00D716DD" w:rsidP="005E4D04">
      <w:pPr>
        <w:autoSpaceDE w:val="0"/>
        <w:autoSpaceDN w:val="0"/>
        <w:adjustRightInd w:val="0"/>
        <w:spacing w:after="120" w:line="240" w:lineRule="auto"/>
        <w:jc w:val="thaiDistribute"/>
        <w:rPr>
          <w:rFonts w:ascii="Angsana New" w:hAnsi="Angsana New" w:cs="Angsana New"/>
          <w:bCs/>
          <w:noProof/>
          <w:sz w:val="28"/>
        </w:rPr>
      </w:pPr>
      <w:r>
        <w:rPr>
          <w:rFonts w:ascii="Angsana New" w:hAnsi="Angsana New" w:cs="Angsana New"/>
          <w:b/>
          <w:noProof/>
          <w:sz w:val="28"/>
        </w:rPr>
        <w:tab/>
      </w:r>
      <w:r w:rsidR="007127A9">
        <w:rPr>
          <w:rFonts w:ascii="Angsana New" w:hAnsi="Angsana New" w:cs="Angsana New"/>
          <w:bCs/>
          <w:noProof/>
          <w:sz w:val="28"/>
        </w:rPr>
        <w:t>Their</w:t>
      </w:r>
      <w:r w:rsidRPr="00D716DD">
        <w:rPr>
          <w:rFonts w:ascii="Angsana New" w:hAnsi="Angsana New" w:cs="Angsana New"/>
          <w:bCs/>
          <w:noProof/>
          <w:sz w:val="28"/>
        </w:rPr>
        <w:t xml:space="preserve"> Data Center Segment customers consist primarily of hyperscale data centers, original equipment manufacturers (OEMs), original design manufacturers</w:t>
      </w:r>
      <w:r w:rsidR="007127A9">
        <w:rPr>
          <w:rFonts w:ascii="Angsana New" w:hAnsi="Angsana New" w:cs="Angsana New"/>
          <w:bCs/>
          <w:noProof/>
          <w:sz w:val="28"/>
        </w:rPr>
        <w:t xml:space="preserve"> </w:t>
      </w:r>
      <w:r w:rsidRPr="00D716DD">
        <w:rPr>
          <w:rFonts w:ascii="Angsana New" w:hAnsi="Angsana New" w:cs="Angsana New"/>
          <w:bCs/>
          <w:noProof/>
          <w:sz w:val="28"/>
        </w:rPr>
        <w:t>(ODMs), system integrators and independent distributors in both domestic and international markets. ODMs provide design and/or manufacturing services to</w:t>
      </w:r>
      <w:r w:rsidR="007127A9">
        <w:rPr>
          <w:rFonts w:ascii="Angsana New" w:hAnsi="Angsana New" w:cs="Angsana New"/>
          <w:bCs/>
          <w:noProof/>
          <w:sz w:val="28"/>
        </w:rPr>
        <w:t xml:space="preserve"> </w:t>
      </w:r>
      <w:r w:rsidRPr="00D716DD">
        <w:rPr>
          <w:rFonts w:ascii="Angsana New" w:hAnsi="Angsana New" w:cs="Angsana New"/>
          <w:bCs/>
          <w:noProof/>
          <w:sz w:val="28"/>
        </w:rPr>
        <w:t>branded and unbranded private label resellers, OEMs and system builders.</w:t>
      </w:r>
    </w:p>
    <w:p w14:paraId="74613186" w14:textId="5CEB33A8" w:rsidR="00D716DD" w:rsidRPr="00D716DD" w:rsidRDefault="00D716DD" w:rsidP="005E4D04">
      <w:pPr>
        <w:autoSpaceDE w:val="0"/>
        <w:autoSpaceDN w:val="0"/>
        <w:adjustRightInd w:val="0"/>
        <w:spacing w:after="120" w:line="240" w:lineRule="auto"/>
        <w:ind w:firstLine="720"/>
        <w:jc w:val="thaiDistribute"/>
        <w:rPr>
          <w:rFonts w:ascii="Angsana New" w:hAnsi="Angsana New" w:cs="Angsana New"/>
          <w:bCs/>
          <w:noProof/>
          <w:sz w:val="28"/>
        </w:rPr>
      </w:pPr>
      <w:r w:rsidRPr="00D716DD">
        <w:rPr>
          <w:rFonts w:ascii="Angsana New" w:hAnsi="Angsana New" w:cs="Angsana New"/>
          <w:bCs/>
          <w:noProof/>
          <w:sz w:val="28"/>
        </w:rPr>
        <w:t xml:space="preserve">Customers of </w:t>
      </w:r>
      <w:r w:rsidR="007127A9">
        <w:rPr>
          <w:rFonts w:ascii="Angsana New" w:hAnsi="Angsana New" w:cs="Angsana New"/>
          <w:bCs/>
          <w:noProof/>
          <w:sz w:val="28"/>
        </w:rPr>
        <w:t>the</w:t>
      </w:r>
      <w:r w:rsidRPr="00D716DD">
        <w:rPr>
          <w:rFonts w:ascii="Angsana New" w:hAnsi="Angsana New" w:cs="Angsana New"/>
          <w:bCs/>
          <w:noProof/>
          <w:sz w:val="28"/>
        </w:rPr>
        <w:t xml:space="preserve"> Client Segment products consist primarily of PC OEMs, a network of independent distributors and, for chipset products, ODMs that</w:t>
      </w:r>
      <w:r w:rsidR="007127A9">
        <w:rPr>
          <w:rFonts w:ascii="Angsana New" w:hAnsi="Angsana New" w:cs="Angsana New"/>
          <w:bCs/>
          <w:noProof/>
          <w:sz w:val="28"/>
        </w:rPr>
        <w:t xml:space="preserve"> </w:t>
      </w:r>
      <w:r w:rsidRPr="00D716DD">
        <w:rPr>
          <w:rFonts w:ascii="Angsana New" w:hAnsi="Angsana New" w:cs="Angsana New"/>
          <w:bCs/>
          <w:noProof/>
          <w:sz w:val="28"/>
        </w:rPr>
        <w:t xml:space="preserve">manufacture motherboards. </w:t>
      </w:r>
      <w:r w:rsidR="007127A9">
        <w:rPr>
          <w:rFonts w:ascii="Angsana New" w:hAnsi="Angsana New" w:cs="Angsana New"/>
          <w:bCs/>
          <w:noProof/>
          <w:sz w:val="28"/>
        </w:rPr>
        <w:t>AMD’s</w:t>
      </w:r>
      <w:r w:rsidRPr="00D716DD">
        <w:rPr>
          <w:rFonts w:ascii="Angsana New" w:hAnsi="Angsana New" w:cs="Angsana New"/>
          <w:bCs/>
          <w:noProof/>
          <w:sz w:val="28"/>
        </w:rPr>
        <w:t xml:space="preserve"> Gaming Segment customers include PC OEMs and independent distributors as well as add-in-board manufacturers (AIBs),</w:t>
      </w:r>
      <w:r w:rsidR="007127A9">
        <w:rPr>
          <w:rFonts w:ascii="Angsana New" w:hAnsi="Angsana New" w:cs="Angsana New"/>
          <w:bCs/>
          <w:noProof/>
          <w:sz w:val="28"/>
        </w:rPr>
        <w:t xml:space="preserve"> </w:t>
      </w:r>
      <w:r w:rsidRPr="00D716DD">
        <w:rPr>
          <w:rFonts w:ascii="Angsana New" w:hAnsi="Angsana New" w:cs="Angsana New"/>
          <w:bCs/>
          <w:noProof/>
          <w:sz w:val="28"/>
        </w:rPr>
        <w:t>independent game console and portable gaming devices manufacturers and contract manufacturers for AMD branded graphics cards.</w:t>
      </w:r>
    </w:p>
    <w:p w14:paraId="4FB5CE2D" w14:textId="1B531995" w:rsidR="00D716DD" w:rsidRPr="00D716DD" w:rsidRDefault="007127A9" w:rsidP="005E4D04">
      <w:pPr>
        <w:autoSpaceDE w:val="0"/>
        <w:autoSpaceDN w:val="0"/>
        <w:adjustRightInd w:val="0"/>
        <w:spacing w:after="120" w:line="240" w:lineRule="auto"/>
        <w:ind w:firstLine="720"/>
        <w:jc w:val="thaiDistribute"/>
        <w:rPr>
          <w:rFonts w:ascii="Angsana New" w:hAnsi="Angsana New" w:cs="Angsana New"/>
          <w:bCs/>
          <w:noProof/>
          <w:sz w:val="28"/>
        </w:rPr>
      </w:pPr>
      <w:r>
        <w:rPr>
          <w:rFonts w:ascii="Angsana New" w:hAnsi="Angsana New" w:cs="Angsana New"/>
          <w:bCs/>
          <w:noProof/>
          <w:sz w:val="28"/>
        </w:rPr>
        <w:t>The</w:t>
      </w:r>
      <w:r w:rsidR="00D716DD" w:rsidRPr="00D716DD">
        <w:rPr>
          <w:rFonts w:ascii="Angsana New" w:hAnsi="Angsana New" w:cs="Angsana New"/>
          <w:bCs/>
          <w:noProof/>
          <w:sz w:val="28"/>
        </w:rPr>
        <w:t xml:space="preserve"> Embedded Segment products are sold to customers in a very wide range of markets such as Aerospace and Defense, Test and Measurement, Industrial,Automotive, Consumers, Broadcast, Communication Infrastructure and Data Center. For these products </w:t>
      </w:r>
      <w:r>
        <w:rPr>
          <w:rFonts w:ascii="Angsana New" w:hAnsi="Angsana New" w:cs="Angsana New"/>
          <w:bCs/>
          <w:noProof/>
          <w:sz w:val="28"/>
        </w:rPr>
        <w:t>AMD</w:t>
      </w:r>
      <w:r w:rsidR="00D716DD" w:rsidRPr="00D716DD">
        <w:rPr>
          <w:rFonts w:ascii="Angsana New" w:hAnsi="Angsana New" w:cs="Angsana New"/>
          <w:bCs/>
          <w:noProof/>
          <w:sz w:val="28"/>
        </w:rPr>
        <w:t xml:space="preserve"> either sell</w:t>
      </w:r>
      <w:r>
        <w:rPr>
          <w:rFonts w:ascii="Angsana New" w:hAnsi="Angsana New" w:cs="Angsana New"/>
          <w:bCs/>
          <w:noProof/>
          <w:sz w:val="28"/>
        </w:rPr>
        <w:t>s</w:t>
      </w:r>
      <w:r w:rsidR="00D716DD" w:rsidRPr="00D716DD">
        <w:rPr>
          <w:rFonts w:ascii="Angsana New" w:hAnsi="Angsana New" w:cs="Angsana New"/>
          <w:bCs/>
          <w:noProof/>
          <w:sz w:val="28"/>
        </w:rPr>
        <w:t xml:space="preserve"> directly to </w:t>
      </w:r>
      <w:r>
        <w:rPr>
          <w:rFonts w:ascii="Angsana New" w:hAnsi="Angsana New" w:cs="Angsana New"/>
          <w:bCs/>
          <w:noProof/>
          <w:sz w:val="28"/>
        </w:rPr>
        <w:t>the</w:t>
      </w:r>
      <w:r w:rsidR="00D716DD" w:rsidRPr="00D716DD">
        <w:rPr>
          <w:rFonts w:ascii="Angsana New" w:hAnsi="Angsana New" w:cs="Angsana New"/>
          <w:bCs/>
          <w:noProof/>
          <w:sz w:val="28"/>
        </w:rPr>
        <w:t xml:space="preserve"> customers or through anetwork of distributors and OEM partners. </w:t>
      </w:r>
      <w:r>
        <w:rPr>
          <w:rFonts w:ascii="Angsana New" w:hAnsi="Angsana New" w:cs="Angsana New"/>
          <w:bCs/>
          <w:noProof/>
          <w:sz w:val="28"/>
        </w:rPr>
        <w:t>They</w:t>
      </w:r>
      <w:r w:rsidR="00D716DD" w:rsidRPr="00D716DD">
        <w:rPr>
          <w:rFonts w:ascii="Angsana New" w:hAnsi="Angsana New" w:cs="Angsana New"/>
          <w:bCs/>
          <w:noProof/>
          <w:sz w:val="28"/>
        </w:rPr>
        <w:t xml:space="preserve"> are also developing a network of Value Added Resellers (VARs) and Integrated Solution Vendors (ISVs) for </w:t>
      </w:r>
      <w:r>
        <w:rPr>
          <w:rFonts w:ascii="Angsana New" w:hAnsi="Angsana New" w:cs="Angsana New"/>
          <w:bCs/>
          <w:noProof/>
          <w:sz w:val="28"/>
        </w:rPr>
        <w:t xml:space="preserve">their </w:t>
      </w:r>
      <w:r w:rsidR="00D716DD" w:rsidRPr="00D716DD">
        <w:rPr>
          <w:rFonts w:ascii="Angsana New" w:hAnsi="Angsana New" w:cs="Angsana New"/>
          <w:bCs/>
          <w:noProof/>
          <w:sz w:val="28"/>
        </w:rPr>
        <w:t>Alveo products.</w:t>
      </w:r>
    </w:p>
    <w:p w14:paraId="0CB36ECA" w14:textId="20A46089" w:rsidR="00D716DD" w:rsidRPr="00D716DD" w:rsidRDefault="007257B6" w:rsidP="005E4D04">
      <w:pPr>
        <w:autoSpaceDE w:val="0"/>
        <w:autoSpaceDN w:val="0"/>
        <w:adjustRightInd w:val="0"/>
        <w:spacing w:after="120" w:line="240" w:lineRule="auto"/>
        <w:ind w:firstLine="720"/>
        <w:jc w:val="thaiDistribute"/>
        <w:rPr>
          <w:rFonts w:ascii="Angsana New" w:hAnsi="Angsana New" w:cs="Angsana New"/>
          <w:bCs/>
          <w:noProof/>
          <w:sz w:val="28"/>
        </w:rPr>
      </w:pPr>
      <w:r>
        <w:rPr>
          <w:rFonts w:ascii="Angsana New" w:hAnsi="Angsana New" w:cs="Angsana New"/>
          <w:bCs/>
          <w:noProof/>
          <w:sz w:val="28"/>
        </w:rPr>
        <w:lastRenderedPageBreak/>
        <w:t>They</w:t>
      </w:r>
      <w:r w:rsidR="00D716DD" w:rsidRPr="00D716DD">
        <w:rPr>
          <w:rFonts w:ascii="Angsana New" w:hAnsi="Angsana New" w:cs="Angsana New"/>
          <w:bCs/>
          <w:noProof/>
          <w:sz w:val="28"/>
        </w:rPr>
        <w:t xml:space="preserve"> work closely with </w:t>
      </w:r>
      <w:r>
        <w:rPr>
          <w:rFonts w:ascii="Angsana New" w:hAnsi="Angsana New" w:cs="Angsana New"/>
          <w:bCs/>
          <w:noProof/>
          <w:sz w:val="28"/>
        </w:rPr>
        <w:t>the</w:t>
      </w:r>
      <w:r w:rsidR="00D716DD" w:rsidRPr="00D716DD">
        <w:rPr>
          <w:rFonts w:ascii="Angsana New" w:hAnsi="Angsana New" w:cs="Angsana New"/>
          <w:bCs/>
          <w:noProof/>
          <w:sz w:val="28"/>
        </w:rPr>
        <w:t xml:space="preserve"> customers to define product features, performance and timing of new products so that the products </w:t>
      </w:r>
      <w:r>
        <w:rPr>
          <w:rFonts w:ascii="Angsana New" w:hAnsi="Angsana New" w:cs="Angsana New"/>
          <w:bCs/>
          <w:noProof/>
          <w:sz w:val="28"/>
        </w:rPr>
        <w:t>they</w:t>
      </w:r>
      <w:r w:rsidR="00D716DD" w:rsidRPr="00D716DD">
        <w:rPr>
          <w:rFonts w:ascii="Angsana New" w:hAnsi="Angsana New" w:cs="Angsana New"/>
          <w:bCs/>
          <w:noProof/>
          <w:sz w:val="28"/>
        </w:rPr>
        <w:t xml:space="preserve"> are developin</w:t>
      </w:r>
      <w:r>
        <w:rPr>
          <w:rFonts w:ascii="Angsana New" w:hAnsi="Angsana New" w:cs="Angsana New"/>
          <w:bCs/>
          <w:noProof/>
          <w:sz w:val="28"/>
        </w:rPr>
        <w:t xml:space="preserve">g meet </w:t>
      </w:r>
      <w:r w:rsidR="00D716DD" w:rsidRPr="00D716DD">
        <w:rPr>
          <w:rFonts w:ascii="Angsana New" w:hAnsi="Angsana New" w:cs="Angsana New"/>
          <w:bCs/>
          <w:noProof/>
          <w:sz w:val="28"/>
        </w:rPr>
        <w:t xml:space="preserve">customers’ needs. </w:t>
      </w:r>
      <w:r>
        <w:rPr>
          <w:rFonts w:ascii="Angsana New" w:hAnsi="Angsana New" w:cs="Angsana New"/>
          <w:bCs/>
          <w:noProof/>
          <w:sz w:val="28"/>
        </w:rPr>
        <w:t>They</w:t>
      </w:r>
      <w:r w:rsidR="00D716DD" w:rsidRPr="00D716DD">
        <w:rPr>
          <w:rFonts w:ascii="Angsana New" w:hAnsi="Angsana New" w:cs="Angsana New"/>
          <w:bCs/>
          <w:noProof/>
          <w:sz w:val="28"/>
        </w:rPr>
        <w:t xml:space="preserve"> also employ application engineers to assist customers in designing, testing and qualifying system designs that incorporate </w:t>
      </w:r>
      <w:r>
        <w:rPr>
          <w:rFonts w:ascii="Angsana New" w:hAnsi="Angsana New" w:cs="Angsana New"/>
          <w:bCs/>
          <w:noProof/>
          <w:sz w:val="28"/>
        </w:rPr>
        <w:t xml:space="preserve">their </w:t>
      </w:r>
      <w:r w:rsidR="00D716DD" w:rsidRPr="00D716DD">
        <w:rPr>
          <w:rFonts w:ascii="Angsana New" w:hAnsi="Angsana New" w:cs="Angsana New"/>
          <w:bCs/>
          <w:noProof/>
          <w:sz w:val="28"/>
        </w:rPr>
        <w:t xml:space="preserve">products. </w:t>
      </w:r>
      <w:r>
        <w:rPr>
          <w:rFonts w:ascii="Angsana New" w:hAnsi="Angsana New" w:cs="Angsana New"/>
          <w:bCs/>
          <w:noProof/>
          <w:sz w:val="28"/>
        </w:rPr>
        <w:t>They</w:t>
      </w:r>
      <w:r w:rsidR="00D716DD" w:rsidRPr="00D716DD">
        <w:rPr>
          <w:rFonts w:ascii="Angsana New" w:hAnsi="Angsana New" w:cs="Angsana New"/>
          <w:bCs/>
          <w:noProof/>
          <w:sz w:val="28"/>
        </w:rPr>
        <w:t xml:space="preserve"> believe that </w:t>
      </w:r>
      <w:r>
        <w:rPr>
          <w:rFonts w:ascii="Angsana New" w:hAnsi="Angsana New" w:cs="Angsana New"/>
          <w:bCs/>
          <w:noProof/>
          <w:sz w:val="28"/>
        </w:rPr>
        <w:t>their</w:t>
      </w:r>
      <w:r w:rsidR="00D716DD" w:rsidRPr="00D716DD">
        <w:rPr>
          <w:rFonts w:ascii="Angsana New" w:hAnsi="Angsana New" w:cs="Angsana New"/>
          <w:bCs/>
          <w:noProof/>
          <w:sz w:val="28"/>
        </w:rPr>
        <w:t xml:space="preserve"> commitment to customer service and design support improves customers’ time-to-market and fosters relationships that</w:t>
      </w:r>
      <w:r>
        <w:rPr>
          <w:rFonts w:ascii="Angsana New" w:hAnsi="Angsana New" w:cs="Angsana New"/>
          <w:bCs/>
          <w:noProof/>
          <w:sz w:val="28"/>
        </w:rPr>
        <w:t xml:space="preserve"> </w:t>
      </w:r>
      <w:r w:rsidR="00D716DD" w:rsidRPr="00D716DD">
        <w:rPr>
          <w:rFonts w:ascii="Angsana New" w:hAnsi="Angsana New" w:cs="Angsana New"/>
          <w:bCs/>
          <w:noProof/>
          <w:sz w:val="28"/>
        </w:rPr>
        <w:t xml:space="preserve">encourage customers to use the next generation of </w:t>
      </w:r>
      <w:r>
        <w:rPr>
          <w:rFonts w:ascii="Angsana New" w:hAnsi="Angsana New" w:cs="Angsana New"/>
          <w:bCs/>
          <w:noProof/>
          <w:sz w:val="28"/>
        </w:rPr>
        <w:t xml:space="preserve">their </w:t>
      </w:r>
      <w:r w:rsidR="00D716DD" w:rsidRPr="00D716DD">
        <w:rPr>
          <w:rFonts w:ascii="Angsana New" w:hAnsi="Angsana New" w:cs="Angsana New"/>
          <w:bCs/>
          <w:noProof/>
          <w:sz w:val="28"/>
        </w:rPr>
        <w:t>products.</w:t>
      </w:r>
    </w:p>
    <w:p w14:paraId="4C1C2ABD" w14:textId="0D60D87A" w:rsidR="00D716DD" w:rsidRPr="00D716DD" w:rsidRDefault="007257B6" w:rsidP="005E4D04">
      <w:pPr>
        <w:autoSpaceDE w:val="0"/>
        <w:autoSpaceDN w:val="0"/>
        <w:adjustRightInd w:val="0"/>
        <w:spacing w:after="120" w:line="240" w:lineRule="auto"/>
        <w:ind w:firstLine="720"/>
        <w:jc w:val="thaiDistribute"/>
        <w:rPr>
          <w:rFonts w:ascii="Angsana New" w:hAnsi="Angsana New" w:cs="Angsana New"/>
          <w:bCs/>
          <w:noProof/>
          <w:sz w:val="28"/>
        </w:rPr>
      </w:pPr>
      <w:r>
        <w:rPr>
          <w:rFonts w:ascii="Angsana New" w:hAnsi="Angsana New" w:cs="Angsana New"/>
          <w:bCs/>
          <w:noProof/>
          <w:sz w:val="28"/>
        </w:rPr>
        <w:t>AMD</w:t>
      </w:r>
      <w:r w:rsidR="00D716DD" w:rsidRPr="00D716DD">
        <w:rPr>
          <w:rFonts w:ascii="Angsana New" w:hAnsi="Angsana New" w:cs="Angsana New"/>
          <w:bCs/>
          <w:noProof/>
          <w:sz w:val="28"/>
        </w:rPr>
        <w:t xml:space="preserve"> also work</w:t>
      </w:r>
      <w:r>
        <w:rPr>
          <w:rFonts w:ascii="Angsana New" w:hAnsi="Angsana New" w:cs="Angsana New"/>
          <w:bCs/>
          <w:noProof/>
          <w:sz w:val="28"/>
        </w:rPr>
        <w:t>s</w:t>
      </w:r>
      <w:r w:rsidR="00D716DD" w:rsidRPr="00D716DD">
        <w:rPr>
          <w:rFonts w:ascii="Angsana New" w:hAnsi="Angsana New" w:cs="Angsana New"/>
          <w:bCs/>
          <w:noProof/>
          <w:sz w:val="28"/>
        </w:rPr>
        <w:t xml:space="preserve"> with customers to create differentiated products that leverage </w:t>
      </w:r>
      <w:r w:rsidR="00F309A3">
        <w:rPr>
          <w:rFonts w:ascii="Angsana New" w:hAnsi="Angsana New" w:cs="Angsana New"/>
          <w:bCs/>
          <w:noProof/>
          <w:sz w:val="28"/>
        </w:rPr>
        <w:t>their</w:t>
      </w:r>
      <w:r w:rsidR="00D716DD" w:rsidRPr="00D716DD">
        <w:rPr>
          <w:rFonts w:ascii="Angsana New" w:hAnsi="Angsana New" w:cs="Angsana New"/>
          <w:bCs/>
          <w:noProof/>
          <w:sz w:val="28"/>
        </w:rPr>
        <w:t xml:space="preserve"> CPU, GPU, DPU and APU technology. Certain customers pay </w:t>
      </w:r>
      <w:r w:rsidR="00F309A3">
        <w:rPr>
          <w:rFonts w:ascii="Angsana New" w:hAnsi="Angsana New" w:cs="Angsana New"/>
          <w:bCs/>
          <w:noProof/>
          <w:sz w:val="28"/>
        </w:rPr>
        <w:t>AMD</w:t>
      </w:r>
      <w:r w:rsidR="00D716DD" w:rsidRPr="00D716DD">
        <w:rPr>
          <w:rFonts w:ascii="Angsana New" w:hAnsi="Angsana New" w:cs="Angsana New"/>
          <w:bCs/>
          <w:noProof/>
          <w:sz w:val="28"/>
        </w:rPr>
        <w:t xml:space="preserve"> non-recurring engineering fees for design and development services and a purchase price for the resulting products.</w:t>
      </w:r>
    </w:p>
    <w:p w14:paraId="53FFB3F5" w14:textId="77777777" w:rsidR="00C65270" w:rsidRPr="00C65270" w:rsidRDefault="00C65270" w:rsidP="005E4D04">
      <w:pPr>
        <w:autoSpaceDE w:val="0"/>
        <w:autoSpaceDN w:val="0"/>
        <w:adjustRightInd w:val="0"/>
        <w:spacing w:after="120" w:line="240" w:lineRule="auto"/>
        <w:ind w:firstLine="720"/>
        <w:jc w:val="thaiDistribute"/>
        <w:rPr>
          <w:rFonts w:ascii="Angsana New" w:hAnsi="Angsana New" w:cs="Angsana New"/>
          <w:b/>
          <w:noProof/>
          <w:sz w:val="28"/>
        </w:rPr>
      </w:pPr>
      <w:r w:rsidRPr="00C65270">
        <w:rPr>
          <w:rFonts w:ascii="Angsana New" w:hAnsi="Angsana New" w:cs="Angsana New"/>
          <w:b/>
          <w:noProof/>
          <w:sz w:val="28"/>
        </w:rPr>
        <w:t>Competition</w:t>
      </w:r>
    </w:p>
    <w:p w14:paraId="50D3BA34" w14:textId="468FBD12" w:rsidR="00D716DD" w:rsidRPr="00C65270" w:rsidRDefault="00C65270" w:rsidP="005E4D04">
      <w:pPr>
        <w:autoSpaceDE w:val="0"/>
        <w:autoSpaceDN w:val="0"/>
        <w:adjustRightInd w:val="0"/>
        <w:spacing w:after="120" w:line="240" w:lineRule="auto"/>
        <w:ind w:firstLine="720"/>
        <w:jc w:val="thaiDistribute"/>
        <w:rPr>
          <w:rFonts w:ascii="Angsana New" w:hAnsi="Angsana New" w:cs="Angsana New"/>
          <w:bCs/>
          <w:noProof/>
          <w:sz w:val="28"/>
        </w:rPr>
      </w:pPr>
      <w:r w:rsidRPr="00C65270">
        <w:rPr>
          <w:rFonts w:ascii="Angsana New" w:hAnsi="Angsana New" w:cs="Angsana New"/>
          <w:bCs/>
          <w:noProof/>
          <w:sz w:val="28"/>
        </w:rPr>
        <w:t xml:space="preserve">The markets in which </w:t>
      </w:r>
      <w:r>
        <w:rPr>
          <w:rFonts w:ascii="Angsana New" w:hAnsi="Angsana New" w:cs="Angsana New"/>
          <w:bCs/>
          <w:noProof/>
          <w:sz w:val="28"/>
        </w:rPr>
        <w:t>their</w:t>
      </w:r>
      <w:r w:rsidRPr="00C65270">
        <w:rPr>
          <w:rFonts w:ascii="Angsana New" w:hAnsi="Angsana New" w:cs="Angsana New"/>
          <w:bCs/>
          <w:noProof/>
          <w:sz w:val="28"/>
        </w:rPr>
        <w:t xml:space="preserve"> products are sold are highly competitive and delivering the latest and best products to market on a timely basis is critical to achieving</w:t>
      </w:r>
      <w:r>
        <w:rPr>
          <w:rFonts w:ascii="Angsana New" w:hAnsi="Angsana New" w:cs="Angsana New"/>
          <w:bCs/>
          <w:noProof/>
          <w:sz w:val="28"/>
        </w:rPr>
        <w:t xml:space="preserve"> </w:t>
      </w:r>
      <w:r w:rsidRPr="00C65270">
        <w:rPr>
          <w:rFonts w:ascii="Angsana New" w:hAnsi="Angsana New" w:cs="Angsana New"/>
          <w:bCs/>
          <w:noProof/>
          <w:sz w:val="28"/>
        </w:rPr>
        <w:t xml:space="preserve">revenue growth. </w:t>
      </w:r>
      <w:r>
        <w:rPr>
          <w:rFonts w:ascii="Angsana New" w:hAnsi="Angsana New" w:cs="Angsana New"/>
          <w:bCs/>
          <w:noProof/>
          <w:sz w:val="28"/>
        </w:rPr>
        <w:t>AMD</w:t>
      </w:r>
      <w:r w:rsidRPr="00C65270">
        <w:rPr>
          <w:rFonts w:ascii="Angsana New" w:hAnsi="Angsana New" w:cs="Angsana New"/>
          <w:bCs/>
          <w:noProof/>
          <w:sz w:val="28"/>
        </w:rPr>
        <w:t xml:space="preserve"> believe</w:t>
      </w:r>
      <w:r>
        <w:rPr>
          <w:rFonts w:ascii="Angsana New" w:hAnsi="Angsana New" w:cs="Angsana New"/>
          <w:bCs/>
          <w:noProof/>
          <w:sz w:val="28"/>
        </w:rPr>
        <w:t>s</w:t>
      </w:r>
      <w:r w:rsidRPr="00C65270">
        <w:rPr>
          <w:rFonts w:ascii="Angsana New" w:hAnsi="Angsana New" w:cs="Angsana New"/>
          <w:bCs/>
          <w:noProof/>
          <w:sz w:val="28"/>
        </w:rPr>
        <w:t xml:space="preserve"> that the main factors that determine </w:t>
      </w:r>
      <w:r>
        <w:rPr>
          <w:rFonts w:ascii="Angsana New" w:hAnsi="Angsana New" w:cs="Angsana New"/>
          <w:bCs/>
          <w:noProof/>
          <w:sz w:val="28"/>
        </w:rPr>
        <w:t>their</w:t>
      </w:r>
      <w:r w:rsidRPr="00C65270">
        <w:rPr>
          <w:rFonts w:ascii="Angsana New" w:hAnsi="Angsana New" w:cs="Angsana New"/>
          <w:bCs/>
          <w:noProof/>
          <w:sz w:val="28"/>
        </w:rPr>
        <w:t xml:space="preserve"> product competitiveness are total cost of ownership, timely product introductions, product</w:t>
      </w:r>
      <w:r>
        <w:rPr>
          <w:rFonts w:ascii="Angsana New" w:hAnsi="Angsana New" w:cs="Angsana New"/>
          <w:bCs/>
          <w:noProof/>
          <w:sz w:val="28"/>
        </w:rPr>
        <w:t xml:space="preserve"> </w:t>
      </w:r>
      <w:r w:rsidRPr="00C65270">
        <w:rPr>
          <w:rFonts w:ascii="Angsana New" w:hAnsi="Angsana New" w:cs="Angsana New"/>
          <w:bCs/>
          <w:noProof/>
          <w:sz w:val="28"/>
        </w:rPr>
        <w:t>quality, product features and capabilities (including accelerations for key workloads such as AI, energy efficiency (including power consumption and battery life,</w:t>
      </w:r>
      <w:r>
        <w:rPr>
          <w:rFonts w:ascii="Angsana New" w:hAnsi="Angsana New" w:cs="Angsana New"/>
          <w:bCs/>
          <w:noProof/>
          <w:sz w:val="28"/>
        </w:rPr>
        <w:t xml:space="preserve"> </w:t>
      </w:r>
      <w:r w:rsidRPr="00C65270">
        <w:rPr>
          <w:rFonts w:ascii="Angsana New" w:hAnsi="Angsana New" w:cs="Angsana New"/>
          <w:bCs/>
          <w:noProof/>
          <w:sz w:val="28"/>
        </w:rPr>
        <w:t>given their impact on total cost of ownership), reliability, processor clock speed, performance, size (or form factor), selling price, cost, adherence to industry</w:t>
      </w:r>
      <w:r>
        <w:rPr>
          <w:rFonts w:ascii="Angsana New" w:hAnsi="Angsana New" w:cs="Angsana New"/>
          <w:bCs/>
          <w:noProof/>
          <w:sz w:val="28"/>
        </w:rPr>
        <w:t xml:space="preserve"> </w:t>
      </w:r>
      <w:r w:rsidRPr="00C65270">
        <w:rPr>
          <w:rFonts w:ascii="Angsana New" w:hAnsi="Angsana New" w:cs="Angsana New"/>
          <w:bCs/>
          <w:noProof/>
          <w:sz w:val="28"/>
        </w:rPr>
        <w:t xml:space="preserve">standards (and the creation of open industry standards), level of integration, software and hardware compatibility, ease of use and functionality of softwaredesign tools, completeness of applicable software solutions, security and stability, brand recognition and availability. </w:t>
      </w:r>
      <w:r>
        <w:rPr>
          <w:rFonts w:ascii="Angsana New" w:hAnsi="Angsana New" w:cs="Angsana New"/>
          <w:bCs/>
          <w:noProof/>
          <w:sz w:val="28"/>
        </w:rPr>
        <w:t>They</w:t>
      </w:r>
      <w:r w:rsidRPr="00C65270">
        <w:rPr>
          <w:rFonts w:ascii="Angsana New" w:hAnsi="Angsana New" w:cs="Angsana New"/>
          <w:bCs/>
          <w:noProof/>
          <w:sz w:val="28"/>
        </w:rPr>
        <w:t xml:space="preserve"> expect that competition will continue to</w:t>
      </w:r>
      <w:r>
        <w:rPr>
          <w:rFonts w:ascii="Angsana New" w:hAnsi="Angsana New" w:cs="Angsana New"/>
          <w:bCs/>
          <w:noProof/>
          <w:sz w:val="28"/>
        </w:rPr>
        <w:t xml:space="preserve"> </w:t>
      </w:r>
      <w:r w:rsidRPr="00C65270">
        <w:rPr>
          <w:rFonts w:ascii="Angsana New" w:hAnsi="Angsana New" w:cs="Angsana New"/>
          <w:bCs/>
          <w:noProof/>
          <w:sz w:val="28"/>
        </w:rPr>
        <w:t xml:space="preserve">be intense due to rapid technological changes, frequent product introductions by </w:t>
      </w:r>
      <w:r>
        <w:rPr>
          <w:rFonts w:ascii="Angsana New" w:hAnsi="Angsana New" w:cs="Angsana New"/>
          <w:bCs/>
          <w:noProof/>
          <w:sz w:val="28"/>
        </w:rPr>
        <w:t>the</w:t>
      </w:r>
      <w:r w:rsidRPr="00C65270">
        <w:rPr>
          <w:rFonts w:ascii="Angsana New" w:hAnsi="Angsana New" w:cs="Angsana New"/>
          <w:bCs/>
          <w:noProof/>
          <w:sz w:val="28"/>
        </w:rPr>
        <w:t xml:space="preserve"> competitors or new competitors of products that may provide better</w:t>
      </w:r>
      <w:r>
        <w:rPr>
          <w:rFonts w:ascii="Angsana New" w:hAnsi="Angsana New" w:cs="Angsana New"/>
          <w:bCs/>
          <w:noProof/>
          <w:sz w:val="28"/>
        </w:rPr>
        <w:t xml:space="preserve"> </w:t>
      </w:r>
      <w:r w:rsidRPr="00C65270">
        <w:rPr>
          <w:rFonts w:ascii="Angsana New" w:hAnsi="Angsana New" w:cs="Angsana New"/>
          <w:bCs/>
          <w:noProof/>
          <w:sz w:val="28"/>
        </w:rPr>
        <w:t xml:space="preserve">performance or experience or that may include additional features that render </w:t>
      </w:r>
      <w:r w:rsidR="00AA4686">
        <w:rPr>
          <w:rFonts w:ascii="Angsana New" w:hAnsi="Angsana New" w:cs="Angsana New"/>
          <w:bCs/>
          <w:noProof/>
          <w:sz w:val="28"/>
        </w:rPr>
        <w:t>AMD’s</w:t>
      </w:r>
      <w:r w:rsidRPr="00C65270">
        <w:rPr>
          <w:rFonts w:ascii="Angsana New" w:hAnsi="Angsana New" w:cs="Angsana New"/>
          <w:bCs/>
          <w:noProof/>
          <w:sz w:val="28"/>
        </w:rPr>
        <w:t xml:space="preserve"> products comparatively less competitive.</w:t>
      </w:r>
    </w:p>
    <w:p w14:paraId="795C091A" w14:textId="77777777" w:rsidR="001C5B04" w:rsidRPr="001C5B04" w:rsidRDefault="001C5B04" w:rsidP="005E4D04">
      <w:pPr>
        <w:autoSpaceDE w:val="0"/>
        <w:autoSpaceDN w:val="0"/>
        <w:adjustRightInd w:val="0"/>
        <w:spacing w:after="120" w:line="240" w:lineRule="auto"/>
        <w:ind w:firstLine="720"/>
        <w:jc w:val="thaiDistribute"/>
        <w:rPr>
          <w:rFonts w:ascii="Angsana New" w:hAnsi="Angsana New" w:cs="Angsana New"/>
          <w:b/>
          <w:noProof/>
          <w:sz w:val="28"/>
        </w:rPr>
      </w:pPr>
      <w:r w:rsidRPr="001C5B04">
        <w:rPr>
          <w:rFonts w:ascii="Angsana New" w:hAnsi="Angsana New" w:cs="Angsana New"/>
          <w:b/>
          <w:noProof/>
          <w:sz w:val="28"/>
        </w:rPr>
        <w:t>Research and Development</w:t>
      </w:r>
    </w:p>
    <w:p w14:paraId="5AD628FF" w14:textId="2352C646" w:rsidR="001C5B04" w:rsidRPr="001C5B04" w:rsidRDefault="001C5B04" w:rsidP="005E4D04">
      <w:pPr>
        <w:autoSpaceDE w:val="0"/>
        <w:autoSpaceDN w:val="0"/>
        <w:adjustRightInd w:val="0"/>
        <w:spacing w:after="120" w:line="240" w:lineRule="auto"/>
        <w:ind w:firstLine="720"/>
        <w:jc w:val="thaiDistribute"/>
        <w:rPr>
          <w:rFonts w:ascii="Angsana New" w:hAnsi="Angsana New" w:cs="Angsana New"/>
          <w:bCs/>
          <w:noProof/>
          <w:sz w:val="28"/>
        </w:rPr>
      </w:pPr>
      <w:r>
        <w:rPr>
          <w:rFonts w:ascii="Angsana New" w:hAnsi="Angsana New" w:cs="Angsana New"/>
          <w:bCs/>
          <w:noProof/>
          <w:sz w:val="28"/>
        </w:rPr>
        <w:t>They</w:t>
      </w:r>
      <w:r w:rsidRPr="001C5B04">
        <w:rPr>
          <w:rFonts w:ascii="Angsana New" w:hAnsi="Angsana New" w:cs="Angsana New"/>
          <w:bCs/>
          <w:noProof/>
          <w:sz w:val="28"/>
        </w:rPr>
        <w:t xml:space="preserve"> focus </w:t>
      </w:r>
      <w:r>
        <w:rPr>
          <w:rFonts w:ascii="Angsana New" w:hAnsi="Angsana New" w:cs="Angsana New"/>
          <w:bCs/>
          <w:noProof/>
          <w:sz w:val="28"/>
        </w:rPr>
        <w:t>the</w:t>
      </w:r>
      <w:r w:rsidRPr="001C5B04">
        <w:rPr>
          <w:rFonts w:ascii="Angsana New" w:hAnsi="Angsana New" w:cs="Angsana New"/>
          <w:bCs/>
          <w:noProof/>
          <w:sz w:val="28"/>
        </w:rPr>
        <w:t xml:space="preserve"> research and development (R&amp;D) activities on designing and developing products. </w:t>
      </w:r>
      <w:r>
        <w:rPr>
          <w:rFonts w:ascii="Angsana New" w:hAnsi="Angsana New" w:cs="Angsana New"/>
          <w:bCs/>
          <w:noProof/>
          <w:sz w:val="28"/>
        </w:rPr>
        <w:t>The</w:t>
      </w:r>
      <w:r w:rsidRPr="001C5B04">
        <w:rPr>
          <w:rFonts w:ascii="Angsana New" w:hAnsi="Angsana New" w:cs="Angsana New"/>
          <w:bCs/>
          <w:noProof/>
          <w:sz w:val="28"/>
        </w:rPr>
        <w:t xml:space="preserve"> main area of focus is on delivering the next generation of</w:t>
      </w:r>
      <w:r>
        <w:rPr>
          <w:rFonts w:ascii="Angsana New" w:hAnsi="Angsana New" w:cs="Angsana New"/>
          <w:bCs/>
          <w:noProof/>
          <w:sz w:val="28"/>
        </w:rPr>
        <w:t xml:space="preserve"> </w:t>
      </w:r>
      <w:r w:rsidRPr="001C5B04">
        <w:rPr>
          <w:rFonts w:ascii="Angsana New" w:hAnsi="Angsana New" w:cs="Angsana New"/>
          <w:bCs/>
          <w:noProof/>
          <w:sz w:val="28"/>
        </w:rPr>
        <w:t>processors (CPU and GPU), FPGAs and Adaptive SoCs, accelerators (adaptive, graphics and DPU), System on Modules (SOMs) and SmartNICs and</w:t>
      </w:r>
      <w:r>
        <w:rPr>
          <w:rFonts w:ascii="Angsana New" w:hAnsi="Angsana New" w:cs="Angsana New"/>
          <w:bCs/>
          <w:noProof/>
          <w:sz w:val="28"/>
        </w:rPr>
        <w:t xml:space="preserve"> </w:t>
      </w:r>
      <w:r w:rsidRPr="001C5B04">
        <w:rPr>
          <w:rFonts w:ascii="Angsana New" w:hAnsi="Angsana New" w:cs="Angsana New"/>
          <w:bCs/>
          <w:noProof/>
          <w:sz w:val="28"/>
        </w:rPr>
        <w:t xml:space="preserve">associated software. </w:t>
      </w:r>
      <w:r>
        <w:rPr>
          <w:rFonts w:ascii="Angsana New" w:hAnsi="Angsana New" w:cs="Angsana New"/>
          <w:bCs/>
          <w:noProof/>
          <w:sz w:val="28"/>
        </w:rPr>
        <w:t>AMD</w:t>
      </w:r>
      <w:r w:rsidRPr="001C5B04">
        <w:rPr>
          <w:rFonts w:ascii="Angsana New" w:hAnsi="Angsana New" w:cs="Angsana New"/>
          <w:bCs/>
          <w:noProof/>
          <w:sz w:val="28"/>
        </w:rPr>
        <w:t xml:space="preserve"> focus</w:t>
      </w:r>
      <w:r>
        <w:rPr>
          <w:rFonts w:ascii="Angsana New" w:hAnsi="Angsana New" w:cs="Angsana New"/>
          <w:bCs/>
          <w:noProof/>
          <w:sz w:val="28"/>
        </w:rPr>
        <w:t>es</w:t>
      </w:r>
      <w:r w:rsidRPr="001C5B04">
        <w:rPr>
          <w:rFonts w:ascii="Angsana New" w:hAnsi="Angsana New" w:cs="Angsana New"/>
          <w:bCs/>
          <w:noProof/>
          <w:sz w:val="28"/>
        </w:rPr>
        <w:t xml:space="preserve"> on designing new ICs with improved performance and performance-per-watt in advanced semiconductor manufacturing</w:t>
      </w:r>
      <w:r>
        <w:rPr>
          <w:rFonts w:ascii="Angsana New" w:hAnsi="Angsana New" w:cs="Angsana New"/>
          <w:bCs/>
          <w:noProof/>
          <w:sz w:val="28"/>
        </w:rPr>
        <w:t xml:space="preserve"> </w:t>
      </w:r>
      <w:r w:rsidRPr="001C5B04">
        <w:rPr>
          <w:rFonts w:ascii="Angsana New" w:hAnsi="Angsana New" w:cs="Angsana New"/>
          <w:bCs/>
          <w:noProof/>
          <w:sz w:val="28"/>
        </w:rPr>
        <w:t xml:space="preserve">processes, the design of logic and interface IP, advanced packaging technologies, and heterogeneous integration technologies. </w:t>
      </w:r>
      <w:r>
        <w:rPr>
          <w:rFonts w:ascii="Angsana New" w:hAnsi="Angsana New" w:cs="Angsana New"/>
          <w:bCs/>
          <w:noProof/>
          <w:sz w:val="28"/>
        </w:rPr>
        <w:t>They</w:t>
      </w:r>
      <w:r w:rsidRPr="001C5B04">
        <w:rPr>
          <w:rFonts w:ascii="Angsana New" w:hAnsi="Angsana New" w:cs="Angsana New"/>
          <w:bCs/>
          <w:noProof/>
          <w:sz w:val="28"/>
        </w:rPr>
        <w:t xml:space="preserve"> also focus on software as</w:t>
      </w:r>
      <w:r>
        <w:rPr>
          <w:rFonts w:ascii="Angsana New" w:hAnsi="Angsana New" w:cs="Angsana New"/>
          <w:bCs/>
          <w:noProof/>
          <w:sz w:val="28"/>
        </w:rPr>
        <w:t xml:space="preserve"> </w:t>
      </w:r>
      <w:r w:rsidRPr="001C5B04">
        <w:rPr>
          <w:rFonts w:ascii="Angsana New" w:hAnsi="Angsana New" w:cs="Angsana New"/>
          <w:bCs/>
          <w:noProof/>
          <w:sz w:val="28"/>
        </w:rPr>
        <w:t>part of the development of our products, including design automation tools for hardware, embedded software, optimized software tools and libraries that extend</w:t>
      </w:r>
      <w:r>
        <w:rPr>
          <w:rFonts w:ascii="Angsana New" w:hAnsi="Angsana New" w:cs="Angsana New"/>
          <w:bCs/>
          <w:noProof/>
          <w:sz w:val="28"/>
        </w:rPr>
        <w:t xml:space="preserve"> </w:t>
      </w:r>
      <w:r w:rsidRPr="001C5B04">
        <w:rPr>
          <w:rFonts w:ascii="Angsana New" w:hAnsi="Angsana New" w:cs="Angsana New"/>
          <w:bCs/>
          <w:noProof/>
          <w:sz w:val="28"/>
        </w:rPr>
        <w:t xml:space="preserve">the reach of our platforms to software and AI developers. Through </w:t>
      </w:r>
      <w:r>
        <w:rPr>
          <w:rFonts w:ascii="Angsana New" w:hAnsi="Angsana New" w:cs="Angsana New"/>
          <w:bCs/>
          <w:noProof/>
          <w:sz w:val="28"/>
        </w:rPr>
        <w:t>their</w:t>
      </w:r>
      <w:r w:rsidRPr="001C5B04">
        <w:rPr>
          <w:rFonts w:ascii="Angsana New" w:hAnsi="Angsana New" w:cs="Angsana New"/>
          <w:bCs/>
          <w:noProof/>
          <w:sz w:val="28"/>
        </w:rPr>
        <w:t xml:space="preserve"> R&amp;D efforts, </w:t>
      </w:r>
      <w:r>
        <w:rPr>
          <w:rFonts w:ascii="Angsana New" w:hAnsi="Angsana New" w:cs="Angsana New"/>
          <w:bCs/>
          <w:noProof/>
          <w:sz w:val="28"/>
        </w:rPr>
        <w:t>they</w:t>
      </w:r>
      <w:r w:rsidRPr="001C5B04">
        <w:rPr>
          <w:rFonts w:ascii="Angsana New" w:hAnsi="Angsana New" w:cs="Angsana New"/>
          <w:bCs/>
          <w:noProof/>
          <w:sz w:val="28"/>
        </w:rPr>
        <w:t xml:space="preserve"> were able to introduce a number of new products and enhance </w:t>
      </w:r>
      <w:r>
        <w:rPr>
          <w:rFonts w:ascii="Angsana New" w:hAnsi="Angsana New" w:cs="Angsana New"/>
          <w:bCs/>
          <w:noProof/>
          <w:sz w:val="28"/>
        </w:rPr>
        <w:t>their</w:t>
      </w:r>
      <w:r w:rsidRPr="001C5B04">
        <w:rPr>
          <w:rFonts w:ascii="Angsana New" w:hAnsi="Angsana New" w:cs="Angsana New"/>
          <w:bCs/>
          <w:noProof/>
          <w:sz w:val="28"/>
        </w:rPr>
        <w:t xml:space="preserve"> IPcore offerings and software.</w:t>
      </w:r>
    </w:p>
    <w:p w14:paraId="119944F6" w14:textId="4FCC6B28" w:rsidR="00D716DD" w:rsidRPr="001C5B04" w:rsidRDefault="005F4432" w:rsidP="005E4D04">
      <w:pPr>
        <w:autoSpaceDE w:val="0"/>
        <w:autoSpaceDN w:val="0"/>
        <w:adjustRightInd w:val="0"/>
        <w:spacing w:after="120" w:line="240" w:lineRule="auto"/>
        <w:ind w:firstLine="720"/>
        <w:jc w:val="thaiDistribute"/>
        <w:rPr>
          <w:rFonts w:ascii="Angsana New" w:hAnsi="Angsana New" w:cs="Angsana New"/>
          <w:bCs/>
          <w:noProof/>
          <w:sz w:val="28"/>
        </w:rPr>
      </w:pPr>
      <w:r>
        <w:rPr>
          <w:rFonts w:ascii="Angsana New" w:hAnsi="Angsana New" w:cs="Angsana New"/>
          <w:bCs/>
          <w:noProof/>
          <w:sz w:val="28"/>
        </w:rPr>
        <w:t>AMD</w:t>
      </w:r>
      <w:r w:rsidR="001C5B04" w:rsidRPr="001C5B04">
        <w:rPr>
          <w:rFonts w:ascii="Angsana New" w:hAnsi="Angsana New" w:cs="Angsana New"/>
          <w:bCs/>
          <w:noProof/>
          <w:sz w:val="28"/>
        </w:rPr>
        <w:t xml:space="preserve"> also work</w:t>
      </w:r>
      <w:r>
        <w:rPr>
          <w:rFonts w:ascii="Angsana New" w:hAnsi="Angsana New" w:cs="Angsana New"/>
          <w:bCs/>
          <w:noProof/>
          <w:sz w:val="28"/>
        </w:rPr>
        <w:t>s</w:t>
      </w:r>
      <w:r w:rsidR="001C5B04" w:rsidRPr="001C5B04">
        <w:rPr>
          <w:rFonts w:ascii="Angsana New" w:hAnsi="Angsana New" w:cs="Angsana New"/>
          <w:bCs/>
          <w:noProof/>
          <w:sz w:val="28"/>
        </w:rPr>
        <w:t xml:space="preserve"> with industry leaders on process technology, design tools, intellectual property, software and other industry consortia to conduct early-stage</w:t>
      </w:r>
      <w:r>
        <w:rPr>
          <w:rFonts w:ascii="Angsana New" w:hAnsi="Angsana New" w:cs="Angsana New"/>
          <w:bCs/>
          <w:noProof/>
          <w:sz w:val="28"/>
        </w:rPr>
        <w:t xml:space="preserve"> </w:t>
      </w:r>
      <w:r w:rsidR="001C5B04" w:rsidRPr="001C5B04">
        <w:rPr>
          <w:rFonts w:ascii="Angsana New" w:hAnsi="Angsana New" w:cs="Angsana New"/>
          <w:bCs/>
          <w:noProof/>
          <w:sz w:val="28"/>
        </w:rPr>
        <w:t xml:space="preserve">research and development. </w:t>
      </w:r>
      <w:r>
        <w:rPr>
          <w:rFonts w:ascii="Angsana New" w:hAnsi="Angsana New" w:cs="Angsana New"/>
          <w:bCs/>
          <w:noProof/>
          <w:sz w:val="28"/>
        </w:rPr>
        <w:t>They</w:t>
      </w:r>
      <w:r w:rsidR="001C5B04" w:rsidRPr="001C5B04">
        <w:rPr>
          <w:rFonts w:ascii="Angsana New" w:hAnsi="Angsana New" w:cs="Angsana New"/>
          <w:bCs/>
          <w:noProof/>
          <w:sz w:val="28"/>
        </w:rPr>
        <w:t xml:space="preserve"> are also actively contributing to numerous industry open-source software initiatives across a broad range of technologies. </w:t>
      </w:r>
      <w:r>
        <w:rPr>
          <w:rFonts w:ascii="Angsana New" w:hAnsi="Angsana New" w:cs="Angsana New"/>
          <w:bCs/>
          <w:noProof/>
          <w:sz w:val="28"/>
        </w:rPr>
        <w:t xml:space="preserve">They </w:t>
      </w:r>
      <w:r w:rsidR="001C5B04" w:rsidRPr="001C5B04">
        <w:rPr>
          <w:rFonts w:ascii="Angsana New" w:hAnsi="Angsana New" w:cs="Angsana New"/>
          <w:bCs/>
          <w:noProof/>
          <w:sz w:val="28"/>
        </w:rPr>
        <w:t xml:space="preserve">conduct product and system research and development activities for </w:t>
      </w:r>
      <w:r>
        <w:rPr>
          <w:rFonts w:ascii="Angsana New" w:hAnsi="Angsana New" w:cs="Angsana New"/>
          <w:bCs/>
          <w:noProof/>
          <w:sz w:val="28"/>
        </w:rPr>
        <w:t>their</w:t>
      </w:r>
      <w:r w:rsidR="001C5B04" w:rsidRPr="001C5B04">
        <w:rPr>
          <w:rFonts w:ascii="Angsana New" w:hAnsi="Angsana New" w:cs="Angsana New"/>
          <w:bCs/>
          <w:noProof/>
          <w:sz w:val="28"/>
        </w:rPr>
        <w:t xml:space="preserve"> products in the United States with additional design and development engineering</w:t>
      </w:r>
      <w:r>
        <w:rPr>
          <w:rFonts w:ascii="Angsana New" w:hAnsi="Angsana New" w:cs="Angsana New"/>
          <w:bCs/>
          <w:noProof/>
          <w:sz w:val="28"/>
        </w:rPr>
        <w:t xml:space="preserve"> </w:t>
      </w:r>
      <w:r w:rsidR="001C5B04" w:rsidRPr="001C5B04">
        <w:rPr>
          <w:rFonts w:ascii="Angsana New" w:hAnsi="Angsana New" w:cs="Angsana New"/>
          <w:bCs/>
          <w:noProof/>
          <w:sz w:val="28"/>
        </w:rPr>
        <w:t xml:space="preserve">teams located in various countries who undertake specific activities at the direction of </w:t>
      </w:r>
      <w:r>
        <w:rPr>
          <w:rFonts w:ascii="Angsana New" w:hAnsi="Angsana New" w:cs="Angsana New"/>
          <w:bCs/>
          <w:noProof/>
          <w:sz w:val="28"/>
        </w:rPr>
        <w:t>the</w:t>
      </w:r>
      <w:r w:rsidR="001C5B04" w:rsidRPr="001C5B04">
        <w:rPr>
          <w:rFonts w:ascii="Angsana New" w:hAnsi="Angsana New" w:cs="Angsana New"/>
          <w:bCs/>
          <w:noProof/>
          <w:sz w:val="28"/>
        </w:rPr>
        <w:t xml:space="preserve"> U.S. headquarters.</w:t>
      </w:r>
    </w:p>
    <w:p w14:paraId="2BEA6E4D" w14:textId="2A50BD2D" w:rsidR="00D716DD" w:rsidRDefault="00D716DD" w:rsidP="005E4D04">
      <w:pPr>
        <w:autoSpaceDE w:val="0"/>
        <w:autoSpaceDN w:val="0"/>
        <w:adjustRightInd w:val="0"/>
        <w:spacing w:after="120" w:line="240" w:lineRule="auto"/>
        <w:jc w:val="thaiDistribute"/>
        <w:rPr>
          <w:rFonts w:ascii="Angsana New" w:hAnsi="Angsana New" w:cs="Angsana New"/>
          <w:b/>
          <w:noProof/>
          <w:sz w:val="28"/>
        </w:rPr>
      </w:pPr>
    </w:p>
    <w:p w14:paraId="1EC0068D" w14:textId="2832F5BF" w:rsidR="00105ADD" w:rsidRPr="00691DC4" w:rsidRDefault="00105ADD" w:rsidP="00FA1096">
      <w:pPr>
        <w:autoSpaceDE w:val="0"/>
        <w:autoSpaceDN w:val="0"/>
        <w:adjustRightInd w:val="0"/>
        <w:spacing w:after="0" w:line="240" w:lineRule="auto"/>
        <w:jc w:val="thaiDistribute"/>
        <w:rPr>
          <w:rFonts w:ascii="Angsana New" w:hAnsi="Angsana New" w:cs="Angsana New"/>
          <w:bCs/>
          <w:noProof/>
          <w:sz w:val="28"/>
        </w:rPr>
      </w:pPr>
      <w:r w:rsidRPr="00691DC4">
        <w:rPr>
          <w:rFonts w:ascii="Angsana New" w:hAnsi="Angsana New" w:cs="Angsana New"/>
          <w:bCs/>
          <w:noProof/>
          <w:sz w:val="28"/>
          <w:cs/>
        </w:rPr>
        <w:lastRenderedPageBreak/>
        <w:t>แหล่งที่มาของข้อมูล</w:t>
      </w:r>
    </w:p>
    <w:p w14:paraId="47C8003A" w14:textId="3F25A05B" w:rsidR="00105ADD" w:rsidRPr="00691DC4" w:rsidRDefault="00302A5A" w:rsidP="00307C45">
      <w:pPr>
        <w:spacing w:after="0"/>
        <w:jc w:val="both"/>
        <w:rPr>
          <w:rFonts w:asciiTheme="majorBidi" w:hAnsiTheme="majorBidi" w:cstheme="majorBidi"/>
          <w:sz w:val="28"/>
          <w:szCs w:val="36"/>
        </w:rPr>
      </w:pPr>
      <w:r w:rsidRPr="00302A5A">
        <w:rPr>
          <w:rFonts w:asciiTheme="majorBidi" w:hAnsiTheme="majorBidi" w:cstheme="majorBidi"/>
          <w:sz w:val="28"/>
          <w:szCs w:val="36"/>
        </w:rPr>
        <w:t xml:space="preserve">AMD’s </w:t>
      </w:r>
      <w:r w:rsidR="00105ADD" w:rsidRPr="00302A5A">
        <w:rPr>
          <w:rFonts w:asciiTheme="majorBidi" w:hAnsiTheme="majorBidi" w:cstheme="majorBidi"/>
          <w:sz w:val="28"/>
          <w:szCs w:val="36"/>
        </w:rPr>
        <w:t xml:space="preserve">Form </w:t>
      </w:r>
      <w:r w:rsidR="00F62FE3" w:rsidRPr="00302A5A">
        <w:rPr>
          <w:rFonts w:asciiTheme="majorBidi" w:hAnsiTheme="majorBidi" w:cstheme="majorBidi"/>
          <w:sz w:val="28"/>
          <w:szCs w:val="36"/>
        </w:rPr>
        <w:t>10-K</w:t>
      </w:r>
      <w:r w:rsidR="00105ADD" w:rsidRPr="00302A5A">
        <w:rPr>
          <w:rFonts w:asciiTheme="majorBidi" w:hAnsiTheme="majorBidi" w:cstheme="majorBidi"/>
          <w:sz w:val="28"/>
          <w:szCs w:val="36"/>
        </w:rPr>
        <w:t xml:space="preserve">, year ended </w:t>
      </w:r>
      <w:r w:rsidR="00F62FE3" w:rsidRPr="00302A5A">
        <w:rPr>
          <w:rFonts w:asciiTheme="majorBidi" w:hAnsiTheme="majorBidi" w:cstheme="majorBidi"/>
          <w:sz w:val="28"/>
          <w:szCs w:val="36"/>
        </w:rPr>
        <w:t xml:space="preserve">Dec </w:t>
      </w:r>
      <w:r w:rsidRPr="00302A5A">
        <w:rPr>
          <w:rFonts w:asciiTheme="majorBidi" w:hAnsiTheme="majorBidi" w:cstheme="majorBidi"/>
          <w:sz w:val="28"/>
          <w:szCs w:val="36"/>
        </w:rPr>
        <w:t>30</w:t>
      </w:r>
      <w:r w:rsidR="00105ADD" w:rsidRPr="00302A5A">
        <w:rPr>
          <w:rFonts w:asciiTheme="majorBidi" w:hAnsiTheme="majorBidi" w:cstheme="majorBidi"/>
          <w:sz w:val="28"/>
          <w:szCs w:val="36"/>
        </w:rPr>
        <w:t xml:space="preserve">, </w:t>
      </w:r>
      <w:r w:rsidRPr="00302A5A">
        <w:rPr>
          <w:rFonts w:asciiTheme="majorBidi" w:hAnsiTheme="majorBidi" w:cstheme="majorBidi"/>
          <w:sz w:val="28"/>
          <w:szCs w:val="36"/>
        </w:rPr>
        <w:t>2023</w:t>
      </w:r>
      <w:r w:rsidRPr="007419ED">
        <w:rPr>
          <w:rFonts w:asciiTheme="majorBidi" w:hAnsiTheme="majorBidi" w:cstheme="majorBidi"/>
          <w:sz w:val="28"/>
          <w:szCs w:val="36"/>
        </w:rPr>
        <w:t xml:space="preserve"> </w:t>
      </w:r>
    </w:p>
    <w:p w14:paraId="5EBD82F7" w14:textId="4BC910BA" w:rsidR="00105ADD" w:rsidRDefault="00105ADD" w:rsidP="00105ADD">
      <w:pPr>
        <w:spacing w:before="240"/>
        <w:ind w:firstLine="720"/>
        <w:jc w:val="thaiDistribute"/>
        <w:rPr>
          <w:rFonts w:ascii="Angsana New" w:hAnsi="Angsana New" w:cs="Angsana New"/>
          <w:b/>
          <w:noProof/>
          <w:sz w:val="28"/>
        </w:rPr>
      </w:pPr>
      <w:r w:rsidRPr="00691DC4">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691DC4">
        <w:rPr>
          <w:rFonts w:ascii="Angsana New" w:hAnsi="Angsana New" w:cs="Angsana New"/>
          <w:bCs/>
          <w:noProof/>
          <w:sz w:val="28"/>
        </w:rPr>
        <w:t xml:space="preserve">Annual Reports, Quarterly Reports, Company News and Publications </w:t>
      </w:r>
      <w:r w:rsidRPr="00691DC4">
        <w:rPr>
          <w:rFonts w:ascii="Angsana New" w:hAnsi="Angsana New" w:cs="Angsana New"/>
          <w:b/>
          <w:noProof/>
          <w:sz w:val="28"/>
          <w:cs/>
        </w:rPr>
        <w:t>ได้ผ่านช่องทางใดช่องทางหนึ่ง</w:t>
      </w:r>
      <w:r w:rsidRPr="00691DC4">
        <w:rPr>
          <w:rFonts w:ascii="Angsana New" w:hAnsi="Angsana New" w:cs="Angsana New"/>
          <w:b/>
          <w:bCs/>
          <w:noProof/>
          <w:sz w:val="28"/>
          <w:cs/>
        </w:rPr>
        <w:t xml:space="preserve"> </w:t>
      </w:r>
      <w:r w:rsidRPr="00691DC4">
        <w:rPr>
          <w:rFonts w:ascii="Angsana New" w:hAnsi="Angsana New" w:cs="Angsana New"/>
          <w:b/>
          <w:noProof/>
          <w:sz w:val="28"/>
          <w:cs/>
        </w:rPr>
        <w:t xml:space="preserve">ดังนี้ </w:t>
      </w:r>
    </w:p>
    <w:tbl>
      <w:tblPr>
        <w:tblStyle w:val="TableGrid"/>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938"/>
      </w:tblGrid>
      <w:tr w:rsidR="00105ADD" w:rsidRPr="00691DC4" w14:paraId="50D8C4A8" w14:textId="77777777" w:rsidTr="006726CD">
        <w:trPr>
          <w:trHeight w:val="20"/>
        </w:trPr>
        <w:tc>
          <w:tcPr>
            <w:tcW w:w="4111" w:type="dxa"/>
            <w:vAlign w:val="center"/>
          </w:tcPr>
          <w:p w14:paraId="27562C07" w14:textId="77777777" w:rsidR="00105ADD" w:rsidRPr="00F559F8" w:rsidRDefault="00105ADD" w:rsidP="00242CE5">
            <w:pPr>
              <w:pStyle w:val="ListParagraph"/>
              <w:numPr>
                <w:ilvl w:val="0"/>
                <w:numId w:val="17"/>
              </w:numPr>
              <w:spacing w:after="0"/>
              <w:ind w:left="600" w:hanging="425"/>
              <w:rPr>
                <w:rFonts w:asciiTheme="majorBidi" w:hAnsiTheme="majorBidi" w:cstheme="majorBidi"/>
                <w:b/>
                <w:noProof/>
                <w:sz w:val="28"/>
              </w:rPr>
            </w:pPr>
            <w:r w:rsidRPr="00F559F8">
              <w:rPr>
                <w:rFonts w:asciiTheme="majorBidi" w:hAnsiTheme="majorBidi" w:cstheme="majorBidi"/>
                <w:b/>
                <w:noProof/>
                <w:sz w:val="28"/>
                <w:cs/>
              </w:rPr>
              <w:t>เว็ปไซต์ของหลักทรัพย์อ้างอิง</w:t>
            </w:r>
            <w:r w:rsidRPr="00F559F8">
              <w:rPr>
                <w:rFonts w:asciiTheme="majorBidi" w:hAnsiTheme="majorBidi" w:cstheme="majorBidi"/>
                <w:noProof/>
                <w:sz w:val="28"/>
                <w:cs/>
              </w:rPr>
              <w:t>:</w:t>
            </w:r>
          </w:p>
        </w:tc>
        <w:tc>
          <w:tcPr>
            <w:tcW w:w="7938" w:type="dxa"/>
            <w:vAlign w:val="center"/>
          </w:tcPr>
          <w:p w14:paraId="2FE3CA68" w14:textId="21858DEA" w:rsidR="00303865" w:rsidRPr="00303865" w:rsidRDefault="00981EF4" w:rsidP="00303865">
            <w:pPr>
              <w:spacing w:after="0"/>
              <w:rPr>
                <w:rFonts w:asciiTheme="majorBidi" w:hAnsiTheme="majorBidi" w:cstheme="majorBidi"/>
                <w:sz w:val="28"/>
                <w:szCs w:val="36"/>
                <w:highlight w:val="yellow"/>
              </w:rPr>
            </w:pPr>
            <w:hyperlink r:id="rId15" w:history="1">
              <w:r w:rsidR="00303865" w:rsidRPr="00303865">
                <w:rPr>
                  <w:rStyle w:val="Hyperlink"/>
                  <w:rFonts w:asciiTheme="majorBidi" w:hAnsiTheme="majorBidi" w:cstheme="majorBidi"/>
                  <w:sz w:val="28"/>
                  <w:szCs w:val="36"/>
                </w:rPr>
                <w:t>https://www.amd.com/en.html</w:t>
              </w:r>
            </w:hyperlink>
          </w:p>
        </w:tc>
      </w:tr>
      <w:tr w:rsidR="00105ADD" w:rsidRPr="00691DC4" w14:paraId="4DA858A0" w14:textId="77777777" w:rsidTr="006726CD">
        <w:trPr>
          <w:trHeight w:val="20"/>
        </w:trPr>
        <w:tc>
          <w:tcPr>
            <w:tcW w:w="4111" w:type="dxa"/>
            <w:vAlign w:val="center"/>
          </w:tcPr>
          <w:p w14:paraId="26FD48CF" w14:textId="77777777" w:rsidR="00105ADD" w:rsidRPr="00F559F8" w:rsidRDefault="00105ADD" w:rsidP="00242CE5">
            <w:pPr>
              <w:pStyle w:val="ListParagraph"/>
              <w:numPr>
                <w:ilvl w:val="0"/>
                <w:numId w:val="16"/>
              </w:numPr>
              <w:spacing w:after="0"/>
              <w:ind w:left="884" w:hanging="284"/>
              <w:rPr>
                <w:rFonts w:asciiTheme="majorBidi" w:hAnsiTheme="majorBidi" w:cstheme="majorBidi"/>
                <w:b/>
                <w:noProof/>
                <w:sz w:val="28"/>
              </w:rPr>
            </w:pPr>
            <w:r w:rsidRPr="00F559F8">
              <w:rPr>
                <w:rFonts w:asciiTheme="majorBidi" w:hAnsiTheme="majorBidi" w:cstheme="majorBidi"/>
                <w:bCs/>
                <w:noProof/>
                <w:sz w:val="28"/>
              </w:rPr>
              <w:t>Investor Relations</w:t>
            </w:r>
          </w:p>
        </w:tc>
        <w:tc>
          <w:tcPr>
            <w:tcW w:w="7938" w:type="dxa"/>
            <w:vAlign w:val="center"/>
          </w:tcPr>
          <w:p w14:paraId="5DDEF6A1" w14:textId="1BA20F18" w:rsidR="00105ADD" w:rsidRPr="001E0A0A" w:rsidRDefault="00303865" w:rsidP="00303865">
            <w:pPr>
              <w:spacing w:after="0"/>
              <w:rPr>
                <w:rStyle w:val="Hyperlink"/>
                <w:highlight w:val="yellow"/>
              </w:rPr>
            </w:pPr>
            <w:r w:rsidRPr="00303865">
              <w:rPr>
                <w:rStyle w:val="Hyperlink"/>
                <w:rFonts w:ascii="Angsana New" w:hAnsi="Angsana New" w:cs="Angsana New"/>
                <w:sz w:val="28"/>
              </w:rPr>
              <w:t>https://ir.amd.com/</w:t>
            </w:r>
          </w:p>
        </w:tc>
      </w:tr>
      <w:tr w:rsidR="00105ADD" w:rsidRPr="00691DC4" w14:paraId="29E5D60E" w14:textId="77777777" w:rsidTr="006726CD">
        <w:trPr>
          <w:trHeight w:val="20"/>
        </w:trPr>
        <w:tc>
          <w:tcPr>
            <w:tcW w:w="4111" w:type="dxa"/>
            <w:vAlign w:val="center"/>
          </w:tcPr>
          <w:p w14:paraId="4E5CDFAB" w14:textId="4ACDF5F4" w:rsidR="00105ADD" w:rsidRPr="00F559F8" w:rsidRDefault="00362D6F" w:rsidP="00362D6F">
            <w:pPr>
              <w:pStyle w:val="ListParagraph"/>
              <w:numPr>
                <w:ilvl w:val="0"/>
                <w:numId w:val="16"/>
              </w:numPr>
              <w:spacing w:after="0"/>
              <w:ind w:left="884" w:hanging="284"/>
              <w:rPr>
                <w:rFonts w:asciiTheme="majorBidi" w:hAnsiTheme="majorBidi" w:cstheme="majorBidi"/>
                <w:bCs/>
                <w:noProof/>
                <w:sz w:val="28"/>
              </w:rPr>
            </w:pPr>
            <w:r w:rsidRPr="00F559F8">
              <w:rPr>
                <w:rFonts w:asciiTheme="majorBidi" w:hAnsiTheme="majorBidi" w:cstheme="majorBidi"/>
                <w:bCs/>
                <w:noProof/>
                <w:sz w:val="28"/>
              </w:rPr>
              <w:t>SEC Filings</w:t>
            </w:r>
          </w:p>
        </w:tc>
        <w:tc>
          <w:tcPr>
            <w:tcW w:w="7938" w:type="dxa"/>
            <w:vAlign w:val="center"/>
          </w:tcPr>
          <w:p w14:paraId="5BFD9263" w14:textId="3329D154" w:rsidR="00105ADD" w:rsidRPr="001E0A0A" w:rsidRDefault="00303865" w:rsidP="00E6362A">
            <w:pPr>
              <w:spacing w:after="0"/>
              <w:rPr>
                <w:rStyle w:val="Hyperlink"/>
                <w:rFonts w:ascii="Angsana New" w:hAnsi="Angsana New"/>
                <w:highlight w:val="yellow"/>
              </w:rPr>
            </w:pPr>
            <w:r w:rsidRPr="00303865">
              <w:rPr>
                <w:rStyle w:val="Hyperlink"/>
                <w:rFonts w:ascii="Angsana New" w:hAnsi="Angsana New" w:cs="Angsana New"/>
                <w:sz w:val="28"/>
              </w:rPr>
              <w:t>https://ir.amd.com/sec-filings</w:t>
            </w:r>
          </w:p>
        </w:tc>
      </w:tr>
      <w:tr w:rsidR="00105ADD" w:rsidRPr="00691DC4" w14:paraId="48FEE937" w14:textId="77777777" w:rsidTr="006726CD">
        <w:trPr>
          <w:trHeight w:val="20"/>
        </w:trPr>
        <w:tc>
          <w:tcPr>
            <w:tcW w:w="4111" w:type="dxa"/>
            <w:vAlign w:val="center"/>
          </w:tcPr>
          <w:p w14:paraId="715194C0" w14:textId="66505389" w:rsidR="00105ADD" w:rsidRPr="00F559F8" w:rsidRDefault="00303865" w:rsidP="00242CE5">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Financial Information</w:t>
            </w:r>
          </w:p>
        </w:tc>
        <w:tc>
          <w:tcPr>
            <w:tcW w:w="7938" w:type="dxa"/>
            <w:vAlign w:val="center"/>
          </w:tcPr>
          <w:p w14:paraId="61C47665" w14:textId="32A1AEAC" w:rsidR="00105ADD" w:rsidRPr="001E0A0A" w:rsidRDefault="00303865" w:rsidP="00E6362A">
            <w:pPr>
              <w:spacing w:after="0"/>
              <w:rPr>
                <w:rStyle w:val="Hyperlink"/>
                <w:highlight w:val="yellow"/>
              </w:rPr>
            </w:pPr>
            <w:r w:rsidRPr="00303865">
              <w:rPr>
                <w:rStyle w:val="Hyperlink"/>
                <w:rFonts w:ascii="Angsana New" w:hAnsi="Angsana New" w:cs="Angsana New"/>
                <w:sz w:val="28"/>
              </w:rPr>
              <w:t>https://ir.amd.com/financial-information</w:t>
            </w:r>
          </w:p>
        </w:tc>
      </w:tr>
      <w:tr w:rsidR="00105ADD" w:rsidRPr="00691DC4" w14:paraId="62672812" w14:textId="77777777" w:rsidTr="006726CD">
        <w:trPr>
          <w:trHeight w:val="331"/>
        </w:trPr>
        <w:tc>
          <w:tcPr>
            <w:tcW w:w="4111" w:type="dxa"/>
            <w:vAlign w:val="center"/>
          </w:tcPr>
          <w:p w14:paraId="7645CBBA" w14:textId="28C5B380" w:rsidR="00105ADD" w:rsidRPr="00DD36AD" w:rsidRDefault="00105ADD" w:rsidP="00926417">
            <w:pPr>
              <w:pStyle w:val="ListParagraph"/>
              <w:numPr>
                <w:ilvl w:val="0"/>
                <w:numId w:val="17"/>
              </w:numPr>
              <w:spacing w:after="0"/>
              <w:ind w:left="600" w:hanging="425"/>
              <w:rPr>
                <w:rFonts w:ascii="Angsana New" w:hAnsi="Angsana New" w:cs="Angsana New"/>
                <w:noProof/>
                <w:sz w:val="28"/>
              </w:rPr>
            </w:pPr>
            <w:r w:rsidRPr="00926417">
              <w:rPr>
                <w:rFonts w:asciiTheme="majorBidi" w:hAnsiTheme="majorBidi" w:cstheme="majorBidi"/>
                <w:b/>
                <w:noProof/>
                <w:sz w:val="28"/>
                <w:cs/>
              </w:rPr>
              <w:t>เว็บไซต์ของ</w:t>
            </w:r>
            <w:r w:rsidR="00E6362A" w:rsidRPr="00926417">
              <w:rPr>
                <w:rFonts w:asciiTheme="majorBidi" w:hAnsiTheme="majorBidi" w:cstheme="majorBidi" w:hint="cs"/>
                <w:b/>
                <w:noProof/>
                <w:sz w:val="28"/>
                <w:cs/>
              </w:rPr>
              <w:t>ตลาดหลักทรัพย์แนสแด็ก</w:t>
            </w:r>
            <w:r w:rsidR="00E6362A" w:rsidRPr="00926417">
              <w:rPr>
                <w:rFonts w:asciiTheme="majorBidi" w:hAnsiTheme="majorBidi" w:cstheme="majorBidi"/>
                <w:b/>
                <w:noProof/>
                <w:sz w:val="28"/>
                <w:cs/>
              </w:rPr>
              <w:t xml:space="preserve"> (</w:t>
            </w:r>
            <w:r w:rsidR="00E6362A" w:rsidRPr="00926417">
              <w:rPr>
                <w:rFonts w:asciiTheme="majorBidi" w:hAnsiTheme="majorBidi" w:cstheme="majorBidi"/>
                <w:bCs/>
                <w:noProof/>
                <w:sz w:val="28"/>
              </w:rPr>
              <w:t>NASDAQ)</w:t>
            </w:r>
            <w:r w:rsidRPr="00926417">
              <w:rPr>
                <w:rFonts w:asciiTheme="majorBidi" w:hAnsiTheme="majorBidi" w:cstheme="majorBidi"/>
                <w:b/>
                <w:noProof/>
                <w:sz w:val="28"/>
                <w:cs/>
              </w:rPr>
              <w:t>:</w:t>
            </w:r>
          </w:p>
        </w:tc>
        <w:tc>
          <w:tcPr>
            <w:tcW w:w="7938" w:type="dxa"/>
            <w:vAlign w:val="center"/>
          </w:tcPr>
          <w:p w14:paraId="6EA59C39" w14:textId="43840FDD" w:rsidR="00105ADD" w:rsidRPr="00DD36AD" w:rsidRDefault="00E6362A" w:rsidP="00E6362A">
            <w:pPr>
              <w:spacing w:after="0"/>
              <w:rPr>
                <w:rFonts w:ascii="Angsana New" w:hAnsi="Angsana New" w:cs="Angsana New"/>
                <w:sz w:val="28"/>
              </w:rPr>
            </w:pPr>
            <w:r w:rsidRPr="00DD36AD">
              <w:rPr>
                <w:rStyle w:val="Hyperlink"/>
                <w:rFonts w:ascii="Angsana New" w:hAnsi="Angsana New" w:cs="Angsana New"/>
                <w:sz w:val="28"/>
              </w:rPr>
              <w:t>https://www.</w:t>
            </w:r>
            <w:bookmarkStart w:id="9" w:name="_GoBack"/>
            <w:r w:rsidRPr="00DD36AD">
              <w:rPr>
                <w:rStyle w:val="Hyperlink"/>
                <w:rFonts w:ascii="Angsana New" w:hAnsi="Angsana New" w:cs="Angsana New"/>
                <w:sz w:val="28"/>
              </w:rPr>
              <w:t>nas</w:t>
            </w:r>
            <w:bookmarkEnd w:id="9"/>
            <w:r w:rsidRPr="00DD36AD">
              <w:rPr>
                <w:rStyle w:val="Hyperlink"/>
                <w:rFonts w:ascii="Angsana New" w:hAnsi="Angsana New" w:cs="Angsana New"/>
                <w:sz w:val="28"/>
              </w:rPr>
              <w:t>daq.com/</w:t>
            </w:r>
          </w:p>
        </w:tc>
      </w:tr>
      <w:tr w:rsidR="00105ADD" w:rsidRPr="00691DC4" w14:paraId="7462B7E4" w14:textId="77777777" w:rsidTr="006726CD">
        <w:trPr>
          <w:trHeight w:val="20"/>
        </w:trPr>
        <w:tc>
          <w:tcPr>
            <w:tcW w:w="4111" w:type="dxa"/>
            <w:vAlign w:val="center"/>
          </w:tcPr>
          <w:p w14:paraId="2A793400" w14:textId="77777777" w:rsidR="00105ADD" w:rsidRPr="00691DC4" w:rsidRDefault="00105ADD" w:rsidP="00242CE5">
            <w:pPr>
              <w:pStyle w:val="ListParagraph"/>
              <w:numPr>
                <w:ilvl w:val="0"/>
                <w:numId w:val="17"/>
              </w:numPr>
              <w:spacing w:after="0"/>
              <w:ind w:left="600" w:hanging="425"/>
              <w:rPr>
                <w:rFonts w:asciiTheme="majorBidi" w:hAnsiTheme="majorBidi" w:cstheme="majorBidi"/>
                <w:b/>
                <w:noProof/>
                <w:sz w:val="28"/>
                <w:cs/>
              </w:rPr>
            </w:pPr>
            <w:r w:rsidRPr="00691DC4">
              <w:rPr>
                <w:rFonts w:asciiTheme="majorBidi" w:hAnsiTheme="majorBidi" w:cstheme="majorBidi"/>
                <w:b/>
                <w:noProof/>
                <w:sz w:val="28"/>
                <w:cs/>
              </w:rPr>
              <w:t>เว็บไซต์ของผู้ออกตราสาร:</w:t>
            </w:r>
          </w:p>
        </w:tc>
        <w:tc>
          <w:tcPr>
            <w:tcW w:w="7938" w:type="dxa"/>
            <w:vAlign w:val="center"/>
          </w:tcPr>
          <w:p w14:paraId="06CCA857" w14:textId="77777777" w:rsidR="00105ADD" w:rsidRPr="00691DC4" w:rsidRDefault="00981EF4" w:rsidP="00242CE5">
            <w:pPr>
              <w:spacing w:after="0"/>
              <w:rPr>
                <w:rFonts w:asciiTheme="majorBidi" w:hAnsiTheme="majorBidi" w:cstheme="majorBidi"/>
                <w:bCs/>
                <w:noProof/>
                <w:sz w:val="28"/>
              </w:rPr>
            </w:pPr>
            <w:hyperlink r:id="rId16" w:history="1">
              <w:r w:rsidR="00105ADD" w:rsidRPr="00691DC4">
                <w:rPr>
                  <w:rStyle w:val="Hyperlink"/>
                  <w:rFonts w:asciiTheme="majorBidi" w:hAnsiTheme="majorBidi" w:cstheme="majorBidi"/>
                  <w:bCs/>
                  <w:noProof/>
                  <w:sz w:val="28"/>
                </w:rPr>
                <w:t>https</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krungthai</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com</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th</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content</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depositary</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receipt</w:t>
              </w:r>
            </w:hyperlink>
          </w:p>
        </w:tc>
      </w:tr>
    </w:tbl>
    <w:p w14:paraId="223FD08E" w14:textId="55110CA5" w:rsidR="00531E1C" w:rsidRDefault="00105ADD" w:rsidP="00105ADD">
      <w:pPr>
        <w:spacing w:after="0"/>
        <w:jc w:val="thaiDistribute"/>
        <w:rPr>
          <w:rFonts w:ascii="Angsana New" w:eastAsia="Times New Roman" w:hAnsi="Angsana New" w:cs="Angsana New"/>
          <w:sz w:val="28"/>
        </w:rPr>
      </w:pPr>
      <w:r w:rsidRPr="00691DC4">
        <w:rPr>
          <w:rFonts w:ascii="Angsana New" w:hAnsi="Angsana New" w:cs="Angsana New"/>
          <w:b/>
          <w:sz w:val="28"/>
          <w:cs/>
        </w:rPr>
        <w:t>หมายเหตุ</w:t>
      </w:r>
      <w:r w:rsidRPr="00691DC4">
        <w:rPr>
          <w:rFonts w:ascii="Angsana New" w:hAnsi="Angsana New" w:cs="Angsana New"/>
          <w:b/>
          <w:bCs/>
          <w:sz w:val="28"/>
          <w:cs/>
        </w:rPr>
        <w:t xml:space="preserve">: </w:t>
      </w:r>
      <w:r w:rsidRPr="00691DC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691DC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0A1F0417" w14:textId="0ADF19F9" w:rsidR="00F2317D" w:rsidRPr="00F2317D" w:rsidRDefault="00F2317D" w:rsidP="00210415">
      <w:pPr>
        <w:spacing w:after="0"/>
        <w:ind w:firstLine="720"/>
        <w:jc w:val="thaiDistribute"/>
        <w:rPr>
          <w:rFonts w:ascii="Angsana New" w:hAnsi="Angsana New" w:cs="Angsana New"/>
          <w:b/>
          <w:noProof/>
          <w:sz w:val="28"/>
        </w:rPr>
      </w:pPr>
      <w:r w:rsidRPr="00F2317D">
        <w:rPr>
          <w:rFonts w:ascii="Angsana New" w:hAnsi="Angsana New" w:cs="Angsana New" w:hint="cs"/>
          <w:b/>
          <w:noProof/>
          <w:sz w:val="28"/>
          <w:cs/>
        </w:rPr>
        <w:t>ทั้งนี้</w:t>
      </w:r>
      <w:r w:rsidRPr="00F2317D">
        <w:rPr>
          <w:rFonts w:ascii="Angsana New" w:hAnsi="Angsana New" w:cs="Angsana New"/>
          <w:b/>
          <w:noProof/>
          <w:sz w:val="28"/>
          <w:cs/>
        </w:rPr>
        <w:t xml:space="preserve"> </w:t>
      </w:r>
      <w:r w:rsidRPr="00F2317D">
        <w:rPr>
          <w:rFonts w:ascii="Angsana New" w:hAnsi="Angsana New" w:cs="Angsana New" w:hint="cs"/>
          <w:b/>
          <w:noProof/>
          <w:sz w:val="28"/>
          <w:cs/>
        </w:rPr>
        <w:t>ผู้ออกใบแสดงสิทธิอาจจัดทำเอกสารฉบับแปลเป็นภาษาไทยประกอบได้ตามที่ผู้ออกใบแสดงสิทธิเห็นสมควร</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ในกรณีที่มีข้อความขัดแย้งกันระหว่างข้อความใด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w:t>
      </w:r>
      <w:r w:rsidRPr="00F2317D">
        <w:rPr>
          <w:rFonts w:ascii="Angsana New" w:hAnsi="Angsana New" w:cs="Angsana New"/>
          <w:b/>
          <w:noProof/>
          <w:sz w:val="28"/>
          <w:cs/>
        </w:rPr>
        <w:t xml:space="preserve"> </w:t>
      </w:r>
      <w:r w:rsidRPr="00F2317D">
        <w:rPr>
          <w:rFonts w:ascii="Angsana New" w:hAnsi="Angsana New" w:cs="Angsana New" w:hint="cs"/>
          <w:b/>
          <w:noProof/>
          <w:sz w:val="28"/>
          <w:cs/>
        </w:rPr>
        <w:t>กับข้อความใด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ในเอกสารฉบับแปลภาษาไทย</w:t>
      </w:r>
      <w:r w:rsidRPr="00F2317D">
        <w:rPr>
          <w:rFonts w:ascii="Angsana New" w:hAnsi="Angsana New" w:cs="Angsana New"/>
          <w:b/>
          <w:noProof/>
          <w:sz w:val="28"/>
          <w:cs/>
        </w:rPr>
        <w:t xml:space="preserve"> </w:t>
      </w:r>
      <w:r w:rsidRPr="00F2317D">
        <w:rPr>
          <w:rFonts w:ascii="Angsana New" w:hAnsi="Angsana New" w:cs="Angsana New" w:hint="cs"/>
          <w:b/>
          <w:noProof/>
          <w:sz w:val="28"/>
          <w:cs/>
        </w:rPr>
        <w:t>ให้ใช้ข้อความใน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ภาษาอังกฤษที่เกี่ยวข้องเป็นหลัก</w:t>
      </w:r>
    </w:p>
    <w:p w14:paraId="25848B35" w14:textId="0145D874" w:rsidR="00A513AB" w:rsidRPr="00691DC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691DC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ค่าธรรมเนียมที่</w:t>
      </w:r>
      <w:r w:rsidR="00872B2B" w:rsidRPr="00691DC4">
        <w:rPr>
          <w:rFonts w:ascii="Angsana New" w:eastAsia="Times New Roman" w:hAnsi="Angsana New" w:cs="Angsana New"/>
          <w:bCs/>
          <w:sz w:val="28"/>
          <w:cs/>
        </w:rPr>
        <w:t>ผู้ออกตราสาร</w:t>
      </w:r>
      <w:r w:rsidRPr="00691DC4">
        <w:rPr>
          <w:rFonts w:ascii="Angsana New" w:eastAsia="Times New Roman" w:hAnsi="Angsana New" w:cs="Angsana New"/>
          <w:bCs/>
          <w:sz w:val="28"/>
          <w:cs/>
        </w:rPr>
        <w:t>เรียกเก็บจากผู้ถือตราสาร</w:t>
      </w:r>
    </w:p>
    <w:p w14:paraId="4AE2EA9B" w14:textId="392AE4AE" w:rsidR="003C3672" w:rsidRPr="00691DC4" w:rsidRDefault="00286600"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ค่าธรรมเนียมการไถ่ถอน</w:t>
      </w:r>
      <w:r w:rsidR="007A679C" w:rsidRPr="00691DC4">
        <w:rPr>
          <w:rFonts w:ascii="Angsana New" w:eastAsia="Times New Roman" w:hAnsi="Angsana New" w:cs="Angsana New"/>
          <w:sz w:val="28"/>
          <w:cs/>
        </w:rPr>
        <w:t>ตราสาร</w:t>
      </w:r>
      <w:r w:rsidR="003C3672" w:rsidRPr="00691DC4">
        <w:rPr>
          <w:rFonts w:ascii="Angsana New" w:eastAsia="Times New Roman" w:hAnsi="Angsana New" w:cs="Angsana New"/>
          <w:sz w:val="28"/>
          <w:cs/>
        </w:rPr>
        <w:t xml:space="preserve"> ไม่เกินร้อยละ </w:t>
      </w:r>
      <w:r w:rsidR="003C3672" w:rsidRPr="00691DC4">
        <w:rPr>
          <w:rFonts w:ascii="Angsana New" w:eastAsia="Times New Roman" w:hAnsi="Angsana New" w:cs="Angsana New"/>
          <w:sz w:val="28"/>
        </w:rPr>
        <w:t>5</w:t>
      </w:r>
      <w:r w:rsidR="003C3672" w:rsidRPr="00691DC4">
        <w:rPr>
          <w:rFonts w:ascii="Angsana New" w:eastAsia="Times New Roman" w:hAnsi="Angsana New" w:cs="Angsana New"/>
          <w:sz w:val="28"/>
          <w:cs/>
        </w:rPr>
        <w:t>.</w:t>
      </w:r>
      <w:r w:rsidR="003C3672" w:rsidRPr="00691DC4">
        <w:rPr>
          <w:rFonts w:ascii="Angsana New" w:eastAsia="Times New Roman" w:hAnsi="Angsana New" w:cs="Angsana New"/>
          <w:sz w:val="28"/>
        </w:rPr>
        <w:t>0</w:t>
      </w:r>
      <w:r w:rsidR="003C3672" w:rsidRPr="00691DC4">
        <w:rPr>
          <w:rFonts w:ascii="Angsana New" w:eastAsia="Times New Roman" w:hAnsi="Angsana New" w:cs="Angsana New"/>
          <w:sz w:val="28"/>
          <w:cs/>
        </w:rPr>
        <w:t xml:space="preserve"> ของมูลค่าไถ่ถอน โดยมีมูลค่าไถ่ถอนขั้นต่ำที่ </w:t>
      </w:r>
      <w:r w:rsidR="003C3672" w:rsidRPr="00691DC4">
        <w:rPr>
          <w:rFonts w:ascii="Angsana New" w:eastAsia="Times New Roman" w:hAnsi="Angsana New" w:cs="Angsana New"/>
          <w:sz w:val="28"/>
        </w:rPr>
        <w:t>200,000</w:t>
      </w:r>
      <w:r w:rsidR="003C3672" w:rsidRPr="00691DC4">
        <w:rPr>
          <w:rFonts w:ascii="Angsana New" w:eastAsia="Times New Roman" w:hAnsi="Angsana New" w:cs="Angsana New"/>
          <w:sz w:val="28"/>
          <w:cs/>
        </w:rPr>
        <w:t xml:space="preserve"> บาท </w:t>
      </w:r>
      <w:r w:rsidR="00B4300D" w:rsidRPr="00691DC4">
        <w:rPr>
          <w:rFonts w:ascii="Angsana New" w:eastAsia="Times New Roman" w:hAnsi="Angsana New" w:cs="Angsana New"/>
          <w:sz w:val="28"/>
          <w:cs/>
        </w:rPr>
        <w:t xml:space="preserve">หรือจำนวนอื่นใดตามที่ผู้ออกตราสารกำหนด </w:t>
      </w:r>
      <w:r w:rsidR="00B4300D" w:rsidRPr="00691DC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691DC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3C616D5F" w:rsidR="00A16129" w:rsidRPr="00691DC4" w:rsidRDefault="00A16129" w:rsidP="006726CD">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sidRPr="00691DC4">
        <w:rPr>
          <w:rFonts w:ascii="Angsana New" w:eastAsia="Angsana New" w:hAnsi="Angsana New" w:cs="Angsana New"/>
          <w:spacing w:val="6"/>
          <w:sz w:val="28"/>
        </w:rPr>
        <w:t>5.0</w:t>
      </w:r>
      <w:r w:rsidRPr="00691DC4">
        <w:rPr>
          <w:rFonts w:ascii="Angsana New" w:eastAsia="Angsana New" w:hAnsi="Angsana New" w:cs="Angsana New"/>
          <w:spacing w:val="6"/>
          <w:sz w:val="28"/>
          <w:cs/>
        </w:rPr>
        <w:t xml:space="preserve"> </w:t>
      </w:r>
      <w:r w:rsidR="001C355F" w:rsidRPr="00691DC4">
        <w:rPr>
          <w:rFonts w:ascii="Angsana New" w:eastAsia="Times New Roman" w:hAnsi="Angsana New" w:cs="Angsana New"/>
          <w:sz w:val="28"/>
          <w:cs/>
        </w:rPr>
        <w:t>ของจำนวนเงินปันผล</w:t>
      </w:r>
      <w:r w:rsidR="006726CD" w:rsidRPr="00691DC4">
        <w:rPr>
          <w:rFonts w:ascii="Angsana New" w:eastAsia="Times New Roman" w:hAnsi="Angsana New" w:cs="Angsana New" w:hint="cs"/>
          <w:sz w:val="28"/>
          <w:cs/>
        </w:rPr>
        <w:t>ที่ผู้ถือตราสารมีสิทธิที่จะได้รับตามสัดส่วนของการถือตราสาร</w:t>
      </w:r>
      <w:r w:rsidR="006726CD" w:rsidRPr="00691DC4">
        <w:rPr>
          <w:rFonts w:ascii="Angsana New" w:eastAsia="Times New Roman" w:hAnsi="Angsana New" w:cs="Angsana New"/>
          <w:sz w:val="28"/>
          <w:cs/>
        </w:rPr>
        <w:t xml:space="preserve"> </w:t>
      </w:r>
      <w:r w:rsidR="006726CD" w:rsidRPr="00691DC4">
        <w:rPr>
          <w:rFonts w:ascii="Angsana New" w:eastAsia="Times New Roman" w:hAnsi="Angsana New" w:cs="Angsana New" w:hint="cs"/>
          <w:sz w:val="28"/>
          <w:cs/>
        </w:rPr>
        <w:t>ไม่ว่าผู้ถือตราสารจะถือตราสารในจำนวนหน่วยย่อยเท่าใดก็ตาม</w:t>
      </w:r>
      <w:r w:rsidR="001C355F" w:rsidRPr="00691DC4">
        <w:rPr>
          <w:rFonts w:ascii="Angsana New" w:eastAsia="Times New Roman" w:hAnsi="Angsana New" w:cs="Angsana New"/>
          <w:sz w:val="28"/>
          <w:cs/>
        </w:rPr>
        <w:t xml:space="preserve"> </w:t>
      </w:r>
      <w:r w:rsidRPr="00691DC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691DC4" w:rsidRDefault="000A6F7D" w:rsidP="008035C4">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z w:val="28"/>
          <w:cs/>
        </w:rPr>
        <w:lastRenderedPageBreak/>
        <w:t>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 xml:space="preserve">ขอสงวนสิทธิในการเปลี่ยนแปลงค่าธรรมเนียมตามข้อ </w:t>
      </w:r>
      <w:r w:rsidR="00B70D5C" w:rsidRPr="00691DC4">
        <w:rPr>
          <w:rFonts w:ascii="Angsana New" w:eastAsia="Angsana New" w:hAnsi="Angsana New" w:cs="Angsana New"/>
          <w:sz w:val="28"/>
          <w:cs/>
        </w:rPr>
        <w:t>(ก)</w:t>
      </w:r>
      <w:r w:rsidRPr="00691DC4">
        <w:rPr>
          <w:rFonts w:ascii="Angsana New" w:eastAsia="Angsana New" w:hAnsi="Angsana New" w:cs="Angsana New"/>
          <w:sz w:val="28"/>
          <w:cs/>
        </w:rPr>
        <w:t xml:space="preserve"> และ ข้อ </w:t>
      </w:r>
      <w:r w:rsidR="00B70D5C" w:rsidRPr="00691DC4">
        <w:rPr>
          <w:rFonts w:ascii="Angsana New" w:eastAsia="Angsana New" w:hAnsi="Angsana New" w:cs="Angsana New"/>
          <w:sz w:val="28"/>
          <w:cs/>
        </w:rPr>
        <w:t>(ข)</w:t>
      </w:r>
      <w:r w:rsidRPr="00691DC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จะดำเนินการในแต่ละกรณีดังต่อไปนี้</w:t>
      </w:r>
    </w:p>
    <w:p w14:paraId="102CBB3E" w14:textId="489E9769"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กรณีปรับเพิ่มค่าธรรมเนียมไม่เกินร้อยละ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Pr="00691DC4">
        <w:rPr>
          <w:rFonts w:ascii="Angsana New" w:eastAsia="Times New Roman" w:hAnsi="Angsana New" w:cs="Angsana New"/>
          <w:sz w:val="28"/>
          <w:cs/>
        </w:rPr>
        <w:t xml:space="preserve"> </w:t>
      </w:r>
      <w:r w:rsidR="00286600" w:rsidRPr="00691DC4">
        <w:rPr>
          <w:rFonts w:ascii="Angsana New" w:eastAsia="Times New Roman" w:hAnsi="Angsana New" w:cs="Angsana New"/>
          <w:sz w:val="28"/>
          <w:cs/>
        </w:rPr>
        <w:t>ของค่าธรรมเนียมเดิม ผู้ออก</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จะประกาศให้ผู้ถือ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 xml:space="preserve">ทราบล่วงหน้าไม่น้อยกว่า </w:t>
      </w:r>
      <w:r w:rsidRPr="00691DC4">
        <w:rPr>
          <w:rFonts w:ascii="Angsana New" w:eastAsia="Times New Roman" w:hAnsi="Angsana New" w:cs="Angsana New"/>
          <w:sz w:val="28"/>
        </w:rPr>
        <w:t>60</w:t>
      </w:r>
      <w:r w:rsidRPr="00691DC4">
        <w:rPr>
          <w:rFonts w:ascii="Angsana New" w:eastAsia="Times New Roman" w:hAnsi="Angsana New" w:cs="Angsana New"/>
          <w:sz w:val="28"/>
          <w:cs/>
        </w:rPr>
        <w:t xml:space="preserve"> </w:t>
      </w:r>
      <w:r w:rsidR="00B70D5C" w:rsidRPr="00691DC4">
        <w:rPr>
          <w:rFonts w:ascii="Angsana New" w:eastAsia="Times New Roman" w:hAnsi="Angsana New" w:cs="Angsana New"/>
          <w:sz w:val="28"/>
          <w:cs/>
        </w:rPr>
        <w:t>วัน ผ่านเว็บไซต์ของผู้ออก</w:t>
      </w:r>
      <w:r w:rsidR="007A679C" w:rsidRPr="00691DC4">
        <w:rPr>
          <w:rFonts w:ascii="Angsana New" w:eastAsia="Times New Roman" w:hAnsi="Angsana New" w:cs="Angsana New"/>
          <w:sz w:val="28"/>
          <w:cs/>
        </w:rPr>
        <w:t>ตราสาร</w:t>
      </w:r>
    </w:p>
    <w:p w14:paraId="1F17EA87" w14:textId="5B9745D0"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00B70D5C" w:rsidRPr="00691DC4">
        <w:rPr>
          <w:rFonts w:ascii="Angsana New" w:eastAsia="Times New Roman" w:hAnsi="Angsana New" w:cs="Angsana New"/>
          <w:sz w:val="28"/>
          <w:cs/>
        </w:rPr>
        <w:t xml:space="preserve"> ของค่าธรรมเนียมเดิม </w:t>
      </w:r>
      <w:r w:rsidR="00B70D5C" w:rsidRPr="00691DC4">
        <w:rPr>
          <w:rFonts w:ascii="Angsana New" w:eastAsia="Tahoma" w:hAnsi="Angsana New" w:cs="Angsana New"/>
          <w:color w:val="000000"/>
          <w:spacing w:val="6"/>
          <w:sz w:val="28"/>
          <w:cs/>
        </w:rPr>
        <w:t>ผู้ออก</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pacing w:val="6"/>
          <w:sz w:val="28"/>
          <w:cs/>
        </w:rPr>
        <w:t>จะจัดให้มีการประชุมผู้ถือ</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00B70D5C" w:rsidRPr="00691DC4">
        <w:rPr>
          <w:rFonts w:ascii="Angsana New" w:eastAsia="Tahoma" w:hAnsi="Angsana New" w:cs="Angsana New"/>
          <w:color w:val="000000"/>
          <w:sz w:val="28"/>
          <w:cs/>
        </w:rPr>
        <w:t>ก่อนที่จะดำเนินการ</w:t>
      </w:r>
    </w:p>
    <w:p w14:paraId="738D0EF0" w14:textId="5CD707B9" w:rsidR="003C3672" w:rsidRPr="00691DC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จะจัดให้มีการประชุมผู้ถือ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หากค่าธรรมเนียมสุดท้ายที่ปรับเพิ่มขึ้นตามข้อ </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1</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cs/>
        </w:rPr>
        <w:t xml:space="preserve"> มีอัตราเกินกว่าร้อยละ </w:t>
      </w:r>
      <w:r w:rsidRPr="00691DC4">
        <w:rPr>
          <w:rFonts w:ascii="Angsana New" w:eastAsia="Tahoma" w:hAnsi="Angsana New" w:cs="Angsana New"/>
          <w:color w:val="000000"/>
          <w:sz w:val="28"/>
        </w:rPr>
        <w:t>10</w:t>
      </w:r>
      <w:r w:rsidR="001C355F" w:rsidRPr="00691DC4">
        <w:rPr>
          <w:rFonts w:ascii="Angsana New" w:eastAsia="Tahoma" w:hAnsi="Angsana New" w:cs="Angsana New"/>
          <w:color w:val="000000"/>
          <w:sz w:val="28"/>
          <w:cs/>
        </w:rPr>
        <w:t>.</w:t>
      </w:r>
      <w:r w:rsidR="001C355F" w:rsidRPr="00691DC4">
        <w:rPr>
          <w:rFonts w:ascii="Angsana New" w:eastAsia="Tahoma" w:hAnsi="Angsana New" w:cs="Angsana New"/>
          <w:color w:val="000000"/>
          <w:sz w:val="28"/>
        </w:rPr>
        <w:t>0</w:t>
      </w:r>
      <w:r w:rsidRPr="00691DC4">
        <w:rPr>
          <w:rFonts w:ascii="Angsana New" w:eastAsia="Tahoma" w:hAnsi="Angsana New" w:cs="Angsana New"/>
          <w:color w:val="000000"/>
          <w:sz w:val="28"/>
          <w:cs/>
        </w:rPr>
        <w:t xml:space="preserve"> ของค่าธรรมเนียมเดิม</w:t>
      </w:r>
      <w:r w:rsidR="003C3672" w:rsidRPr="00691DC4">
        <w:rPr>
          <w:rFonts w:ascii="Angsana New" w:eastAsia="Times New Roman" w:hAnsi="Angsana New" w:cs="Angsana New"/>
          <w:sz w:val="28"/>
          <w:cs/>
        </w:rPr>
        <w:t xml:space="preserve"> </w:t>
      </w:r>
    </w:p>
    <w:p w14:paraId="0582FB7C" w14:textId="21202404" w:rsidR="003C3672" w:rsidRPr="00691DC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กรณีลดค่าธรรมเนียม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จะประกาศผ่านเว็บไซต์ของผู้ออก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ab/>
      </w:r>
    </w:p>
    <w:p w14:paraId="0CF685EA" w14:textId="6D5CAA93" w:rsidR="003C3672" w:rsidRPr="00691DC4" w:rsidRDefault="003C3672"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691DC4">
        <w:rPr>
          <w:rFonts w:ascii="Angsana New" w:eastAsia="Times New Roman" w:hAnsi="Angsana New" w:cs="Angsana New"/>
          <w:sz w:val="28"/>
          <w:cs/>
        </w:rPr>
        <w:t>โดยผู้ถือ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จะต้องเป็นผู้รับผิดชอบในส่วนดังกล่าว</w:t>
      </w:r>
    </w:p>
    <w:p w14:paraId="687C0885" w14:textId="24D8BF84" w:rsidR="003C3672" w:rsidRPr="00691DC4" w:rsidRDefault="003C3672" w:rsidP="00EB1A5E">
      <w:pPr>
        <w:numPr>
          <w:ilvl w:val="2"/>
          <w:numId w:val="5"/>
        </w:numPr>
        <w:spacing w:after="120"/>
        <w:ind w:left="357" w:hanging="357"/>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ค่าธรรมเนียมที่ระบุในข้อ </w:t>
      </w:r>
      <w:r w:rsidR="00CF4F4F" w:rsidRPr="00691DC4">
        <w:rPr>
          <w:rFonts w:ascii="Angsana New" w:eastAsia="Times New Roman" w:hAnsi="Angsana New" w:cs="Angsana New"/>
          <w:sz w:val="28"/>
        </w:rPr>
        <w:t>6</w:t>
      </w:r>
      <w:r w:rsidR="00CF4F4F" w:rsidRPr="00691DC4">
        <w:rPr>
          <w:rFonts w:ascii="Angsana New" w:eastAsia="Times New Roman" w:hAnsi="Angsana New" w:cs="Angsana New"/>
          <w:sz w:val="28"/>
          <w:cs/>
        </w:rPr>
        <w:t>.</w:t>
      </w:r>
      <w:r w:rsidR="00CF4F4F" w:rsidRPr="00691DC4">
        <w:rPr>
          <w:rFonts w:ascii="Angsana New" w:eastAsia="Times New Roman" w:hAnsi="Angsana New" w:cs="Angsana New"/>
          <w:sz w:val="28"/>
        </w:rPr>
        <w:t>1</w:t>
      </w:r>
      <w:r w:rsidR="00036EE8">
        <w:rPr>
          <w:rFonts w:ascii="Angsana New" w:eastAsia="Times New Roman" w:hAnsi="Angsana New" w:cs="Angsana New"/>
          <w:sz w:val="28"/>
          <w:cs/>
        </w:rPr>
        <w:t xml:space="preserve"> </w:t>
      </w:r>
      <w:r w:rsidRPr="00691DC4">
        <w:rPr>
          <w:rFonts w:ascii="Angsana New" w:eastAsia="Times New Roman" w:hAnsi="Angsana New" w:cs="Angsana New"/>
          <w:sz w:val="28"/>
          <w:cs/>
        </w:rPr>
        <w:t>นี้ ยังไม่รวมภาษีมูลค่าเพิ่ม</w:t>
      </w:r>
    </w:p>
    <w:p w14:paraId="766969C4" w14:textId="331499C5" w:rsidR="00534C9D" w:rsidRPr="00691DC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691DC4">
        <w:rPr>
          <w:rFonts w:ascii="Angsana New" w:eastAsia="Times New Roman" w:hAnsi="Angsana New" w:cs="Angsana New"/>
          <w:b/>
          <w:bCs/>
          <w:sz w:val="28"/>
          <w:cs/>
        </w:rPr>
        <w:t>ค่าใช้จ่ายที่รวมอยู่ในราคาเสนอขายตราสาร</w:t>
      </w:r>
      <w:r w:rsidR="00872B2B" w:rsidRPr="00691DC4">
        <w:rPr>
          <w:rFonts w:ascii="Angsana New" w:eastAsia="Times New Roman" w:hAnsi="Angsana New" w:cs="Angsana New"/>
          <w:b/>
          <w:bCs/>
          <w:sz w:val="28"/>
          <w:cs/>
        </w:rPr>
        <w:t>ทันทีที่ตลาดเปิดทำการซื้อขาย ณ ราคาเปิด (</w:t>
      </w:r>
      <w:r w:rsidR="00872B2B" w:rsidRPr="00691DC4">
        <w:rPr>
          <w:rFonts w:ascii="Angsana New" w:eastAsia="Times New Roman" w:hAnsi="Angsana New" w:cs="Angsana New"/>
          <w:b/>
          <w:bCs/>
          <w:sz w:val="28"/>
        </w:rPr>
        <w:t>ATO</w:t>
      </w:r>
      <w:r w:rsidR="00872B2B" w:rsidRPr="00691DC4">
        <w:rPr>
          <w:rFonts w:ascii="Angsana New" w:eastAsia="Times New Roman" w:hAnsi="Angsana New" w:cs="Angsana New"/>
          <w:b/>
          <w:bCs/>
          <w:sz w:val="28"/>
          <w:cs/>
        </w:rPr>
        <w:t>)</w:t>
      </w:r>
    </w:p>
    <w:p w14:paraId="66B23E2C" w14:textId="6533F829" w:rsidR="0012680D" w:rsidRDefault="00872B2B" w:rsidP="00EB1A5E">
      <w:pPr>
        <w:spacing w:after="120" w:line="24" w:lineRule="atLeast"/>
        <w:ind w:firstLine="425"/>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691DC4">
        <w:rPr>
          <w:rFonts w:ascii="Angsana New" w:eastAsia="Times New Roman" w:hAnsi="Angsana New" w:cs="Angsana New"/>
          <w:sz w:val="28"/>
        </w:rPr>
        <w:t xml:space="preserve">Brokerage Fee, Custodian Fee </w:t>
      </w:r>
      <w:r w:rsidRPr="00691DC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w:t>
      </w:r>
      <w:r w:rsidR="00400CCB">
        <w:rPr>
          <w:rFonts w:ascii="Angsana New" w:eastAsia="Times New Roman" w:hAnsi="Angsana New" w:cs="Angsana New" w:hint="cs"/>
          <w:sz w:val="28"/>
          <w:cs/>
        </w:rPr>
        <w:t>ตาม</w:t>
      </w:r>
      <w:r w:rsidRPr="00691DC4">
        <w:rPr>
          <w:rFonts w:ascii="Angsana New" w:eastAsia="Times New Roman" w:hAnsi="Angsana New" w:cs="Angsana New"/>
          <w:sz w:val="28"/>
          <w:cs/>
        </w:rPr>
        <w:t>จริงจากนายทะเบียนใบแสดงสิทธิ ทั้งนี้ ไม่เกินร้อยละ</w:t>
      </w:r>
      <w:bookmarkStart w:id="10" w:name="_Hlk102053431"/>
      <w:r w:rsidRPr="00691DC4">
        <w:rPr>
          <w:rFonts w:ascii="Angsana New" w:eastAsia="Times New Roman" w:hAnsi="Angsana New" w:cs="Angsana New"/>
          <w:sz w:val="28"/>
          <w:cs/>
        </w:rPr>
        <w:t xml:space="preserve"> </w:t>
      </w:r>
      <w:r w:rsidRPr="00691DC4">
        <w:rPr>
          <w:rFonts w:ascii="Angsana New" w:eastAsia="Times New Roman" w:hAnsi="Angsana New" w:cs="Angsana New"/>
          <w:sz w:val="28"/>
        </w:rPr>
        <w:t>0</w:t>
      </w:r>
      <w:r w:rsidRPr="00691DC4">
        <w:rPr>
          <w:rFonts w:ascii="Angsana New" w:eastAsia="Times New Roman" w:hAnsi="Angsana New" w:cs="Angsana New"/>
          <w:sz w:val="28"/>
          <w:cs/>
        </w:rPr>
        <w:t>.</w:t>
      </w:r>
      <w:r w:rsidRPr="00691DC4">
        <w:rPr>
          <w:rFonts w:ascii="Angsana New" w:eastAsia="Times New Roman" w:hAnsi="Angsana New" w:cs="Angsana New"/>
          <w:sz w:val="28"/>
        </w:rPr>
        <w:t>4</w:t>
      </w:r>
      <w:r w:rsidRPr="00691DC4">
        <w:rPr>
          <w:rFonts w:ascii="Angsana New" w:eastAsia="Times New Roman" w:hAnsi="Angsana New" w:cs="Angsana New"/>
          <w:sz w:val="28"/>
          <w:cs/>
        </w:rPr>
        <w:t xml:space="preserve"> </w:t>
      </w:r>
      <w:bookmarkEnd w:id="10"/>
      <w:r w:rsidRPr="00691DC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 </w:t>
      </w:r>
    </w:p>
    <w:p w14:paraId="76A31D10" w14:textId="5FF923EB" w:rsidR="00093B31" w:rsidRPr="00691DC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691DC4">
        <w:rPr>
          <w:rFonts w:ascii="Angsana New" w:eastAsia="Times New Roman" w:hAnsi="Angsana New" w:cs="Angsana New"/>
          <w:bCs/>
          <w:sz w:val="28"/>
          <w:cs/>
        </w:rPr>
        <w:t>ค่าใช้จ่ายที่เรียกเก็บจากผู้ถือตราสารในการจัดส่งเงินปันผล</w:t>
      </w:r>
      <w:r w:rsidR="00242B2F" w:rsidRPr="00691DC4">
        <w:rPr>
          <w:rFonts w:ascii="Angsana New" w:eastAsia="Times New Roman" w:hAnsi="Angsana New" w:cs="Angsana New" w:hint="cs"/>
          <w:bCs/>
          <w:sz w:val="28"/>
          <w:cs/>
        </w:rPr>
        <w:t>และสิทธิประโยชน์</w:t>
      </w:r>
      <w:r w:rsidRPr="00691DC4">
        <w:rPr>
          <w:rFonts w:ascii="Angsana New" w:eastAsia="Times New Roman" w:hAnsi="Angsana New" w:cs="Angsana New"/>
          <w:bCs/>
          <w:sz w:val="28"/>
          <w:cs/>
        </w:rPr>
        <w:t>ให้แก่ผู้ถือตราสาร</w:t>
      </w:r>
    </w:p>
    <w:p w14:paraId="1DD5D83E" w14:textId="3D7D1027" w:rsidR="00791CD1" w:rsidRPr="00691DC4" w:rsidRDefault="00534C9D" w:rsidP="003D6FF8">
      <w:pPr>
        <w:tabs>
          <w:tab w:val="left" w:pos="426"/>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bCs/>
          <w:sz w:val="28"/>
        </w:rPr>
        <w:tab/>
      </w:r>
      <w:bookmarkStart w:id="11" w:name="_Hlk81487674"/>
      <w:r w:rsidR="006963EE" w:rsidRPr="00691DC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 xml:space="preserve">) </w:t>
      </w:r>
      <w:bookmarkStart w:id="12" w:name="_Hlk102057716"/>
      <w:r w:rsidR="006963EE" w:rsidRPr="00691DC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รวมถึงภาษีที่เกี่ยวข้อง</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ถ้ามี</w:t>
      </w:r>
      <w:r w:rsidR="0014393A" w:rsidRPr="00691DC4">
        <w:rPr>
          <w:rFonts w:ascii="Angsana New" w:eastAsia="Times New Roman" w:hAnsi="Angsana New" w:cs="Angsana New"/>
          <w:sz w:val="28"/>
        </w:rPr>
        <w:t>)</w:t>
      </w:r>
      <w:r w:rsidR="006963EE" w:rsidRPr="00691DC4">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691DC4">
        <w:rPr>
          <w:rFonts w:ascii="Angsana New" w:eastAsia="Times New Roman" w:hAnsi="Angsana New" w:cs="Angsana New"/>
          <w:sz w:val="28"/>
          <w:cs/>
        </w:rPr>
        <w:t>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w:t>
      </w:r>
    </w:p>
    <w:p w14:paraId="01E18801" w14:textId="2B6513F1" w:rsidR="0014393A" w:rsidRPr="00691DC4" w:rsidRDefault="0014393A" w:rsidP="003D6FF8">
      <w:pPr>
        <w:tabs>
          <w:tab w:val="left" w:pos="426"/>
          <w:tab w:val="left" w:pos="709"/>
        </w:tabs>
        <w:spacing w:after="0"/>
        <w:jc w:val="thaiDistribute"/>
        <w:rPr>
          <w:rFonts w:ascii="Angsana New" w:eastAsia="Times New Roman" w:hAnsi="Angsana New" w:cs="Angsana New"/>
          <w:sz w:val="28"/>
          <w:cs/>
        </w:rPr>
      </w:pPr>
      <w:r w:rsidRPr="00691DC4">
        <w:rPr>
          <w:rFonts w:ascii="Angsana New" w:eastAsia="Times New Roman" w:hAnsi="Angsana New" w:cs="Angsana New"/>
          <w:sz w:val="28"/>
        </w:rPr>
        <w:tab/>
      </w:r>
      <w:r w:rsidRPr="00691DC4">
        <w:rPr>
          <w:rFonts w:ascii="Angsana New" w:eastAsia="Times New Roman" w:hAnsi="Angsana New" w:cs="Angsana New"/>
          <w:sz w:val="28"/>
          <w:cs/>
        </w:rPr>
        <w:t>กรณีการได้รับสิทธิประโยชน์ต่าง</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ที่เกี่ยวข้อง เช่น การเพิ่มทุน ทางผู้ออกตราสารได้ทำการคิดคำนวณโดยรวมค่าธรรม เนียมและค่าใช้จ่ายต่าง</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ที่เกิดขึ้น รวมอยู่ในราคาของการประมาณการการเพิ่มทุนที่ผู้ลงทุนต้องจ่ายแล้ว</w:t>
      </w:r>
    </w:p>
    <w:bookmarkEnd w:id="11"/>
    <w:p w14:paraId="612FB1FC" w14:textId="77777777" w:rsidR="003C3672" w:rsidRPr="00691DC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691DC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691DC4" w:rsidRDefault="003C3672" w:rsidP="008035C4">
      <w:pPr>
        <w:numPr>
          <w:ilvl w:val="2"/>
          <w:numId w:val="8"/>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ผู้</w:t>
      </w:r>
      <w:r w:rsidR="0007193B" w:rsidRPr="00691DC4">
        <w:rPr>
          <w:rFonts w:ascii="Angsana New" w:eastAsia="Tahoma" w:hAnsi="Angsana New" w:cs="Angsana New"/>
          <w:color w:val="000000"/>
          <w:sz w:val="28"/>
          <w:cs/>
        </w:rPr>
        <w:t>ถือ</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 xml:space="preserve">ต้องมีบัญชีซื้อขายหลักทรัพย์ต่างประเทศ </w:t>
      </w:r>
      <w:r w:rsidR="0007193B" w:rsidRPr="00691DC4">
        <w:rPr>
          <w:rFonts w:ascii="Angsana New" w:eastAsia="Angsana New" w:hAnsi="Angsana New" w:cs="Angsana New"/>
          <w:color w:val="000000"/>
          <w:sz w:val="28"/>
          <w:cs/>
        </w:rPr>
        <w:t>และ ต้องจัดให้</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691DC4">
        <w:rPr>
          <w:rFonts w:ascii="Angsana New" w:eastAsia="Tahoma" w:hAnsi="Angsana New" w:cs="Angsana New"/>
          <w:color w:val="000000"/>
          <w:sz w:val="28"/>
          <w:cs/>
        </w:rPr>
        <w:t>ซื้อขายหลักทรัพย์ที่เปิดไว้</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ในกรณีที่</w:t>
      </w:r>
      <w:r w:rsidR="0007193B" w:rsidRPr="00691DC4">
        <w:rPr>
          <w:rFonts w:ascii="Angsana New" w:eastAsia="Angsana New" w:hAnsi="Angsana New" w:cs="Angsana New"/>
          <w:color w:val="000000"/>
          <w:spacing w:val="6"/>
          <w:sz w:val="28"/>
          <w:cs/>
        </w:rPr>
        <w:t>ผู้ถือ</w:t>
      </w:r>
      <w:r w:rsidR="007A679C" w:rsidRPr="00691DC4">
        <w:rPr>
          <w:rFonts w:ascii="Angsana New" w:eastAsia="Angsana New" w:hAnsi="Angsana New" w:cs="Angsana New"/>
          <w:color w:val="000000"/>
          <w:spacing w:val="6"/>
          <w:sz w:val="28"/>
          <w:cs/>
        </w:rPr>
        <w:t>ตราสาร</w:t>
      </w:r>
      <w:r w:rsidR="0007193B" w:rsidRPr="00691DC4">
        <w:rPr>
          <w:rFonts w:ascii="Angsana New" w:eastAsia="Angsana New" w:hAnsi="Angsana New" w:cs="Angsana New"/>
          <w:color w:val="000000"/>
          <w:sz w:val="28"/>
          <w:cs/>
        </w:rPr>
        <w:t>ไม่มีบัญชี</w:t>
      </w:r>
      <w:r w:rsidR="0007193B" w:rsidRPr="00691DC4">
        <w:rPr>
          <w:rFonts w:ascii="Angsana New" w:eastAsia="Tahoma" w:hAnsi="Angsana New" w:cs="Angsana New"/>
          <w:color w:val="000000"/>
          <w:sz w:val="28"/>
          <w:cs/>
        </w:rPr>
        <w:t>ซื้อขายหลักทรัพย์</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ผู้ถือ</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ต้องดำเนินการเพื่อให้มีการโอน</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w:t>
      </w:r>
    </w:p>
    <w:p w14:paraId="49D00646" w14:textId="66CA146D" w:rsidR="003C3672" w:rsidRPr="00691DC4" w:rsidRDefault="0007193B" w:rsidP="008035C4">
      <w:pPr>
        <w:numPr>
          <w:ilvl w:val="2"/>
          <w:numId w:val="8"/>
        </w:numPr>
        <w:spacing w:after="0"/>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ต้องมีจำนวน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691DC4" w:rsidRDefault="0007193B" w:rsidP="008035C4">
      <w:pPr>
        <w:numPr>
          <w:ilvl w:val="2"/>
          <w:numId w:val="8"/>
        </w:numPr>
        <w:spacing w:after="0"/>
        <w:contextualSpacing/>
        <w:jc w:val="thaiDistribute"/>
        <w:rPr>
          <w:rFonts w:ascii="Angsana New" w:eastAsia="Times New Roman" w:hAnsi="Angsana New" w:cs="Angsana New"/>
          <w:sz w:val="28"/>
          <w:cs/>
        </w:rPr>
      </w:pPr>
      <w:r w:rsidRPr="00691DC4">
        <w:rPr>
          <w:rFonts w:ascii="Angsana New" w:eastAsia="Tahoma" w:hAnsi="Angsana New" w:cs="Angsana New"/>
          <w:color w:val="000000"/>
          <w:sz w:val="28"/>
          <w:cs/>
        </w:rPr>
        <w:lastRenderedPageBreak/>
        <w:t>เงื่อนไขในการโอนหลักทรัพย์ต่างประเทศจะเป็นไปตามที่ตลาดหลักทรัพย์</w:t>
      </w:r>
      <w:r w:rsidR="00457398" w:rsidRPr="00691DC4">
        <w:rPr>
          <w:rFonts w:ascii="Angsana New" w:eastAsia="Tahoma" w:hAnsi="Angsana New" w:cs="Angsana New"/>
          <w:color w:val="000000"/>
          <w:sz w:val="28"/>
          <w:cs/>
        </w:rPr>
        <w:t>ที่หลักทรัพย์</w:t>
      </w:r>
      <w:r w:rsidRPr="00691DC4">
        <w:rPr>
          <w:rFonts w:ascii="Angsana New" w:eastAsia="Tahoma" w:hAnsi="Angsana New" w:cs="Angsana New"/>
          <w:color w:val="000000"/>
          <w:sz w:val="28"/>
          <w:cs/>
        </w:rPr>
        <w:t>ต่างประเทศ</w:t>
      </w:r>
      <w:r w:rsidR="00457398" w:rsidRPr="00691DC4">
        <w:rPr>
          <w:rFonts w:ascii="Angsana New" w:eastAsia="Tahoma" w:hAnsi="Angsana New" w:cs="Angsana New"/>
          <w:color w:val="000000"/>
          <w:sz w:val="28"/>
          <w:cs/>
        </w:rPr>
        <w:t>จดทะเบียน</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691DC4">
        <w:rPr>
          <w:rFonts w:ascii="Angsana New" w:eastAsia="Times New Roman" w:hAnsi="Angsana New" w:cs="Angsana New"/>
          <w:bCs/>
          <w:sz w:val="28"/>
          <w:cs/>
        </w:rPr>
        <w:t>ขั้นตอนการไถ่ถอนตราสาร</w:t>
      </w:r>
    </w:p>
    <w:p w14:paraId="1A302F5C" w14:textId="0BCD4828" w:rsidR="0007193B"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w:t>
      </w:r>
      <w:r w:rsidR="00774B26" w:rsidRPr="00691DC4">
        <w:rPr>
          <w:rFonts w:ascii="Angsana New" w:eastAsia="Tahoma" w:hAnsi="Angsana New" w:cs="Angsana New"/>
          <w:color w:val="000000"/>
          <w:sz w:val="28"/>
          <w:cs/>
        </w:rPr>
        <w:t>จะ</w:t>
      </w:r>
      <w:r w:rsidRPr="00691DC4">
        <w:rPr>
          <w:rFonts w:ascii="Angsana New" w:eastAsia="Tahoma" w:hAnsi="Angsana New" w:cs="Angsana New"/>
          <w:color w:val="000000"/>
          <w:sz w:val="28"/>
          <w:cs/>
        </w:rPr>
        <w:t>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ที่มีคุณสมบัติครบตามเงื่อนไขที่กำหนด</w:t>
      </w:r>
      <w:r w:rsidR="00B4300D" w:rsidRPr="00691DC4">
        <w:rPr>
          <w:rFonts w:ascii="Angsana New" w:eastAsia="Tahoma" w:hAnsi="Angsana New" w:cs="Angsana New"/>
          <w:color w:val="000000"/>
          <w:sz w:val="28"/>
          <w:cs/>
        </w:rPr>
        <w:t xml:space="preserve">ในข้อ </w:t>
      </w:r>
      <w:r w:rsidR="007929F5" w:rsidRPr="00691DC4">
        <w:rPr>
          <w:rFonts w:ascii="Angsana New" w:eastAsia="Tahoma" w:hAnsi="Angsana New" w:cs="Angsana New"/>
          <w:color w:val="000000"/>
          <w:sz w:val="28"/>
        </w:rPr>
        <w:t>7</w:t>
      </w:r>
      <w:r w:rsidR="00D703B9" w:rsidRPr="00691DC4">
        <w:rPr>
          <w:rFonts w:ascii="Angsana New" w:eastAsia="Tahoma" w:hAnsi="Angsana New" w:cs="Angsana New"/>
          <w:color w:val="000000"/>
          <w:sz w:val="28"/>
          <w:cs/>
        </w:rPr>
        <w:t>.</w:t>
      </w:r>
      <w:r w:rsidR="00D703B9" w:rsidRPr="00691DC4">
        <w:rPr>
          <w:rFonts w:ascii="Angsana New" w:eastAsia="Tahoma" w:hAnsi="Angsana New" w:cs="Angsana New"/>
          <w:color w:val="000000"/>
          <w:sz w:val="28"/>
        </w:rPr>
        <w:t>1</w:t>
      </w:r>
      <w:r w:rsidR="0003390F" w:rsidRPr="00691DC4">
        <w:rPr>
          <w:rFonts w:ascii="Angsana New" w:eastAsia="Tahoma" w:hAnsi="Angsana New" w:cs="Angsana New"/>
          <w:color w:val="000000"/>
          <w:sz w:val="28"/>
          <w:cs/>
        </w:rPr>
        <w:t xml:space="preserve"> ต้องแจ้งความประสงค์ไถ่ถอน</w:t>
      </w:r>
      <w:r w:rsidR="00774B26" w:rsidRPr="00691DC4">
        <w:rPr>
          <w:rFonts w:ascii="Angsana New" w:eastAsia="Tahoma" w:hAnsi="Angsana New" w:cs="Angsana New"/>
          <w:color w:val="000000"/>
          <w:sz w:val="28"/>
          <w:cs/>
        </w:rPr>
        <w:t>กับ</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691DC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691DC4">
            <w:rPr>
              <w:rFonts w:ascii="Angsana New" w:eastAsia="Tahoma" w:hAnsi="Angsana New" w:cs="Angsana New"/>
              <w:color w:val="000000"/>
              <w:sz w:val="28"/>
              <w:cs/>
            </w:rPr>
            <w:t>และ/หรือบริษัทหลักทรัพย์ที่ผู้ถือ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w:t>
          </w:r>
        </w:sdtContent>
      </w:sdt>
      <w:r w:rsidR="00036EE8">
        <w:rPr>
          <w:rFonts w:ascii="Angsana New" w:eastAsia="Tahoma" w:hAnsi="Angsana New" w:cs="Angsana New"/>
          <w:color w:val="000000"/>
          <w:sz w:val="28"/>
          <w:cs/>
        </w:rPr>
        <w:t xml:space="preserve">กำหนด </w:t>
      </w:r>
      <w:r w:rsidRPr="00691DC4">
        <w:rPr>
          <w:rFonts w:ascii="Angsana New" w:eastAsia="Tahoma" w:hAnsi="Angsana New" w:cs="Angsana New"/>
          <w:color w:val="000000"/>
          <w:sz w:val="28"/>
          <w:cs/>
        </w:rPr>
        <w:t>ทั้งนี้ 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จะต้องชำระเงินค่าธรรมเนียมการไถ่ถอนก่อนเวลา </w:t>
      </w:r>
      <w:r w:rsidRPr="00691DC4">
        <w:rPr>
          <w:rFonts w:ascii="Angsana New" w:eastAsia="Tahoma" w:hAnsi="Angsana New" w:cs="Angsana New"/>
          <w:color w:val="000000"/>
          <w:sz w:val="28"/>
        </w:rPr>
        <w:t>12</w:t>
      </w:r>
      <w:r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 xml:space="preserve">00 </w:t>
      </w:r>
      <w:r w:rsidRPr="00691DC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จะดำเนินการในวันทำการถัดไป</w:t>
      </w:r>
    </w:p>
    <w:p w14:paraId="0940164D" w14:textId="0E25574A"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จะแจ้งระงับการขาย</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ในส่วนที่ผู้ถือ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ได้แจ้งความประสงค์ขอไถ่ถอนกับผู้ออก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 xml:space="preserve">  </w:t>
      </w:r>
    </w:p>
    <w:p w14:paraId="7AA44988" w14:textId="5C34E3F7"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4"/>
          <w:sz w:val="28"/>
          <w:cs/>
        </w:rPr>
        <w:t>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ที่ประสงค์ไถ่ถอน</w:t>
      </w:r>
      <w:r w:rsidRPr="00691DC4">
        <w:rPr>
          <w:rFonts w:ascii="Angsana New" w:eastAsia="Tahoma" w:hAnsi="Angsana New" w:cs="Angsana New"/>
          <w:color w:val="000000"/>
          <w:sz w:val="28"/>
          <w:cs/>
        </w:rPr>
        <w:t xml:space="preserve"> ภายใน </w:t>
      </w:r>
      <w:r w:rsidRPr="00691DC4">
        <w:rPr>
          <w:rFonts w:ascii="Angsana New" w:hAnsi="Angsana New" w:cs="Angsana New"/>
          <w:color w:val="000000"/>
          <w:sz w:val="28"/>
          <w:cs/>
        </w:rPr>
        <w:t>10</w:t>
      </w:r>
      <w:r w:rsidRPr="00691DC4">
        <w:rPr>
          <w:rFonts w:ascii="Angsana New" w:eastAsia="Tahoma" w:hAnsi="Angsana New" w:cs="Angsana New"/>
          <w:sz w:val="28"/>
          <w:cs/>
        </w:rPr>
        <w:t xml:space="preserve"> </w:t>
      </w:r>
      <w:r w:rsidRPr="00691DC4">
        <w:rPr>
          <w:rFonts w:ascii="Angsana New" w:eastAsia="Tahoma" w:hAnsi="Angsana New" w:cs="Angsana New"/>
          <w:color w:val="000000"/>
          <w:sz w:val="28"/>
          <w:cs/>
        </w:rPr>
        <w:t>วันทำการ (</w:t>
      </w:r>
      <w:r w:rsidRPr="00691DC4">
        <w:rPr>
          <w:rFonts w:ascii="Angsana New" w:eastAsia="Tahoma" w:hAnsi="Angsana New" w:cs="Angsana New"/>
          <w:b/>
          <w:bCs/>
          <w:color w:val="000000"/>
          <w:sz w:val="28"/>
          <w:cs/>
        </w:rPr>
        <w:t>“วันทำการ”</w:t>
      </w:r>
      <w:r w:rsidRPr="00691DC4">
        <w:rPr>
          <w:rFonts w:ascii="Angsana New" w:eastAsia="Tahoma" w:hAnsi="Angsana New" w:cs="Angsana New"/>
          <w:color w:val="000000"/>
          <w:sz w:val="28"/>
          <w:cs/>
        </w:rPr>
        <w:t xml:space="preserve"> ในข้อนี้หมายถึง </w:t>
      </w:r>
      <w:r w:rsidR="00774B26" w:rsidRPr="00691DC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691DC4">
        <w:rPr>
          <w:rFonts w:ascii="Angsana New" w:eastAsia="Tahoma" w:hAnsi="Angsana New" w:cs="Angsana New"/>
          <w:color w:val="000000"/>
          <w:sz w:val="28"/>
          <w:cs/>
        </w:rPr>
        <w:t>)</w:t>
      </w:r>
    </w:p>
    <w:p w14:paraId="0BA5E424" w14:textId="769C2805"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ที่ประสงค์ไถ่ถอน ผู้ออก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จะดำเนินการยกเลิก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ในส่วนที่ผู้ถือ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ได้แจ้งความประสงค์ขอไถ่ถอนกับผู้ออก</w:t>
      </w:r>
      <w:r w:rsidR="007A679C" w:rsidRPr="00691DC4">
        <w:rPr>
          <w:rFonts w:ascii="Angsana New" w:eastAsia="Angsana New" w:hAnsi="Angsana New" w:cs="Angsana New"/>
          <w:color w:val="000000"/>
          <w:sz w:val="28"/>
          <w:cs/>
        </w:rPr>
        <w:t>ตราสาร</w:t>
      </w:r>
    </w:p>
    <w:p w14:paraId="762DE4C2" w14:textId="7D8ACED3" w:rsidR="006C7DEA"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กรณีที่พบว่าผู้ถือ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691DC4">
        <w:rPr>
          <w:rFonts w:ascii="Angsana New" w:eastAsia="Tahoma" w:hAnsi="Angsana New" w:cs="Angsana New"/>
          <w:color w:val="000000"/>
          <w:sz w:val="28"/>
        </w:rPr>
        <w:t>7</w:t>
      </w:r>
      <w:r w:rsidR="00774B26" w:rsidRPr="00691DC4">
        <w:rPr>
          <w:rFonts w:ascii="Angsana New" w:eastAsia="Tahoma" w:hAnsi="Angsana New" w:cs="Angsana New"/>
          <w:color w:val="000000"/>
          <w:sz w:val="28"/>
          <w:cs/>
        </w:rPr>
        <w:t>.</w:t>
      </w:r>
      <w:r w:rsidR="00774B26" w:rsidRPr="00691DC4">
        <w:rPr>
          <w:rFonts w:ascii="Angsana New" w:eastAsia="Tahoma" w:hAnsi="Angsana New" w:cs="Angsana New"/>
          <w:color w:val="000000"/>
          <w:sz w:val="28"/>
        </w:rPr>
        <w:t xml:space="preserve">2 </w:t>
      </w:r>
      <w:r w:rsidR="00774B26" w:rsidRPr="00691DC4">
        <w:rPr>
          <w:rFonts w:ascii="Angsana New" w:eastAsia="Tahoma" w:hAnsi="Angsana New" w:cs="Angsana New"/>
          <w:color w:val="000000"/>
          <w:sz w:val="28"/>
          <w:cs/>
        </w:rPr>
        <w:t xml:space="preserve">(ก) </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w:t>
      </w:r>
      <w:r w:rsidRPr="00691DC4">
        <w:rPr>
          <w:rFonts w:ascii="Angsana New" w:eastAsia="Tahoma" w:hAnsi="Angsana New" w:cs="Angsana New"/>
          <w:color w:val="000000"/>
          <w:spacing w:val="4"/>
          <w:sz w:val="28"/>
          <w:cs/>
        </w:rPr>
        <w:t>ในการปฏิเสธคำขอของผู้ถือ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ได้ และผู้ถือ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z w:val="28"/>
          <w:cs/>
        </w:rPr>
        <w:t>ทั้งสิ้น</w:t>
      </w:r>
      <w:r w:rsidR="003C3672" w:rsidRPr="00691DC4">
        <w:rPr>
          <w:rFonts w:ascii="Angsana New" w:eastAsia="Times New Roman" w:hAnsi="Angsana New" w:cs="Angsana New"/>
          <w:sz w:val="28"/>
          <w:cs/>
        </w:rPr>
        <w:t xml:space="preserve"> </w:t>
      </w:r>
    </w:p>
    <w:p w14:paraId="59ADE2B5" w14:textId="3F12B4F4" w:rsidR="00911A96"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10"/>
          <w:sz w:val="28"/>
          <w:cs/>
        </w:rPr>
        <w:t>กรณีที่ผู้ถือ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สงวนสิทธิที่จะยกเลิกการปฏิบัติตามคำขอของผู้ถือ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 และผู้ถือ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ทั้งสิ้น</w:t>
      </w:r>
    </w:p>
    <w:p w14:paraId="4C95B691" w14:textId="1CA7C63D" w:rsidR="00911A96" w:rsidRPr="00691DC4" w:rsidRDefault="0007193B" w:rsidP="008035C4">
      <w:pPr>
        <w:numPr>
          <w:ilvl w:val="2"/>
          <w:numId w:val="7"/>
        </w:numPr>
        <w:contextualSpacing/>
        <w:jc w:val="thaiDistribute"/>
        <w:rPr>
          <w:rFonts w:ascii="Angsana New" w:eastAsia="Times New Roman" w:hAnsi="Angsana New" w:cs="Angsana New"/>
          <w:sz w:val="28"/>
          <w:cs/>
        </w:rPr>
      </w:pPr>
      <w:r w:rsidRPr="00691DC4">
        <w:rPr>
          <w:rFonts w:ascii="Angsana New" w:eastAsia="Times New Roman" w:hAnsi="Angsana New" w:cs="Angsana New"/>
          <w:sz w:val="28"/>
          <w:cs/>
        </w:rPr>
        <w:t>ผู้</w:t>
      </w:r>
      <w:r w:rsidRPr="00691DC4">
        <w:rPr>
          <w:rFonts w:ascii="Angsana New" w:eastAsia="Tahoma" w:hAnsi="Angsana New" w:cs="Angsana New"/>
          <w:color w:val="000000"/>
          <w:sz w:val="28"/>
          <w:cs/>
        </w:rPr>
        <w:t>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ขอสงวนสิทธิในการเรียกเก็บภาษีใด ๆ 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ที่อาจเกิดขึ้นจากการไถ่ถอน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691DC4" w:rsidSect="00AC3BAB">
      <w:headerReference w:type="default" r:id="rId17"/>
      <w:footerReference w:type="default" r:id="rId18"/>
      <w:pgSz w:w="11906" w:h="16838" w:code="9"/>
      <w:pgMar w:top="1276" w:right="1080" w:bottom="1440" w:left="1418" w:header="634" w:footer="0" w:gutter="0"/>
      <w:pgNumType w:start="4"/>
      <w:cols w:space="18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0A627C" w16cex:dateUtc="2023-10-11T06:25:00Z"/>
  <w16cex:commentExtensible w16cex:durableId="28D01755" w16cex:dateUtc="2023-10-10T11:32:00Z"/>
  <w16cex:commentExtensible w16cex:durableId="28D02900" w16cex:dateUtc="2023-10-10T12:48:00Z"/>
  <w16cex:commentExtensible w16cex:durableId="28D028F5" w16cex:dateUtc="2023-10-10T12:48:00Z"/>
  <w16cex:commentExtensible w16cex:durableId="28D02996" w16cex:dateUtc="2023-10-1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FB9B0" w16cid:durableId="4A0A627C"/>
  <w16cid:commentId w16cid:paraId="58998791" w16cid:durableId="28D01755"/>
  <w16cid:commentId w16cid:paraId="7CB8A6FF" w16cid:durableId="28D02900"/>
  <w16cid:commentId w16cid:paraId="2EFF853F" w16cid:durableId="28D028F5"/>
  <w16cid:commentId w16cid:paraId="483A6305" w16cid:durableId="28D029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A4B3" w14:textId="77777777" w:rsidR="00981EF4" w:rsidRDefault="00981EF4" w:rsidP="00105AC2">
      <w:pPr>
        <w:spacing w:after="0" w:line="240" w:lineRule="auto"/>
      </w:pPr>
      <w:r>
        <w:separator/>
      </w:r>
    </w:p>
  </w:endnote>
  <w:endnote w:type="continuationSeparator" w:id="0">
    <w:p w14:paraId="6F3D7B90" w14:textId="77777777" w:rsidR="00981EF4" w:rsidRDefault="00981EF4" w:rsidP="00105AC2">
      <w:pPr>
        <w:spacing w:after="0" w:line="240" w:lineRule="auto"/>
      </w:pPr>
      <w:r>
        <w:continuationSeparator/>
      </w:r>
    </w:p>
  </w:endnote>
  <w:endnote w:type="continuationNotice" w:id="1">
    <w:p w14:paraId="184FB59E" w14:textId="77777777" w:rsidR="00981EF4" w:rsidRDefault="00981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6F1ED8EB" w:rsidR="00C65270" w:rsidRPr="00911A96" w:rsidRDefault="00C65270"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0F21EF">
      <w:rPr>
        <w:rFonts w:ascii="Angsana New" w:hAnsi="Angsana New" w:cs="Angsana New"/>
        <w:noProof/>
        <w:sz w:val="24"/>
        <w:szCs w:val="24"/>
      </w:rPr>
      <w:t>17</w:t>
    </w:r>
    <w:r w:rsidRPr="00911A96">
      <w:rPr>
        <w:rFonts w:ascii="Angsana New" w:hAnsi="Angsana New" w:cs="Angsana New"/>
        <w:noProof/>
        <w:sz w:val="24"/>
        <w:szCs w:val="24"/>
      </w:rPr>
      <w:fldChar w:fldCharType="end"/>
    </w:r>
  </w:p>
  <w:p w14:paraId="08DFD877" w14:textId="77777777" w:rsidR="00C65270" w:rsidRPr="006E577E" w:rsidRDefault="00C65270"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D4640" w14:textId="77777777" w:rsidR="00981EF4" w:rsidRDefault="00981EF4" w:rsidP="00105AC2">
      <w:pPr>
        <w:spacing w:after="0" w:line="240" w:lineRule="auto"/>
      </w:pPr>
      <w:r>
        <w:separator/>
      </w:r>
    </w:p>
  </w:footnote>
  <w:footnote w:type="continuationSeparator" w:id="0">
    <w:p w14:paraId="4D0B4B2A" w14:textId="77777777" w:rsidR="00981EF4" w:rsidRDefault="00981EF4" w:rsidP="00105AC2">
      <w:pPr>
        <w:spacing w:after="0" w:line="240" w:lineRule="auto"/>
      </w:pPr>
      <w:r>
        <w:continuationSeparator/>
      </w:r>
    </w:p>
  </w:footnote>
  <w:footnote w:type="continuationNotice" w:id="1">
    <w:p w14:paraId="1438484E" w14:textId="77777777" w:rsidR="00981EF4" w:rsidRDefault="00981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C65270" w:rsidRDefault="00C65270"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006CA0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1F1492B2"/>
    <w:lvl w:ilvl="0" w:tplc="04090001">
      <w:start w:val="1"/>
      <w:numFmt w:val="bullet"/>
      <w:lvlText w:val=""/>
      <w:lvlJc w:val="left"/>
      <w:pPr>
        <w:ind w:left="1429" w:hanging="360"/>
      </w:pPr>
      <w:rPr>
        <w:rFonts w:ascii="Symbol" w:hAnsi="Symbol" w:hint="default"/>
      </w:rPr>
    </w:lvl>
    <w:lvl w:ilvl="1" w:tplc="3C8400E0">
      <w:numFmt w:val="bullet"/>
      <w:lvlText w:val="•"/>
      <w:lvlJc w:val="left"/>
      <w:pPr>
        <w:ind w:left="2149" w:hanging="360"/>
      </w:pPr>
      <w:rPr>
        <w:rFonts w:ascii="Angsana New" w:eastAsia="SimSun" w:hAnsi="Angsana New" w:cs="Angsana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D68"/>
    <w:multiLevelType w:val="multilevel"/>
    <w:tmpl w:val="B8C846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61CDE"/>
    <w:multiLevelType w:val="hybridMultilevel"/>
    <w:tmpl w:val="3B7A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1"/>
  </w:num>
  <w:num w:numId="5">
    <w:abstractNumId w:val="7"/>
  </w:num>
  <w:num w:numId="6">
    <w:abstractNumId w:val="16"/>
  </w:num>
  <w:num w:numId="7">
    <w:abstractNumId w:val="3"/>
  </w:num>
  <w:num w:numId="8">
    <w:abstractNumId w:val="17"/>
  </w:num>
  <w:num w:numId="9">
    <w:abstractNumId w:val="4"/>
  </w:num>
  <w:num w:numId="10">
    <w:abstractNumId w:val="6"/>
  </w:num>
  <w:num w:numId="11">
    <w:abstractNumId w:val="5"/>
  </w:num>
  <w:num w:numId="12">
    <w:abstractNumId w:val="11"/>
  </w:num>
  <w:num w:numId="13">
    <w:abstractNumId w:val="18"/>
  </w:num>
  <w:num w:numId="14">
    <w:abstractNumId w:val="14"/>
  </w:num>
  <w:num w:numId="15">
    <w:abstractNumId w:val="15"/>
  </w:num>
  <w:num w:numId="16">
    <w:abstractNumId w:val="2"/>
  </w:num>
  <w:num w:numId="17">
    <w:abstractNumId w:val="12"/>
  </w:num>
  <w:num w:numId="18">
    <w:abstractNumId w:val="0"/>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144E"/>
    <w:rsid w:val="00002472"/>
    <w:rsid w:val="00002C7C"/>
    <w:rsid w:val="00003B5A"/>
    <w:rsid w:val="00004434"/>
    <w:rsid w:val="00005086"/>
    <w:rsid w:val="00007289"/>
    <w:rsid w:val="00010A56"/>
    <w:rsid w:val="00010D0C"/>
    <w:rsid w:val="00011F5D"/>
    <w:rsid w:val="00012B99"/>
    <w:rsid w:val="00014AD4"/>
    <w:rsid w:val="000159E9"/>
    <w:rsid w:val="0001633B"/>
    <w:rsid w:val="00016BC3"/>
    <w:rsid w:val="000201E9"/>
    <w:rsid w:val="00020DC3"/>
    <w:rsid w:val="00021D55"/>
    <w:rsid w:val="000234C4"/>
    <w:rsid w:val="000241C5"/>
    <w:rsid w:val="00024E0B"/>
    <w:rsid w:val="000257D0"/>
    <w:rsid w:val="00027823"/>
    <w:rsid w:val="00027946"/>
    <w:rsid w:val="0003271B"/>
    <w:rsid w:val="00032B10"/>
    <w:rsid w:val="0003318C"/>
    <w:rsid w:val="000336BC"/>
    <w:rsid w:val="0003390F"/>
    <w:rsid w:val="00033ACE"/>
    <w:rsid w:val="00036955"/>
    <w:rsid w:val="00036C31"/>
    <w:rsid w:val="00036EE8"/>
    <w:rsid w:val="00036FD4"/>
    <w:rsid w:val="000402FE"/>
    <w:rsid w:val="00042237"/>
    <w:rsid w:val="00045874"/>
    <w:rsid w:val="000462B3"/>
    <w:rsid w:val="000471F9"/>
    <w:rsid w:val="00047433"/>
    <w:rsid w:val="0005071B"/>
    <w:rsid w:val="00055411"/>
    <w:rsid w:val="00060E19"/>
    <w:rsid w:val="00062421"/>
    <w:rsid w:val="00063002"/>
    <w:rsid w:val="000641FB"/>
    <w:rsid w:val="00066910"/>
    <w:rsid w:val="000677BB"/>
    <w:rsid w:val="000679A6"/>
    <w:rsid w:val="0007193B"/>
    <w:rsid w:val="00072866"/>
    <w:rsid w:val="00072A07"/>
    <w:rsid w:val="00074331"/>
    <w:rsid w:val="0007539F"/>
    <w:rsid w:val="00075E2C"/>
    <w:rsid w:val="000773BC"/>
    <w:rsid w:val="00080608"/>
    <w:rsid w:val="000842B0"/>
    <w:rsid w:val="00085C89"/>
    <w:rsid w:val="00086B06"/>
    <w:rsid w:val="000870BD"/>
    <w:rsid w:val="00090631"/>
    <w:rsid w:val="000914BD"/>
    <w:rsid w:val="00091F15"/>
    <w:rsid w:val="0009289D"/>
    <w:rsid w:val="000933D6"/>
    <w:rsid w:val="00093B31"/>
    <w:rsid w:val="0009408B"/>
    <w:rsid w:val="000954D1"/>
    <w:rsid w:val="000A0E17"/>
    <w:rsid w:val="000A332F"/>
    <w:rsid w:val="000A4258"/>
    <w:rsid w:val="000A557D"/>
    <w:rsid w:val="000A5AE9"/>
    <w:rsid w:val="000A5DF4"/>
    <w:rsid w:val="000A6AC6"/>
    <w:rsid w:val="000A6CC8"/>
    <w:rsid w:val="000A6F7D"/>
    <w:rsid w:val="000A797E"/>
    <w:rsid w:val="000B0066"/>
    <w:rsid w:val="000B06DB"/>
    <w:rsid w:val="000B1F44"/>
    <w:rsid w:val="000B1FA9"/>
    <w:rsid w:val="000B2055"/>
    <w:rsid w:val="000B2935"/>
    <w:rsid w:val="000B352E"/>
    <w:rsid w:val="000C03F5"/>
    <w:rsid w:val="000C0D9F"/>
    <w:rsid w:val="000C5CEB"/>
    <w:rsid w:val="000C6255"/>
    <w:rsid w:val="000C69DB"/>
    <w:rsid w:val="000C6E05"/>
    <w:rsid w:val="000C76EC"/>
    <w:rsid w:val="000C7E1C"/>
    <w:rsid w:val="000D05D6"/>
    <w:rsid w:val="000D0D27"/>
    <w:rsid w:val="000D2A83"/>
    <w:rsid w:val="000D44CA"/>
    <w:rsid w:val="000D7332"/>
    <w:rsid w:val="000E0481"/>
    <w:rsid w:val="000E2046"/>
    <w:rsid w:val="000E23AE"/>
    <w:rsid w:val="000E4A38"/>
    <w:rsid w:val="000E4C09"/>
    <w:rsid w:val="000E6EA9"/>
    <w:rsid w:val="000E7A4C"/>
    <w:rsid w:val="000F0DBB"/>
    <w:rsid w:val="000F1BDC"/>
    <w:rsid w:val="000F21EF"/>
    <w:rsid w:val="000F361C"/>
    <w:rsid w:val="000F3C7D"/>
    <w:rsid w:val="000F5412"/>
    <w:rsid w:val="000F599A"/>
    <w:rsid w:val="000F61FA"/>
    <w:rsid w:val="000F6694"/>
    <w:rsid w:val="000F6C2A"/>
    <w:rsid w:val="000F7AC8"/>
    <w:rsid w:val="001036DC"/>
    <w:rsid w:val="001040E2"/>
    <w:rsid w:val="00104197"/>
    <w:rsid w:val="00105AC2"/>
    <w:rsid w:val="00105ADD"/>
    <w:rsid w:val="001064C1"/>
    <w:rsid w:val="001066F1"/>
    <w:rsid w:val="0010688B"/>
    <w:rsid w:val="00106CF5"/>
    <w:rsid w:val="00107370"/>
    <w:rsid w:val="001102AC"/>
    <w:rsid w:val="001104D1"/>
    <w:rsid w:val="00110500"/>
    <w:rsid w:val="00110A70"/>
    <w:rsid w:val="00110B80"/>
    <w:rsid w:val="001136B8"/>
    <w:rsid w:val="001137D4"/>
    <w:rsid w:val="00113A2F"/>
    <w:rsid w:val="00114047"/>
    <w:rsid w:val="00115447"/>
    <w:rsid w:val="00115473"/>
    <w:rsid w:val="00116FA8"/>
    <w:rsid w:val="00122E2D"/>
    <w:rsid w:val="00123457"/>
    <w:rsid w:val="0012485D"/>
    <w:rsid w:val="00124D77"/>
    <w:rsid w:val="001255FB"/>
    <w:rsid w:val="00126803"/>
    <w:rsid w:val="0012680D"/>
    <w:rsid w:val="0012699E"/>
    <w:rsid w:val="001310BD"/>
    <w:rsid w:val="00131725"/>
    <w:rsid w:val="00132739"/>
    <w:rsid w:val="001339AE"/>
    <w:rsid w:val="00136C92"/>
    <w:rsid w:val="00137AEA"/>
    <w:rsid w:val="00141CA8"/>
    <w:rsid w:val="00143912"/>
    <w:rsid w:val="0014393A"/>
    <w:rsid w:val="00144ECF"/>
    <w:rsid w:val="00144F95"/>
    <w:rsid w:val="00145D8C"/>
    <w:rsid w:val="00145FA8"/>
    <w:rsid w:val="00146243"/>
    <w:rsid w:val="0014656F"/>
    <w:rsid w:val="00146A0F"/>
    <w:rsid w:val="00147294"/>
    <w:rsid w:val="00150EE2"/>
    <w:rsid w:val="00151639"/>
    <w:rsid w:val="00152613"/>
    <w:rsid w:val="00152E1E"/>
    <w:rsid w:val="0015323B"/>
    <w:rsid w:val="00153B1E"/>
    <w:rsid w:val="00155027"/>
    <w:rsid w:val="00155D50"/>
    <w:rsid w:val="00156026"/>
    <w:rsid w:val="00160551"/>
    <w:rsid w:val="00164796"/>
    <w:rsid w:val="00164BA5"/>
    <w:rsid w:val="00164FB6"/>
    <w:rsid w:val="0016614A"/>
    <w:rsid w:val="00166211"/>
    <w:rsid w:val="00166BDC"/>
    <w:rsid w:val="0016781B"/>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2B41"/>
    <w:rsid w:val="001843A1"/>
    <w:rsid w:val="00184B89"/>
    <w:rsid w:val="00185270"/>
    <w:rsid w:val="00186F10"/>
    <w:rsid w:val="0019048C"/>
    <w:rsid w:val="00192150"/>
    <w:rsid w:val="00193A62"/>
    <w:rsid w:val="00195008"/>
    <w:rsid w:val="00196AF0"/>
    <w:rsid w:val="001A088E"/>
    <w:rsid w:val="001A1126"/>
    <w:rsid w:val="001A159C"/>
    <w:rsid w:val="001A1644"/>
    <w:rsid w:val="001A1FC5"/>
    <w:rsid w:val="001A2397"/>
    <w:rsid w:val="001A2776"/>
    <w:rsid w:val="001A3B2B"/>
    <w:rsid w:val="001A40FE"/>
    <w:rsid w:val="001A4A95"/>
    <w:rsid w:val="001A5F6B"/>
    <w:rsid w:val="001A6E32"/>
    <w:rsid w:val="001A71AC"/>
    <w:rsid w:val="001B3F28"/>
    <w:rsid w:val="001B47D8"/>
    <w:rsid w:val="001B4ABE"/>
    <w:rsid w:val="001B4EEA"/>
    <w:rsid w:val="001B53E7"/>
    <w:rsid w:val="001B5525"/>
    <w:rsid w:val="001B5FA5"/>
    <w:rsid w:val="001B76E5"/>
    <w:rsid w:val="001B7F65"/>
    <w:rsid w:val="001C0D30"/>
    <w:rsid w:val="001C29FB"/>
    <w:rsid w:val="001C355F"/>
    <w:rsid w:val="001C5B04"/>
    <w:rsid w:val="001C5C59"/>
    <w:rsid w:val="001C607E"/>
    <w:rsid w:val="001C624F"/>
    <w:rsid w:val="001C7289"/>
    <w:rsid w:val="001D461A"/>
    <w:rsid w:val="001D4F8C"/>
    <w:rsid w:val="001D5AE4"/>
    <w:rsid w:val="001E0A0A"/>
    <w:rsid w:val="001E10BB"/>
    <w:rsid w:val="001E18A2"/>
    <w:rsid w:val="001E2102"/>
    <w:rsid w:val="001E31C9"/>
    <w:rsid w:val="001E34EB"/>
    <w:rsid w:val="001E401C"/>
    <w:rsid w:val="001E46A8"/>
    <w:rsid w:val="001E51AD"/>
    <w:rsid w:val="001F3E2B"/>
    <w:rsid w:val="001F53AC"/>
    <w:rsid w:val="001F57D0"/>
    <w:rsid w:val="001F5CC2"/>
    <w:rsid w:val="001F72D1"/>
    <w:rsid w:val="001F7F65"/>
    <w:rsid w:val="00201EB4"/>
    <w:rsid w:val="00204612"/>
    <w:rsid w:val="00205CB2"/>
    <w:rsid w:val="00205CE3"/>
    <w:rsid w:val="0020711D"/>
    <w:rsid w:val="00210415"/>
    <w:rsid w:val="00210C82"/>
    <w:rsid w:val="00210F4E"/>
    <w:rsid w:val="00210F75"/>
    <w:rsid w:val="002121DD"/>
    <w:rsid w:val="00213B7A"/>
    <w:rsid w:val="00213DB5"/>
    <w:rsid w:val="002174C5"/>
    <w:rsid w:val="00222833"/>
    <w:rsid w:val="00222B5B"/>
    <w:rsid w:val="00225DAD"/>
    <w:rsid w:val="0022692A"/>
    <w:rsid w:val="00230953"/>
    <w:rsid w:val="00230F85"/>
    <w:rsid w:val="002311BD"/>
    <w:rsid w:val="00232BA8"/>
    <w:rsid w:val="00236DFF"/>
    <w:rsid w:val="00241086"/>
    <w:rsid w:val="00241E17"/>
    <w:rsid w:val="002420F8"/>
    <w:rsid w:val="00242895"/>
    <w:rsid w:val="00242B2F"/>
    <w:rsid w:val="00242CE5"/>
    <w:rsid w:val="00244079"/>
    <w:rsid w:val="00246FEB"/>
    <w:rsid w:val="00250A93"/>
    <w:rsid w:val="00252081"/>
    <w:rsid w:val="002545C1"/>
    <w:rsid w:val="002572C0"/>
    <w:rsid w:val="00260326"/>
    <w:rsid w:val="00262096"/>
    <w:rsid w:val="00264731"/>
    <w:rsid w:val="002647C8"/>
    <w:rsid w:val="0026669B"/>
    <w:rsid w:val="00266B41"/>
    <w:rsid w:val="002701A6"/>
    <w:rsid w:val="00271A1E"/>
    <w:rsid w:val="00271BEF"/>
    <w:rsid w:val="00273A6E"/>
    <w:rsid w:val="00273B0A"/>
    <w:rsid w:val="00274846"/>
    <w:rsid w:val="002753EE"/>
    <w:rsid w:val="00275DC0"/>
    <w:rsid w:val="0027646E"/>
    <w:rsid w:val="00277AE5"/>
    <w:rsid w:val="00280702"/>
    <w:rsid w:val="00280B81"/>
    <w:rsid w:val="00281790"/>
    <w:rsid w:val="00281F97"/>
    <w:rsid w:val="002839BD"/>
    <w:rsid w:val="0028610A"/>
    <w:rsid w:val="0028652B"/>
    <w:rsid w:val="00286600"/>
    <w:rsid w:val="00290CDC"/>
    <w:rsid w:val="002928E5"/>
    <w:rsid w:val="002928FF"/>
    <w:rsid w:val="00292E79"/>
    <w:rsid w:val="002933D6"/>
    <w:rsid w:val="00294707"/>
    <w:rsid w:val="002956F1"/>
    <w:rsid w:val="00295C25"/>
    <w:rsid w:val="002960E0"/>
    <w:rsid w:val="002A04F4"/>
    <w:rsid w:val="002A0E30"/>
    <w:rsid w:val="002A1BF2"/>
    <w:rsid w:val="002A38FE"/>
    <w:rsid w:val="002A77B6"/>
    <w:rsid w:val="002A7E3C"/>
    <w:rsid w:val="002B02BD"/>
    <w:rsid w:val="002B2FA7"/>
    <w:rsid w:val="002B34A3"/>
    <w:rsid w:val="002B5DFE"/>
    <w:rsid w:val="002B69F4"/>
    <w:rsid w:val="002B7746"/>
    <w:rsid w:val="002C19EA"/>
    <w:rsid w:val="002C2462"/>
    <w:rsid w:val="002C2ABF"/>
    <w:rsid w:val="002C3126"/>
    <w:rsid w:val="002D0B7A"/>
    <w:rsid w:val="002D1D3F"/>
    <w:rsid w:val="002D24DF"/>
    <w:rsid w:val="002D3C02"/>
    <w:rsid w:val="002D4AA2"/>
    <w:rsid w:val="002D6995"/>
    <w:rsid w:val="002D72C4"/>
    <w:rsid w:val="002D763E"/>
    <w:rsid w:val="002D7AC6"/>
    <w:rsid w:val="002E07C4"/>
    <w:rsid w:val="002E1DB9"/>
    <w:rsid w:val="002E1E10"/>
    <w:rsid w:val="002E21D3"/>
    <w:rsid w:val="002E3180"/>
    <w:rsid w:val="002E45AA"/>
    <w:rsid w:val="002E56AF"/>
    <w:rsid w:val="002E61BD"/>
    <w:rsid w:val="002E69E7"/>
    <w:rsid w:val="002E7C00"/>
    <w:rsid w:val="002E7F2C"/>
    <w:rsid w:val="002F03B1"/>
    <w:rsid w:val="002F097C"/>
    <w:rsid w:val="002F1137"/>
    <w:rsid w:val="002F3BC0"/>
    <w:rsid w:val="002F3E35"/>
    <w:rsid w:val="002F6C22"/>
    <w:rsid w:val="002F781E"/>
    <w:rsid w:val="002F7EEF"/>
    <w:rsid w:val="00300300"/>
    <w:rsid w:val="00300AEC"/>
    <w:rsid w:val="00302A5A"/>
    <w:rsid w:val="00303865"/>
    <w:rsid w:val="00303C6F"/>
    <w:rsid w:val="003043D2"/>
    <w:rsid w:val="00305058"/>
    <w:rsid w:val="00306431"/>
    <w:rsid w:val="00307C45"/>
    <w:rsid w:val="00310154"/>
    <w:rsid w:val="0031320C"/>
    <w:rsid w:val="003143FC"/>
    <w:rsid w:val="00314CCD"/>
    <w:rsid w:val="003152EA"/>
    <w:rsid w:val="003158F2"/>
    <w:rsid w:val="00315C19"/>
    <w:rsid w:val="00316895"/>
    <w:rsid w:val="00320647"/>
    <w:rsid w:val="00320D3E"/>
    <w:rsid w:val="00321D74"/>
    <w:rsid w:val="003239D2"/>
    <w:rsid w:val="00323FBD"/>
    <w:rsid w:val="00325606"/>
    <w:rsid w:val="00327EB6"/>
    <w:rsid w:val="003316D4"/>
    <w:rsid w:val="00331AF0"/>
    <w:rsid w:val="00332CD2"/>
    <w:rsid w:val="00333CE3"/>
    <w:rsid w:val="00333CE7"/>
    <w:rsid w:val="003340AF"/>
    <w:rsid w:val="00335B87"/>
    <w:rsid w:val="00337F2B"/>
    <w:rsid w:val="00340160"/>
    <w:rsid w:val="003411AB"/>
    <w:rsid w:val="003412C6"/>
    <w:rsid w:val="00341A64"/>
    <w:rsid w:val="00341BDC"/>
    <w:rsid w:val="0034338A"/>
    <w:rsid w:val="00344B9F"/>
    <w:rsid w:val="003452EA"/>
    <w:rsid w:val="003459C1"/>
    <w:rsid w:val="00346E1E"/>
    <w:rsid w:val="003522AE"/>
    <w:rsid w:val="0035254A"/>
    <w:rsid w:val="0035282A"/>
    <w:rsid w:val="00352B77"/>
    <w:rsid w:val="003546A2"/>
    <w:rsid w:val="00354A90"/>
    <w:rsid w:val="00355050"/>
    <w:rsid w:val="0035620A"/>
    <w:rsid w:val="00357122"/>
    <w:rsid w:val="00357C26"/>
    <w:rsid w:val="00362D6F"/>
    <w:rsid w:val="00362FDE"/>
    <w:rsid w:val="00364C71"/>
    <w:rsid w:val="003653AD"/>
    <w:rsid w:val="003659CD"/>
    <w:rsid w:val="003679E8"/>
    <w:rsid w:val="00370572"/>
    <w:rsid w:val="00370991"/>
    <w:rsid w:val="00370C9C"/>
    <w:rsid w:val="00371C61"/>
    <w:rsid w:val="00373BF9"/>
    <w:rsid w:val="00373FA6"/>
    <w:rsid w:val="00374834"/>
    <w:rsid w:val="00374857"/>
    <w:rsid w:val="003753C6"/>
    <w:rsid w:val="00377B9F"/>
    <w:rsid w:val="0038293E"/>
    <w:rsid w:val="00382EBA"/>
    <w:rsid w:val="00382EEF"/>
    <w:rsid w:val="00385503"/>
    <w:rsid w:val="00386A5F"/>
    <w:rsid w:val="00387BE9"/>
    <w:rsid w:val="00390C51"/>
    <w:rsid w:val="0039193C"/>
    <w:rsid w:val="00392A8C"/>
    <w:rsid w:val="0039459B"/>
    <w:rsid w:val="003966FF"/>
    <w:rsid w:val="00396A2B"/>
    <w:rsid w:val="003976FC"/>
    <w:rsid w:val="003A07C8"/>
    <w:rsid w:val="003A2FB1"/>
    <w:rsid w:val="003A55F5"/>
    <w:rsid w:val="003A58E9"/>
    <w:rsid w:val="003B1F42"/>
    <w:rsid w:val="003B3BDE"/>
    <w:rsid w:val="003B427D"/>
    <w:rsid w:val="003B593F"/>
    <w:rsid w:val="003B59BF"/>
    <w:rsid w:val="003B73F9"/>
    <w:rsid w:val="003B75A1"/>
    <w:rsid w:val="003C07DB"/>
    <w:rsid w:val="003C1157"/>
    <w:rsid w:val="003C2232"/>
    <w:rsid w:val="003C3036"/>
    <w:rsid w:val="003C3672"/>
    <w:rsid w:val="003C3C8A"/>
    <w:rsid w:val="003C3D47"/>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695"/>
    <w:rsid w:val="003F5978"/>
    <w:rsid w:val="00400CCB"/>
    <w:rsid w:val="0040102B"/>
    <w:rsid w:val="0040162F"/>
    <w:rsid w:val="00404628"/>
    <w:rsid w:val="00404862"/>
    <w:rsid w:val="0040674D"/>
    <w:rsid w:val="004068D2"/>
    <w:rsid w:val="00406B79"/>
    <w:rsid w:val="0040719D"/>
    <w:rsid w:val="0040782E"/>
    <w:rsid w:val="00407846"/>
    <w:rsid w:val="004107ED"/>
    <w:rsid w:val="00410CF0"/>
    <w:rsid w:val="00411891"/>
    <w:rsid w:val="0041299F"/>
    <w:rsid w:val="00413430"/>
    <w:rsid w:val="0041390E"/>
    <w:rsid w:val="004152E2"/>
    <w:rsid w:val="00417B1A"/>
    <w:rsid w:val="00422DEB"/>
    <w:rsid w:val="00422FC7"/>
    <w:rsid w:val="00425EAE"/>
    <w:rsid w:val="004262B1"/>
    <w:rsid w:val="004262BD"/>
    <w:rsid w:val="004303DB"/>
    <w:rsid w:val="00431D67"/>
    <w:rsid w:val="00431ECB"/>
    <w:rsid w:val="0043201C"/>
    <w:rsid w:val="00432837"/>
    <w:rsid w:val="00433601"/>
    <w:rsid w:val="00433D26"/>
    <w:rsid w:val="00433F5C"/>
    <w:rsid w:val="00440BE9"/>
    <w:rsid w:val="00443D53"/>
    <w:rsid w:val="004447ED"/>
    <w:rsid w:val="004449C3"/>
    <w:rsid w:val="00445192"/>
    <w:rsid w:val="00445621"/>
    <w:rsid w:val="004460E1"/>
    <w:rsid w:val="00447244"/>
    <w:rsid w:val="00447CC4"/>
    <w:rsid w:val="004520EF"/>
    <w:rsid w:val="004530EB"/>
    <w:rsid w:val="004532E8"/>
    <w:rsid w:val="0045373E"/>
    <w:rsid w:val="00454002"/>
    <w:rsid w:val="0045505E"/>
    <w:rsid w:val="00457345"/>
    <w:rsid w:val="00457398"/>
    <w:rsid w:val="00457826"/>
    <w:rsid w:val="00463317"/>
    <w:rsid w:val="00465A89"/>
    <w:rsid w:val="00465B54"/>
    <w:rsid w:val="00465EB9"/>
    <w:rsid w:val="0046707A"/>
    <w:rsid w:val="00470AB5"/>
    <w:rsid w:val="004714BF"/>
    <w:rsid w:val="004728B3"/>
    <w:rsid w:val="0047747F"/>
    <w:rsid w:val="00477654"/>
    <w:rsid w:val="004811AA"/>
    <w:rsid w:val="0048145D"/>
    <w:rsid w:val="00487F80"/>
    <w:rsid w:val="00491883"/>
    <w:rsid w:val="0049382D"/>
    <w:rsid w:val="00494E68"/>
    <w:rsid w:val="00495CDB"/>
    <w:rsid w:val="0049641E"/>
    <w:rsid w:val="004A09E5"/>
    <w:rsid w:val="004A0A3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3EB8"/>
    <w:rsid w:val="004B5044"/>
    <w:rsid w:val="004B6FDA"/>
    <w:rsid w:val="004C1C0E"/>
    <w:rsid w:val="004C1DEA"/>
    <w:rsid w:val="004C1F2E"/>
    <w:rsid w:val="004C30B1"/>
    <w:rsid w:val="004C437D"/>
    <w:rsid w:val="004C4F23"/>
    <w:rsid w:val="004C5E8E"/>
    <w:rsid w:val="004D075D"/>
    <w:rsid w:val="004D19A2"/>
    <w:rsid w:val="004D1A6F"/>
    <w:rsid w:val="004D563D"/>
    <w:rsid w:val="004D7044"/>
    <w:rsid w:val="004D71C5"/>
    <w:rsid w:val="004D74F9"/>
    <w:rsid w:val="004D7672"/>
    <w:rsid w:val="004E04C1"/>
    <w:rsid w:val="004E15CA"/>
    <w:rsid w:val="004E1AC6"/>
    <w:rsid w:val="004E2351"/>
    <w:rsid w:val="004E3BEA"/>
    <w:rsid w:val="004E4FBA"/>
    <w:rsid w:val="004E5282"/>
    <w:rsid w:val="004E5971"/>
    <w:rsid w:val="004E607B"/>
    <w:rsid w:val="004E7E61"/>
    <w:rsid w:val="004F0685"/>
    <w:rsid w:val="004F12F0"/>
    <w:rsid w:val="004F170B"/>
    <w:rsid w:val="004F28D5"/>
    <w:rsid w:val="004F2E71"/>
    <w:rsid w:val="004F44ED"/>
    <w:rsid w:val="004F4D24"/>
    <w:rsid w:val="004F5EB5"/>
    <w:rsid w:val="004F6FCE"/>
    <w:rsid w:val="004F7E12"/>
    <w:rsid w:val="005004C4"/>
    <w:rsid w:val="005005AA"/>
    <w:rsid w:val="0050196A"/>
    <w:rsid w:val="00504204"/>
    <w:rsid w:val="00505F28"/>
    <w:rsid w:val="00506100"/>
    <w:rsid w:val="00506BFF"/>
    <w:rsid w:val="00507743"/>
    <w:rsid w:val="0050774B"/>
    <w:rsid w:val="0051297F"/>
    <w:rsid w:val="005142C1"/>
    <w:rsid w:val="005144A9"/>
    <w:rsid w:val="00515800"/>
    <w:rsid w:val="005163DF"/>
    <w:rsid w:val="0052199A"/>
    <w:rsid w:val="00522894"/>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26DF"/>
    <w:rsid w:val="00554C74"/>
    <w:rsid w:val="005556F3"/>
    <w:rsid w:val="00557041"/>
    <w:rsid w:val="0056237A"/>
    <w:rsid w:val="00562C6D"/>
    <w:rsid w:val="0056301B"/>
    <w:rsid w:val="005631F7"/>
    <w:rsid w:val="00563DEB"/>
    <w:rsid w:val="0056424D"/>
    <w:rsid w:val="0057086C"/>
    <w:rsid w:val="00571A53"/>
    <w:rsid w:val="005731B5"/>
    <w:rsid w:val="00573679"/>
    <w:rsid w:val="00573B5A"/>
    <w:rsid w:val="00573C58"/>
    <w:rsid w:val="00575247"/>
    <w:rsid w:val="005773D8"/>
    <w:rsid w:val="00581A12"/>
    <w:rsid w:val="005825D3"/>
    <w:rsid w:val="00582659"/>
    <w:rsid w:val="005830D9"/>
    <w:rsid w:val="00583275"/>
    <w:rsid w:val="005836EE"/>
    <w:rsid w:val="00583D2C"/>
    <w:rsid w:val="00583E28"/>
    <w:rsid w:val="00583ED5"/>
    <w:rsid w:val="00584794"/>
    <w:rsid w:val="005847D8"/>
    <w:rsid w:val="00584A5D"/>
    <w:rsid w:val="00584DAC"/>
    <w:rsid w:val="005856EF"/>
    <w:rsid w:val="00585E70"/>
    <w:rsid w:val="00586D09"/>
    <w:rsid w:val="00593A99"/>
    <w:rsid w:val="005950F3"/>
    <w:rsid w:val="00595718"/>
    <w:rsid w:val="00596595"/>
    <w:rsid w:val="005A17A7"/>
    <w:rsid w:val="005A2E96"/>
    <w:rsid w:val="005A2F57"/>
    <w:rsid w:val="005A308F"/>
    <w:rsid w:val="005A4281"/>
    <w:rsid w:val="005A4BE7"/>
    <w:rsid w:val="005A646F"/>
    <w:rsid w:val="005A6B1C"/>
    <w:rsid w:val="005A74AF"/>
    <w:rsid w:val="005A7A5B"/>
    <w:rsid w:val="005A7A9C"/>
    <w:rsid w:val="005A7D80"/>
    <w:rsid w:val="005B0359"/>
    <w:rsid w:val="005B0ED1"/>
    <w:rsid w:val="005B4BC2"/>
    <w:rsid w:val="005B5EB1"/>
    <w:rsid w:val="005B6E53"/>
    <w:rsid w:val="005C1716"/>
    <w:rsid w:val="005C1AEB"/>
    <w:rsid w:val="005C3447"/>
    <w:rsid w:val="005C38BF"/>
    <w:rsid w:val="005C3C54"/>
    <w:rsid w:val="005C436A"/>
    <w:rsid w:val="005C5338"/>
    <w:rsid w:val="005C6790"/>
    <w:rsid w:val="005C710C"/>
    <w:rsid w:val="005D1077"/>
    <w:rsid w:val="005D2B2C"/>
    <w:rsid w:val="005D52F0"/>
    <w:rsid w:val="005D6C19"/>
    <w:rsid w:val="005D7425"/>
    <w:rsid w:val="005E0CA5"/>
    <w:rsid w:val="005E12DD"/>
    <w:rsid w:val="005E1E22"/>
    <w:rsid w:val="005E3267"/>
    <w:rsid w:val="005E3F4D"/>
    <w:rsid w:val="005E4677"/>
    <w:rsid w:val="005E4D04"/>
    <w:rsid w:val="005E6D7D"/>
    <w:rsid w:val="005E72BE"/>
    <w:rsid w:val="005E7800"/>
    <w:rsid w:val="005F0550"/>
    <w:rsid w:val="005F1F7A"/>
    <w:rsid w:val="005F260D"/>
    <w:rsid w:val="005F4432"/>
    <w:rsid w:val="005F5B3A"/>
    <w:rsid w:val="005F655A"/>
    <w:rsid w:val="005F6645"/>
    <w:rsid w:val="005F6A75"/>
    <w:rsid w:val="00600266"/>
    <w:rsid w:val="00600665"/>
    <w:rsid w:val="00601FF0"/>
    <w:rsid w:val="00603D3E"/>
    <w:rsid w:val="006043AA"/>
    <w:rsid w:val="0060446D"/>
    <w:rsid w:val="00606CA3"/>
    <w:rsid w:val="00610740"/>
    <w:rsid w:val="00611AEA"/>
    <w:rsid w:val="00611F12"/>
    <w:rsid w:val="00612C78"/>
    <w:rsid w:val="00613243"/>
    <w:rsid w:val="00613C35"/>
    <w:rsid w:val="00613E1C"/>
    <w:rsid w:val="00616473"/>
    <w:rsid w:val="006202F7"/>
    <w:rsid w:val="00621DEB"/>
    <w:rsid w:val="00624A0A"/>
    <w:rsid w:val="00625094"/>
    <w:rsid w:val="006302A3"/>
    <w:rsid w:val="006307FD"/>
    <w:rsid w:val="00630A32"/>
    <w:rsid w:val="006316A8"/>
    <w:rsid w:val="00631DFF"/>
    <w:rsid w:val="00632742"/>
    <w:rsid w:val="00634710"/>
    <w:rsid w:val="0063538E"/>
    <w:rsid w:val="00635F79"/>
    <w:rsid w:val="006373A8"/>
    <w:rsid w:val="006407A1"/>
    <w:rsid w:val="00640863"/>
    <w:rsid w:val="00641230"/>
    <w:rsid w:val="00641270"/>
    <w:rsid w:val="0064212C"/>
    <w:rsid w:val="00642919"/>
    <w:rsid w:val="00642CC4"/>
    <w:rsid w:val="00643DE0"/>
    <w:rsid w:val="0064467B"/>
    <w:rsid w:val="00646D68"/>
    <w:rsid w:val="0064748A"/>
    <w:rsid w:val="0064765E"/>
    <w:rsid w:val="0064799F"/>
    <w:rsid w:val="00651A4F"/>
    <w:rsid w:val="00651BBC"/>
    <w:rsid w:val="00651FA3"/>
    <w:rsid w:val="0065221E"/>
    <w:rsid w:val="00652DBE"/>
    <w:rsid w:val="00654329"/>
    <w:rsid w:val="006545D2"/>
    <w:rsid w:val="006566E0"/>
    <w:rsid w:val="00656CB5"/>
    <w:rsid w:val="0065765A"/>
    <w:rsid w:val="00657874"/>
    <w:rsid w:val="00657D56"/>
    <w:rsid w:val="00660716"/>
    <w:rsid w:val="00660DA4"/>
    <w:rsid w:val="006612D0"/>
    <w:rsid w:val="00661997"/>
    <w:rsid w:val="00662263"/>
    <w:rsid w:val="00662806"/>
    <w:rsid w:val="00665334"/>
    <w:rsid w:val="006656EB"/>
    <w:rsid w:val="0066651F"/>
    <w:rsid w:val="00666668"/>
    <w:rsid w:val="00666F47"/>
    <w:rsid w:val="00672187"/>
    <w:rsid w:val="006726CD"/>
    <w:rsid w:val="00673143"/>
    <w:rsid w:val="00673385"/>
    <w:rsid w:val="00674E5A"/>
    <w:rsid w:val="00675BD8"/>
    <w:rsid w:val="00676DFB"/>
    <w:rsid w:val="00680793"/>
    <w:rsid w:val="006809E6"/>
    <w:rsid w:val="00680BED"/>
    <w:rsid w:val="006868D4"/>
    <w:rsid w:val="00686A1F"/>
    <w:rsid w:val="00687411"/>
    <w:rsid w:val="00687FE8"/>
    <w:rsid w:val="0069160D"/>
    <w:rsid w:val="00691DC4"/>
    <w:rsid w:val="00691E08"/>
    <w:rsid w:val="006926F1"/>
    <w:rsid w:val="006928B5"/>
    <w:rsid w:val="00693FF9"/>
    <w:rsid w:val="006943AC"/>
    <w:rsid w:val="0069538C"/>
    <w:rsid w:val="006963EE"/>
    <w:rsid w:val="006965BA"/>
    <w:rsid w:val="006969E3"/>
    <w:rsid w:val="006A19BB"/>
    <w:rsid w:val="006A3E3D"/>
    <w:rsid w:val="006A7D7F"/>
    <w:rsid w:val="006B1209"/>
    <w:rsid w:val="006B1710"/>
    <w:rsid w:val="006B1B25"/>
    <w:rsid w:val="006B1F27"/>
    <w:rsid w:val="006B2092"/>
    <w:rsid w:val="006B437A"/>
    <w:rsid w:val="006B4425"/>
    <w:rsid w:val="006B467E"/>
    <w:rsid w:val="006B51F7"/>
    <w:rsid w:val="006B53DB"/>
    <w:rsid w:val="006B5F0D"/>
    <w:rsid w:val="006B659E"/>
    <w:rsid w:val="006B7B63"/>
    <w:rsid w:val="006C5532"/>
    <w:rsid w:val="006C6F2C"/>
    <w:rsid w:val="006C7594"/>
    <w:rsid w:val="006C7CBA"/>
    <w:rsid w:val="006C7DEA"/>
    <w:rsid w:val="006D08FF"/>
    <w:rsid w:val="006D18FA"/>
    <w:rsid w:val="006D1C84"/>
    <w:rsid w:val="006D1D4C"/>
    <w:rsid w:val="006D2975"/>
    <w:rsid w:val="006D30FD"/>
    <w:rsid w:val="006D57A5"/>
    <w:rsid w:val="006D681F"/>
    <w:rsid w:val="006D7A34"/>
    <w:rsid w:val="006E091B"/>
    <w:rsid w:val="006E1172"/>
    <w:rsid w:val="006E1EAD"/>
    <w:rsid w:val="006E3049"/>
    <w:rsid w:val="006E342E"/>
    <w:rsid w:val="006E3B97"/>
    <w:rsid w:val="006E4E35"/>
    <w:rsid w:val="006E577E"/>
    <w:rsid w:val="006E66DD"/>
    <w:rsid w:val="006E7997"/>
    <w:rsid w:val="006F2592"/>
    <w:rsid w:val="006F34DF"/>
    <w:rsid w:val="006F54A9"/>
    <w:rsid w:val="006F5C8C"/>
    <w:rsid w:val="006F5F0C"/>
    <w:rsid w:val="00701BF8"/>
    <w:rsid w:val="00702359"/>
    <w:rsid w:val="00703BB1"/>
    <w:rsid w:val="00704501"/>
    <w:rsid w:val="007061CC"/>
    <w:rsid w:val="00707217"/>
    <w:rsid w:val="00710AC4"/>
    <w:rsid w:val="007119B1"/>
    <w:rsid w:val="007127A9"/>
    <w:rsid w:val="00712E77"/>
    <w:rsid w:val="00714671"/>
    <w:rsid w:val="00717DCA"/>
    <w:rsid w:val="0072068C"/>
    <w:rsid w:val="00720726"/>
    <w:rsid w:val="00720EDE"/>
    <w:rsid w:val="007213EF"/>
    <w:rsid w:val="007218A1"/>
    <w:rsid w:val="00722AFE"/>
    <w:rsid w:val="00722DF6"/>
    <w:rsid w:val="007238D2"/>
    <w:rsid w:val="007257B6"/>
    <w:rsid w:val="00727BA9"/>
    <w:rsid w:val="00727D09"/>
    <w:rsid w:val="00732C54"/>
    <w:rsid w:val="00732F67"/>
    <w:rsid w:val="00733A15"/>
    <w:rsid w:val="00734E9E"/>
    <w:rsid w:val="00734F94"/>
    <w:rsid w:val="00735078"/>
    <w:rsid w:val="00740ECD"/>
    <w:rsid w:val="0074120F"/>
    <w:rsid w:val="007419ED"/>
    <w:rsid w:val="00743A9C"/>
    <w:rsid w:val="00744690"/>
    <w:rsid w:val="00745094"/>
    <w:rsid w:val="00745A03"/>
    <w:rsid w:val="00746C43"/>
    <w:rsid w:val="007512DC"/>
    <w:rsid w:val="007518AE"/>
    <w:rsid w:val="00751B1A"/>
    <w:rsid w:val="0075201D"/>
    <w:rsid w:val="0075294A"/>
    <w:rsid w:val="0075387E"/>
    <w:rsid w:val="00754BD1"/>
    <w:rsid w:val="00760A3A"/>
    <w:rsid w:val="00761EC4"/>
    <w:rsid w:val="00762232"/>
    <w:rsid w:val="007632CE"/>
    <w:rsid w:val="007634BD"/>
    <w:rsid w:val="00766E7E"/>
    <w:rsid w:val="00766F4F"/>
    <w:rsid w:val="00767DDC"/>
    <w:rsid w:val="007707C5"/>
    <w:rsid w:val="00771188"/>
    <w:rsid w:val="007724EA"/>
    <w:rsid w:val="00772A77"/>
    <w:rsid w:val="00773415"/>
    <w:rsid w:val="0077359E"/>
    <w:rsid w:val="00774B26"/>
    <w:rsid w:val="00776B7D"/>
    <w:rsid w:val="00777390"/>
    <w:rsid w:val="00780B9A"/>
    <w:rsid w:val="007849D1"/>
    <w:rsid w:val="007855F1"/>
    <w:rsid w:val="00786733"/>
    <w:rsid w:val="00786822"/>
    <w:rsid w:val="00786913"/>
    <w:rsid w:val="0079136E"/>
    <w:rsid w:val="00791CD1"/>
    <w:rsid w:val="00791CEB"/>
    <w:rsid w:val="00791D2B"/>
    <w:rsid w:val="007929F5"/>
    <w:rsid w:val="007941A0"/>
    <w:rsid w:val="00796194"/>
    <w:rsid w:val="007977D7"/>
    <w:rsid w:val="007A08B6"/>
    <w:rsid w:val="007A0C32"/>
    <w:rsid w:val="007A1799"/>
    <w:rsid w:val="007A27E3"/>
    <w:rsid w:val="007A4EAB"/>
    <w:rsid w:val="007A679C"/>
    <w:rsid w:val="007A7961"/>
    <w:rsid w:val="007A7E97"/>
    <w:rsid w:val="007B1C13"/>
    <w:rsid w:val="007B2910"/>
    <w:rsid w:val="007B3D34"/>
    <w:rsid w:val="007B4173"/>
    <w:rsid w:val="007B4642"/>
    <w:rsid w:val="007B48FC"/>
    <w:rsid w:val="007C009E"/>
    <w:rsid w:val="007C0B52"/>
    <w:rsid w:val="007C1406"/>
    <w:rsid w:val="007C2F49"/>
    <w:rsid w:val="007C3975"/>
    <w:rsid w:val="007C3B66"/>
    <w:rsid w:val="007C40CF"/>
    <w:rsid w:val="007C6836"/>
    <w:rsid w:val="007C74BF"/>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2AB4"/>
    <w:rsid w:val="007F382A"/>
    <w:rsid w:val="007F4513"/>
    <w:rsid w:val="007F4A57"/>
    <w:rsid w:val="007F4F10"/>
    <w:rsid w:val="007F4FF9"/>
    <w:rsid w:val="007F6888"/>
    <w:rsid w:val="00801016"/>
    <w:rsid w:val="0080138D"/>
    <w:rsid w:val="00801842"/>
    <w:rsid w:val="00801866"/>
    <w:rsid w:val="008035C4"/>
    <w:rsid w:val="00805A26"/>
    <w:rsid w:val="00807ED8"/>
    <w:rsid w:val="00810F24"/>
    <w:rsid w:val="008112FF"/>
    <w:rsid w:val="00811554"/>
    <w:rsid w:val="0081182D"/>
    <w:rsid w:val="00813ECD"/>
    <w:rsid w:val="0081680C"/>
    <w:rsid w:val="008168B0"/>
    <w:rsid w:val="00816980"/>
    <w:rsid w:val="00817824"/>
    <w:rsid w:val="00823842"/>
    <w:rsid w:val="00825531"/>
    <w:rsid w:val="008261B7"/>
    <w:rsid w:val="00830EED"/>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841"/>
    <w:rsid w:val="00843AD4"/>
    <w:rsid w:val="008450DB"/>
    <w:rsid w:val="008452CD"/>
    <w:rsid w:val="00845938"/>
    <w:rsid w:val="0084783F"/>
    <w:rsid w:val="00847DBE"/>
    <w:rsid w:val="008514EF"/>
    <w:rsid w:val="00854290"/>
    <w:rsid w:val="0085678B"/>
    <w:rsid w:val="0085757F"/>
    <w:rsid w:val="008613CE"/>
    <w:rsid w:val="00861A82"/>
    <w:rsid w:val="00862E0E"/>
    <w:rsid w:val="00862F2B"/>
    <w:rsid w:val="0086344D"/>
    <w:rsid w:val="008635E5"/>
    <w:rsid w:val="008635EB"/>
    <w:rsid w:val="00863949"/>
    <w:rsid w:val="00863C37"/>
    <w:rsid w:val="00865AB9"/>
    <w:rsid w:val="00866884"/>
    <w:rsid w:val="00866FBF"/>
    <w:rsid w:val="00867FA7"/>
    <w:rsid w:val="0087114B"/>
    <w:rsid w:val="00872B2B"/>
    <w:rsid w:val="0087332D"/>
    <w:rsid w:val="00873561"/>
    <w:rsid w:val="00875ADC"/>
    <w:rsid w:val="00875D44"/>
    <w:rsid w:val="00880325"/>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F86"/>
    <w:rsid w:val="008A1597"/>
    <w:rsid w:val="008A2E55"/>
    <w:rsid w:val="008A2F02"/>
    <w:rsid w:val="008A3D88"/>
    <w:rsid w:val="008A7648"/>
    <w:rsid w:val="008B0DC0"/>
    <w:rsid w:val="008B14F1"/>
    <w:rsid w:val="008B2670"/>
    <w:rsid w:val="008B2B8D"/>
    <w:rsid w:val="008B47BB"/>
    <w:rsid w:val="008C07EB"/>
    <w:rsid w:val="008C2E80"/>
    <w:rsid w:val="008C60BF"/>
    <w:rsid w:val="008C6A89"/>
    <w:rsid w:val="008C6BD4"/>
    <w:rsid w:val="008C783D"/>
    <w:rsid w:val="008C79EF"/>
    <w:rsid w:val="008D1B94"/>
    <w:rsid w:val="008D32D8"/>
    <w:rsid w:val="008D34BF"/>
    <w:rsid w:val="008D5A2D"/>
    <w:rsid w:val="008D60A2"/>
    <w:rsid w:val="008D73BD"/>
    <w:rsid w:val="008D78CD"/>
    <w:rsid w:val="008E56D8"/>
    <w:rsid w:val="008E6C19"/>
    <w:rsid w:val="008E6C6C"/>
    <w:rsid w:val="008E7191"/>
    <w:rsid w:val="008F021D"/>
    <w:rsid w:val="008F458E"/>
    <w:rsid w:val="008F6FBB"/>
    <w:rsid w:val="009000DC"/>
    <w:rsid w:val="00900A49"/>
    <w:rsid w:val="00900FD7"/>
    <w:rsid w:val="00904CA7"/>
    <w:rsid w:val="00905095"/>
    <w:rsid w:val="0090597B"/>
    <w:rsid w:val="0090657E"/>
    <w:rsid w:val="00907B8B"/>
    <w:rsid w:val="00907BF4"/>
    <w:rsid w:val="00911A96"/>
    <w:rsid w:val="00911DF1"/>
    <w:rsid w:val="00912199"/>
    <w:rsid w:val="00912895"/>
    <w:rsid w:val="0091394C"/>
    <w:rsid w:val="00914C88"/>
    <w:rsid w:val="00914D3E"/>
    <w:rsid w:val="00915BF7"/>
    <w:rsid w:val="0091649F"/>
    <w:rsid w:val="0091717F"/>
    <w:rsid w:val="00920AF5"/>
    <w:rsid w:val="0092184B"/>
    <w:rsid w:val="00921D96"/>
    <w:rsid w:val="00922717"/>
    <w:rsid w:val="00923ACF"/>
    <w:rsid w:val="00923E64"/>
    <w:rsid w:val="00925699"/>
    <w:rsid w:val="00926236"/>
    <w:rsid w:val="00926417"/>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F66"/>
    <w:rsid w:val="00943D22"/>
    <w:rsid w:val="0094429D"/>
    <w:rsid w:val="00945056"/>
    <w:rsid w:val="00945D86"/>
    <w:rsid w:val="00945F36"/>
    <w:rsid w:val="00946043"/>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5E28"/>
    <w:rsid w:val="00976C13"/>
    <w:rsid w:val="00981EF4"/>
    <w:rsid w:val="00982A0E"/>
    <w:rsid w:val="00984806"/>
    <w:rsid w:val="009849D4"/>
    <w:rsid w:val="00987302"/>
    <w:rsid w:val="00987683"/>
    <w:rsid w:val="009910AB"/>
    <w:rsid w:val="00992D9A"/>
    <w:rsid w:val="00992FF2"/>
    <w:rsid w:val="00993245"/>
    <w:rsid w:val="009938B0"/>
    <w:rsid w:val="009939A7"/>
    <w:rsid w:val="009944EA"/>
    <w:rsid w:val="00994E84"/>
    <w:rsid w:val="00994F58"/>
    <w:rsid w:val="00995485"/>
    <w:rsid w:val="00996046"/>
    <w:rsid w:val="00996141"/>
    <w:rsid w:val="009A171E"/>
    <w:rsid w:val="009A2189"/>
    <w:rsid w:val="009A301B"/>
    <w:rsid w:val="009A3D99"/>
    <w:rsid w:val="009A4380"/>
    <w:rsid w:val="009A4460"/>
    <w:rsid w:val="009A4CD4"/>
    <w:rsid w:val="009A5376"/>
    <w:rsid w:val="009A578E"/>
    <w:rsid w:val="009A5C1F"/>
    <w:rsid w:val="009A5F1D"/>
    <w:rsid w:val="009A60C6"/>
    <w:rsid w:val="009A6A00"/>
    <w:rsid w:val="009A6EBF"/>
    <w:rsid w:val="009A704A"/>
    <w:rsid w:val="009B0389"/>
    <w:rsid w:val="009B2CFE"/>
    <w:rsid w:val="009B4E6D"/>
    <w:rsid w:val="009B54EA"/>
    <w:rsid w:val="009B5942"/>
    <w:rsid w:val="009B75D1"/>
    <w:rsid w:val="009C3EBD"/>
    <w:rsid w:val="009C78A7"/>
    <w:rsid w:val="009D0DFE"/>
    <w:rsid w:val="009D0EBB"/>
    <w:rsid w:val="009D143D"/>
    <w:rsid w:val="009D22AD"/>
    <w:rsid w:val="009D2A08"/>
    <w:rsid w:val="009D2B0F"/>
    <w:rsid w:val="009D305A"/>
    <w:rsid w:val="009D320A"/>
    <w:rsid w:val="009D4704"/>
    <w:rsid w:val="009D668F"/>
    <w:rsid w:val="009E22B7"/>
    <w:rsid w:val="009E2452"/>
    <w:rsid w:val="009E2837"/>
    <w:rsid w:val="009E3211"/>
    <w:rsid w:val="009E38FE"/>
    <w:rsid w:val="009E3949"/>
    <w:rsid w:val="009E4DC8"/>
    <w:rsid w:val="009E5790"/>
    <w:rsid w:val="009E7508"/>
    <w:rsid w:val="009E7750"/>
    <w:rsid w:val="009F330A"/>
    <w:rsid w:val="009F35D1"/>
    <w:rsid w:val="009F397E"/>
    <w:rsid w:val="009F41E8"/>
    <w:rsid w:val="009F51AB"/>
    <w:rsid w:val="009F66B0"/>
    <w:rsid w:val="009F7318"/>
    <w:rsid w:val="009F7974"/>
    <w:rsid w:val="00A00C9A"/>
    <w:rsid w:val="00A024D2"/>
    <w:rsid w:val="00A02559"/>
    <w:rsid w:val="00A03107"/>
    <w:rsid w:val="00A04353"/>
    <w:rsid w:val="00A07F0A"/>
    <w:rsid w:val="00A10312"/>
    <w:rsid w:val="00A10CAC"/>
    <w:rsid w:val="00A1100A"/>
    <w:rsid w:val="00A114F4"/>
    <w:rsid w:val="00A1481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86E"/>
    <w:rsid w:val="00A40BBD"/>
    <w:rsid w:val="00A424BC"/>
    <w:rsid w:val="00A42BE1"/>
    <w:rsid w:val="00A42F98"/>
    <w:rsid w:val="00A4585A"/>
    <w:rsid w:val="00A5013C"/>
    <w:rsid w:val="00A5028C"/>
    <w:rsid w:val="00A50713"/>
    <w:rsid w:val="00A513AB"/>
    <w:rsid w:val="00A516AE"/>
    <w:rsid w:val="00A52BEA"/>
    <w:rsid w:val="00A53643"/>
    <w:rsid w:val="00A53BFF"/>
    <w:rsid w:val="00A54FC1"/>
    <w:rsid w:val="00A55866"/>
    <w:rsid w:val="00A55D57"/>
    <w:rsid w:val="00A56DFE"/>
    <w:rsid w:val="00A570AF"/>
    <w:rsid w:val="00A65D1E"/>
    <w:rsid w:val="00A67EB7"/>
    <w:rsid w:val="00A71E05"/>
    <w:rsid w:val="00A7303C"/>
    <w:rsid w:val="00A732CF"/>
    <w:rsid w:val="00A73309"/>
    <w:rsid w:val="00A73800"/>
    <w:rsid w:val="00A7390C"/>
    <w:rsid w:val="00A73C40"/>
    <w:rsid w:val="00A73DD6"/>
    <w:rsid w:val="00A74143"/>
    <w:rsid w:val="00A7460A"/>
    <w:rsid w:val="00A75933"/>
    <w:rsid w:val="00A83525"/>
    <w:rsid w:val="00A83651"/>
    <w:rsid w:val="00A861CD"/>
    <w:rsid w:val="00A86A08"/>
    <w:rsid w:val="00A87A43"/>
    <w:rsid w:val="00A87F59"/>
    <w:rsid w:val="00A90C1B"/>
    <w:rsid w:val="00A929B8"/>
    <w:rsid w:val="00A93AE7"/>
    <w:rsid w:val="00A958AA"/>
    <w:rsid w:val="00A95C1D"/>
    <w:rsid w:val="00A973C6"/>
    <w:rsid w:val="00AA0260"/>
    <w:rsid w:val="00AA15DE"/>
    <w:rsid w:val="00AA1A3F"/>
    <w:rsid w:val="00AA4686"/>
    <w:rsid w:val="00AA5241"/>
    <w:rsid w:val="00AA53A1"/>
    <w:rsid w:val="00AA5BE9"/>
    <w:rsid w:val="00AA7193"/>
    <w:rsid w:val="00AA75AC"/>
    <w:rsid w:val="00AB1435"/>
    <w:rsid w:val="00AB2F57"/>
    <w:rsid w:val="00AB4496"/>
    <w:rsid w:val="00AB61E4"/>
    <w:rsid w:val="00AC1807"/>
    <w:rsid w:val="00AC1D1E"/>
    <w:rsid w:val="00AC3BAB"/>
    <w:rsid w:val="00AC465C"/>
    <w:rsid w:val="00AC48D3"/>
    <w:rsid w:val="00AC51F2"/>
    <w:rsid w:val="00AC5F69"/>
    <w:rsid w:val="00AC7B18"/>
    <w:rsid w:val="00AD063D"/>
    <w:rsid w:val="00AD0CF7"/>
    <w:rsid w:val="00AD1879"/>
    <w:rsid w:val="00AD38DD"/>
    <w:rsid w:val="00AD52D2"/>
    <w:rsid w:val="00AD535D"/>
    <w:rsid w:val="00AD5D19"/>
    <w:rsid w:val="00AD69AD"/>
    <w:rsid w:val="00AD7A48"/>
    <w:rsid w:val="00AE0103"/>
    <w:rsid w:val="00AE2162"/>
    <w:rsid w:val="00AE3845"/>
    <w:rsid w:val="00AE645A"/>
    <w:rsid w:val="00AE747B"/>
    <w:rsid w:val="00AE77F9"/>
    <w:rsid w:val="00AE7F62"/>
    <w:rsid w:val="00AF33BB"/>
    <w:rsid w:val="00AF4718"/>
    <w:rsid w:val="00AF50A2"/>
    <w:rsid w:val="00AF646E"/>
    <w:rsid w:val="00AF725B"/>
    <w:rsid w:val="00AF78E8"/>
    <w:rsid w:val="00B01181"/>
    <w:rsid w:val="00B02C44"/>
    <w:rsid w:val="00B050C3"/>
    <w:rsid w:val="00B052F5"/>
    <w:rsid w:val="00B057E4"/>
    <w:rsid w:val="00B06FD2"/>
    <w:rsid w:val="00B10078"/>
    <w:rsid w:val="00B102BF"/>
    <w:rsid w:val="00B10D66"/>
    <w:rsid w:val="00B1319C"/>
    <w:rsid w:val="00B13791"/>
    <w:rsid w:val="00B1399E"/>
    <w:rsid w:val="00B152BD"/>
    <w:rsid w:val="00B158C9"/>
    <w:rsid w:val="00B15CA3"/>
    <w:rsid w:val="00B17457"/>
    <w:rsid w:val="00B2193A"/>
    <w:rsid w:val="00B22399"/>
    <w:rsid w:val="00B225B6"/>
    <w:rsid w:val="00B22B84"/>
    <w:rsid w:val="00B23D24"/>
    <w:rsid w:val="00B27F25"/>
    <w:rsid w:val="00B3229C"/>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690B"/>
    <w:rsid w:val="00B46BAD"/>
    <w:rsid w:val="00B502A9"/>
    <w:rsid w:val="00B54896"/>
    <w:rsid w:val="00B549BA"/>
    <w:rsid w:val="00B5563D"/>
    <w:rsid w:val="00B56AE1"/>
    <w:rsid w:val="00B61DB8"/>
    <w:rsid w:val="00B6265F"/>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5B09"/>
    <w:rsid w:val="00B761D1"/>
    <w:rsid w:val="00B777CE"/>
    <w:rsid w:val="00B80C4D"/>
    <w:rsid w:val="00B81AD1"/>
    <w:rsid w:val="00B8237A"/>
    <w:rsid w:val="00B83BB2"/>
    <w:rsid w:val="00B8403E"/>
    <w:rsid w:val="00B8623D"/>
    <w:rsid w:val="00B8648E"/>
    <w:rsid w:val="00B876F3"/>
    <w:rsid w:val="00B9004E"/>
    <w:rsid w:val="00B90051"/>
    <w:rsid w:val="00B90848"/>
    <w:rsid w:val="00B90B46"/>
    <w:rsid w:val="00B92314"/>
    <w:rsid w:val="00B92334"/>
    <w:rsid w:val="00B9297A"/>
    <w:rsid w:val="00B93F79"/>
    <w:rsid w:val="00B955CD"/>
    <w:rsid w:val="00B967DA"/>
    <w:rsid w:val="00B9700E"/>
    <w:rsid w:val="00B9755C"/>
    <w:rsid w:val="00BA0BF1"/>
    <w:rsid w:val="00BA12C6"/>
    <w:rsid w:val="00BA1789"/>
    <w:rsid w:val="00BA3258"/>
    <w:rsid w:val="00BA3570"/>
    <w:rsid w:val="00BA4BB0"/>
    <w:rsid w:val="00BA5ADC"/>
    <w:rsid w:val="00BA5AE9"/>
    <w:rsid w:val="00BA752F"/>
    <w:rsid w:val="00BA7B80"/>
    <w:rsid w:val="00BB0A6E"/>
    <w:rsid w:val="00BB17C3"/>
    <w:rsid w:val="00BB30D8"/>
    <w:rsid w:val="00BB68F9"/>
    <w:rsid w:val="00BB6B3F"/>
    <w:rsid w:val="00BB7277"/>
    <w:rsid w:val="00BB7368"/>
    <w:rsid w:val="00BB7C28"/>
    <w:rsid w:val="00BC2F26"/>
    <w:rsid w:val="00BC315D"/>
    <w:rsid w:val="00BC5C6B"/>
    <w:rsid w:val="00BC680C"/>
    <w:rsid w:val="00BC6847"/>
    <w:rsid w:val="00BD2541"/>
    <w:rsid w:val="00BD269C"/>
    <w:rsid w:val="00BD4350"/>
    <w:rsid w:val="00BD4BE2"/>
    <w:rsid w:val="00BD79DA"/>
    <w:rsid w:val="00BE0D22"/>
    <w:rsid w:val="00BE344A"/>
    <w:rsid w:val="00BE36BF"/>
    <w:rsid w:val="00BE5439"/>
    <w:rsid w:val="00BE553F"/>
    <w:rsid w:val="00BE6816"/>
    <w:rsid w:val="00BE76A1"/>
    <w:rsid w:val="00BE772F"/>
    <w:rsid w:val="00BE7F12"/>
    <w:rsid w:val="00BF1E67"/>
    <w:rsid w:val="00BF2D58"/>
    <w:rsid w:val="00BF3161"/>
    <w:rsid w:val="00BF4CE5"/>
    <w:rsid w:val="00BF666D"/>
    <w:rsid w:val="00BF711D"/>
    <w:rsid w:val="00BF758A"/>
    <w:rsid w:val="00C01448"/>
    <w:rsid w:val="00C01931"/>
    <w:rsid w:val="00C0232E"/>
    <w:rsid w:val="00C02B08"/>
    <w:rsid w:val="00C03280"/>
    <w:rsid w:val="00C07105"/>
    <w:rsid w:val="00C101B5"/>
    <w:rsid w:val="00C1368F"/>
    <w:rsid w:val="00C14EC9"/>
    <w:rsid w:val="00C14FA5"/>
    <w:rsid w:val="00C16B83"/>
    <w:rsid w:val="00C17D9D"/>
    <w:rsid w:val="00C20CC5"/>
    <w:rsid w:val="00C2308B"/>
    <w:rsid w:val="00C23417"/>
    <w:rsid w:val="00C23D31"/>
    <w:rsid w:val="00C24F66"/>
    <w:rsid w:val="00C265FC"/>
    <w:rsid w:val="00C31917"/>
    <w:rsid w:val="00C31E50"/>
    <w:rsid w:val="00C32062"/>
    <w:rsid w:val="00C32F00"/>
    <w:rsid w:val="00C34361"/>
    <w:rsid w:val="00C346D0"/>
    <w:rsid w:val="00C359A2"/>
    <w:rsid w:val="00C37E93"/>
    <w:rsid w:val="00C4690F"/>
    <w:rsid w:val="00C471D6"/>
    <w:rsid w:val="00C47F82"/>
    <w:rsid w:val="00C52197"/>
    <w:rsid w:val="00C53E66"/>
    <w:rsid w:val="00C54343"/>
    <w:rsid w:val="00C57213"/>
    <w:rsid w:val="00C60381"/>
    <w:rsid w:val="00C603AE"/>
    <w:rsid w:val="00C608F5"/>
    <w:rsid w:val="00C64B23"/>
    <w:rsid w:val="00C64CE1"/>
    <w:rsid w:val="00C64D4F"/>
    <w:rsid w:val="00C65270"/>
    <w:rsid w:val="00C65EA8"/>
    <w:rsid w:val="00C65F83"/>
    <w:rsid w:val="00C67833"/>
    <w:rsid w:val="00C67A4D"/>
    <w:rsid w:val="00C67B0E"/>
    <w:rsid w:val="00C722CF"/>
    <w:rsid w:val="00C723ED"/>
    <w:rsid w:val="00C72D4B"/>
    <w:rsid w:val="00C72E62"/>
    <w:rsid w:val="00C73531"/>
    <w:rsid w:val="00C739C5"/>
    <w:rsid w:val="00C73AC5"/>
    <w:rsid w:val="00C745CF"/>
    <w:rsid w:val="00C75AD6"/>
    <w:rsid w:val="00C8100D"/>
    <w:rsid w:val="00C82032"/>
    <w:rsid w:val="00C822F6"/>
    <w:rsid w:val="00C82A10"/>
    <w:rsid w:val="00C82DDD"/>
    <w:rsid w:val="00C83842"/>
    <w:rsid w:val="00C853A9"/>
    <w:rsid w:val="00C85BBC"/>
    <w:rsid w:val="00C864EA"/>
    <w:rsid w:val="00C86E5C"/>
    <w:rsid w:val="00C86F7F"/>
    <w:rsid w:val="00C878E4"/>
    <w:rsid w:val="00C87F58"/>
    <w:rsid w:val="00C91950"/>
    <w:rsid w:val="00C9531C"/>
    <w:rsid w:val="00C963E4"/>
    <w:rsid w:val="00C96ECC"/>
    <w:rsid w:val="00CA2189"/>
    <w:rsid w:val="00CA2277"/>
    <w:rsid w:val="00CA3666"/>
    <w:rsid w:val="00CA3743"/>
    <w:rsid w:val="00CA37D0"/>
    <w:rsid w:val="00CA405F"/>
    <w:rsid w:val="00CA60AF"/>
    <w:rsid w:val="00CA6733"/>
    <w:rsid w:val="00CB0A7C"/>
    <w:rsid w:val="00CB12CB"/>
    <w:rsid w:val="00CB195C"/>
    <w:rsid w:val="00CB1BB9"/>
    <w:rsid w:val="00CB25FA"/>
    <w:rsid w:val="00CB36E5"/>
    <w:rsid w:val="00CB4F03"/>
    <w:rsid w:val="00CB5C1E"/>
    <w:rsid w:val="00CC01BD"/>
    <w:rsid w:val="00CC2015"/>
    <w:rsid w:val="00CC3C07"/>
    <w:rsid w:val="00CC3F40"/>
    <w:rsid w:val="00CC516D"/>
    <w:rsid w:val="00CC692B"/>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04DC"/>
    <w:rsid w:val="00D110F0"/>
    <w:rsid w:val="00D152FA"/>
    <w:rsid w:val="00D15541"/>
    <w:rsid w:val="00D16D95"/>
    <w:rsid w:val="00D16DE5"/>
    <w:rsid w:val="00D177B5"/>
    <w:rsid w:val="00D20F7A"/>
    <w:rsid w:val="00D2397A"/>
    <w:rsid w:val="00D2509B"/>
    <w:rsid w:val="00D260DD"/>
    <w:rsid w:val="00D26AFF"/>
    <w:rsid w:val="00D27DC8"/>
    <w:rsid w:val="00D27E22"/>
    <w:rsid w:val="00D31CDF"/>
    <w:rsid w:val="00D32FCF"/>
    <w:rsid w:val="00D34D1A"/>
    <w:rsid w:val="00D34EFF"/>
    <w:rsid w:val="00D357C2"/>
    <w:rsid w:val="00D3649C"/>
    <w:rsid w:val="00D369AA"/>
    <w:rsid w:val="00D36AEE"/>
    <w:rsid w:val="00D40548"/>
    <w:rsid w:val="00D410AE"/>
    <w:rsid w:val="00D41DCB"/>
    <w:rsid w:val="00D435BF"/>
    <w:rsid w:val="00D43A7B"/>
    <w:rsid w:val="00D43D16"/>
    <w:rsid w:val="00D44426"/>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4BB2"/>
    <w:rsid w:val="00D66034"/>
    <w:rsid w:val="00D67347"/>
    <w:rsid w:val="00D67375"/>
    <w:rsid w:val="00D703B9"/>
    <w:rsid w:val="00D716DD"/>
    <w:rsid w:val="00D71F71"/>
    <w:rsid w:val="00D7343E"/>
    <w:rsid w:val="00D73441"/>
    <w:rsid w:val="00D7442A"/>
    <w:rsid w:val="00D75340"/>
    <w:rsid w:val="00D821FA"/>
    <w:rsid w:val="00D837D8"/>
    <w:rsid w:val="00D84E50"/>
    <w:rsid w:val="00D85BE3"/>
    <w:rsid w:val="00D8672F"/>
    <w:rsid w:val="00D87289"/>
    <w:rsid w:val="00D872E3"/>
    <w:rsid w:val="00D9078D"/>
    <w:rsid w:val="00D91A35"/>
    <w:rsid w:val="00D91A7D"/>
    <w:rsid w:val="00D92572"/>
    <w:rsid w:val="00D94833"/>
    <w:rsid w:val="00D95A1E"/>
    <w:rsid w:val="00D97A25"/>
    <w:rsid w:val="00D97CB4"/>
    <w:rsid w:val="00DA01A3"/>
    <w:rsid w:val="00DA1829"/>
    <w:rsid w:val="00DA1F94"/>
    <w:rsid w:val="00DA2163"/>
    <w:rsid w:val="00DA3390"/>
    <w:rsid w:val="00DB0078"/>
    <w:rsid w:val="00DB3ABD"/>
    <w:rsid w:val="00DB4175"/>
    <w:rsid w:val="00DB4375"/>
    <w:rsid w:val="00DB4A5B"/>
    <w:rsid w:val="00DB5066"/>
    <w:rsid w:val="00DB6513"/>
    <w:rsid w:val="00DB69A4"/>
    <w:rsid w:val="00DB6C95"/>
    <w:rsid w:val="00DB768A"/>
    <w:rsid w:val="00DB7F26"/>
    <w:rsid w:val="00DC0148"/>
    <w:rsid w:val="00DC087A"/>
    <w:rsid w:val="00DC1296"/>
    <w:rsid w:val="00DC1A52"/>
    <w:rsid w:val="00DC1E45"/>
    <w:rsid w:val="00DC2287"/>
    <w:rsid w:val="00DC4C8F"/>
    <w:rsid w:val="00DC4D7E"/>
    <w:rsid w:val="00DC4FE4"/>
    <w:rsid w:val="00DC572A"/>
    <w:rsid w:val="00DC7847"/>
    <w:rsid w:val="00DD0FAC"/>
    <w:rsid w:val="00DD1500"/>
    <w:rsid w:val="00DD28E6"/>
    <w:rsid w:val="00DD3294"/>
    <w:rsid w:val="00DD3489"/>
    <w:rsid w:val="00DD36AD"/>
    <w:rsid w:val="00DD39C5"/>
    <w:rsid w:val="00DD40D5"/>
    <w:rsid w:val="00DD610C"/>
    <w:rsid w:val="00DD70EA"/>
    <w:rsid w:val="00DD751C"/>
    <w:rsid w:val="00DE002E"/>
    <w:rsid w:val="00DE0817"/>
    <w:rsid w:val="00DE093F"/>
    <w:rsid w:val="00DE131C"/>
    <w:rsid w:val="00DE1397"/>
    <w:rsid w:val="00DE2831"/>
    <w:rsid w:val="00DE3575"/>
    <w:rsid w:val="00DE4346"/>
    <w:rsid w:val="00DE4FBF"/>
    <w:rsid w:val="00DE6C37"/>
    <w:rsid w:val="00DF1CFD"/>
    <w:rsid w:val="00DF2464"/>
    <w:rsid w:val="00DF383C"/>
    <w:rsid w:val="00DF4408"/>
    <w:rsid w:val="00E012F3"/>
    <w:rsid w:val="00E013D4"/>
    <w:rsid w:val="00E013EF"/>
    <w:rsid w:val="00E0291F"/>
    <w:rsid w:val="00E0344A"/>
    <w:rsid w:val="00E043BA"/>
    <w:rsid w:val="00E0486E"/>
    <w:rsid w:val="00E04E9F"/>
    <w:rsid w:val="00E066CE"/>
    <w:rsid w:val="00E07C1F"/>
    <w:rsid w:val="00E10232"/>
    <w:rsid w:val="00E10879"/>
    <w:rsid w:val="00E11A41"/>
    <w:rsid w:val="00E1287F"/>
    <w:rsid w:val="00E141FC"/>
    <w:rsid w:val="00E14C78"/>
    <w:rsid w:val="00E14C80"/>
    <w:rsid w:val="00E151E6"/>
    <w:rsid w:val="00E20357"/>
    <w:rsid w:val="00E2086A"/>
    <w:rsid w:val="00E208DE"/>
    <w:rsid w:val="00E21768"/>
    <w:rsid w:val="00E22235"/>
    <w:rsid w:val="00E23168"/>
    <w:rsid w:val="00E24990"/>
    <w:rsid w:val="00E305AB"/>
    <w:rsid w:val="00E308F4"/>
    <w:rsid w:val="00E31614"/>
    <w:rsid w:val="00E35459"/>
    <w:rsid w:val="00E35488"/>
    <w:rsid w:val="00E36462"/>
    <w:rsid w:val="00E366E6"/>
    <w:rsid w:val="00E36B99"/>
    <w:rsid w:val="00E37373"/>
    <w:rsid w:val="00E379B4"/>
    <w:rsid w:val="00E37C0B"/>
    <w:rsid w:val="00E406B6"/>
    <w:rsid w:val="00E40781"/>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62A"/>
    <w:rsid w:val="00E637E4"/>
    <w:rsid w:val="00E63A48"/>
    <w:rsid w:val="00E63A86"/>
    <w:rsid w:val="00E64928"/>
    <w:rsid w:val="00E652B8"/>
    <w:rsid w:val="00E711E9"/>
    <w:rsid w:val="00E71E93"/>
    <w:rsid w:val="00E72D11"/>
    <w:rsid w:val="00E73652"/>
    <w:rsid w:val="00E74210"/>
    <w:rsid w:val="00E745E9"/>
    <w:rsid w:val="00E765A5"/>
    <w:rsid w:val="00E76E98"/>
    <w:rsid w:val="00E76FDE"/>
    <w:rsid w:val="00E81622"/>
    <w:rsid w:val="00E8184E"/>
    <w:rsid w:val="00E81C74"/>
    <w:rsid w:val="00E84D6F"/>
    <w:rsid w:val="00E84FB5"/>
    <w:rsid w:val="00E927DE"/>
    <w:rsid w:val="00E9368E"/>
    <w:rsid w:val="00E94545"/>
    <w:rsid w:val="00E94761"/>
    <w:rsid w:val="00E95BF2"/>
    <w:rsid w:val="00E9646A"/>
    <w:rsid w:val="00E97AE6"/>
    <w:rsid w:val="00EA0B07"/>
    <w:rsid w:val="00EA0FEC"/>
    <w:rsid w:val="00EA1A80"/>
    <w:rsid w:val="00EA270A"/>
    <w:rsid w:val="00EA5D60"/>
    <w:rsid w:val="00EB15BD"/>
    <w:rsid w:val="00EB18B4"/>
    <w:rsid w:val="00EB1952"/>
    <w:rsid w:val="00EB1A5E"/>
    <w:rsid w:val="00EB47A5"/>
    <w:rsid w:val="00EB4AEA"/>
    <w:rsid w:val="00EB600B"/>
    <w:rsid w:val="00EB6011"/>
    <w:rsid w:val="00EB63B5"/>
    <w:rsid w:val="00EC0F6F"/>
    <w:rsid w:val="00EC1E96"/>
    <w:rsid w:val="00EC1FBA"/>
    <w:rsid w:val="00EC2A3F"/>
    <w:rsid w:val="00EC4578"/>
    <w:rsid w:val="00EC475A"/>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E760C"/>
    <w:rsid w:val="00EF0515"/>
    <w:rsid w:val="00EF1059"/>
    <w:rsid w:val="00EF18F2"/>
    <w:rsid w:val="00EF1A07"/>
    <w:rsid w:val="00EF23F0"/>
    <w:rsid w:val="00EF4075"/>
    <w:rsid w:val="00EF76DD"/>
    <w:rsid w:val="00F016F8"/>
    <w:rsid w:val="00F0177F"/>
    <w:rsid w:val="00F02641"/>
    <w:rsid w:val="00F03F30"/>
    <w:rsid w:val="00F05AA9"/>
    <w:rsid w:val="00F06019"/>
    <w:rsid w:val="00F10810"/>
    <w:rsid w:val="00F14515"/>
    <w:rsid w:val="00F20326"/>
    <w:rsid w:val="00F2045F"/>
    <w:rsid w:val="00F220BA"/>
    <w:rsid w:val="00F2219F"/>
    <w:rsid w:val="00F22792"/>
    <w:rsid w:val="00F2317D"/>
    <w:rsid w:val="00F24651"/>
    <w:rsid w:val="00F256D2"/>
    <w:rsid w:val="00F25E44"/>
    <w:rsid w:val="00F269C7"/>
    <w:rsid w:val="00F26C5E"/>
    <w:rsid w:val="00F309A3"/>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9F8"/>
    <w:rsid w:val="00F55C00"/>
    <w:rsid w:val="00F562AA"/>
    <w:rsid w:val="00F5711E"/>
    <w:rsid w:val="00F57A71"/>
    <w:rsid w:val="00F60E66"/>
    <w:rsid w:val="00F61336"/>
    <w:rsid w:val="00F62E0D"/>
    <w:rsid w:val="00F62FE3"/>
    <w:rsid w:val="00F63E4F"/>
    <w:rsid w:val="00F63F09"/>
    <w:rsid w:val="00F65071"/>
    <w:rsid w:val="00F652B8"/>
    <w:rsid w:val="00F652F8"/>
    <w:rsid w:val="00F66DDB"/>
    <w:rsid w:val="00F70303"/>
    <w:rsid w:val="00F711AB"/>
    <w:rsid w:val="00F71529"/>
    <w:rsid w:val="00F71C1B"/>
    <w:rsid w:val="00F726FC"/>
    <w:rsid w:val="00F72DC3"/>
    <w:rsid w:val="00F7343A"/>
    <w:rsid w:val="00F749A1"/>
    <w:rsid w:val="00F77343"/>
    <w:rsid w:val="00F803C8"/>
    <w:rsid w:val="00F8071D"/>
    <w:rsid w:val="00F83317"/>
    <w:rsid w:val="00F83973"/>
    <w:rsid w:val="00F83F37"/>
    <w:rsid w:val="00F906A4"/>
    <w:rsid w:val="00F90884"/>
    <w:rsid w:val="00F93370"/>
    <w:rsid w:val="00F93C59"/>
    <w:rsid w:val="00F96288"/>
    <w:rsid w:val="00F967A1"/>
    <w:rsid w:val="00F96A2E"/>
    <w:rsid w:val="00F979EA"/>
    <w:rsid w:val="00F97C13"/>
    <w:rsid w:val="00FA00D8"/>
    <w:rsid w:val="00FA1096"/>
    <w:rsid w:val="00FA1601"/>
    <w:rsid w:val="00FA2AD2"/>
    <w:rsid w:val="00FA4047"/>
    <w:rsid w:val="00FA5B69"/>
    <w:rsid w:val="00FA5D58"/>
    <w:rsid w:val="00FA7112"/>
    <w:rsid w:val="00FA776A"/>
    <w:rsid w:val="00FA7D30"/>
    <w:rsid w:val="00FB0655"/>
    <w:rsid w:val="00FB2E22"/>
    <w:rsid w:val="00FB3642"/>
    <w:rsid w:val="00FB4256"/>
    <w:rsid w:val="00FB49A6"/>
    <w:rsid w:val="00FC0374"/>
    <w:rsid w:val="00FC11FC"/>
    <w:rsid w:val="00FC176D"/>
    <w:rsid w:val="00FC26A2"/>
    <w:rsid w:val="00FC2BF9"/>
    <w:rsid w:val="00FC2D5C"/>
    <w:rsid w:val="00FC31E3"/>
    <w:rsid w:val="00FC4841"/>
    <w:rsid w:val="00FC4C88"/>
    <w:rsid w:val="00FC4E64"/>
    <w:rsid w:val="00FC5C99"/>
    <w:rsid w:val="00FC6121"/>
    <w:rsid w:val="00FC64F5"/>
    <w:rsid w:val="00FC661C"/>
    <w:rsid w:val="00FC714E"/>
    <w:rsid w:val="00FD2092"/>
    <w:rsid w:val="00FD4DD2"/>
    <w:rsid w:val="00FD5420"/>
    <w:rsid w:val="00FD5EA9"/>
    <w:rsid w:val="00FD748C"/>
    <w:rsid w:val="00FD7E0F"/>
    <w:rsid w:val="00FE01EB"/>
    <w:rsid w:val="00FE307F"/>
    <w:rsid w:val="00FE3AC8"/>
    <w:rsid w:val="00FE3AF6"/>
    <w:rsid w:val="00FE5E9A"/>
    <w:rsid w:val="00FE66E3"/>
    <w:rsid w:val="00FF056D"/>
    <w:rsid w:val="00FF281B"/>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daq.com/market-activity/stocks/amd/historic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s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rungthai.com/th/content/depositary-rece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d.com/en.html" TargetMode="External"/><Relationship Id="rId5" Type="http://schemas.openxmlformats.org/officeDocument/2006/relationships/numbering" Target="numbering.xml"/><Relationship Id="rId15" Type="http://schemas.openxmlformats.org/officeDocument/2006/relationships/hyperlink" Target="https://www.amd.com/en.html"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daq.com/market-activity/stocks/pep/historical"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6CCB8C6F774409A66A8CB164CCBCE" ma:contentTypeVersion="20" ma:contentTypeDescription="Create a new document." ma:contentTypeScope="" ma:versionID="b09685b905779d1c36ec9c6a95bbbe84">
  <xsd:schema xmlns:xsd="http://www.w3.org/2001/XMLSchema" xmlns:xs="http://www.w3.org/2001/XMLSchema" xmlns:p="http://schemas.microsoft.com/office/2006/metadata/properties" xmlns:ns1="http://schemas.microsoft.com/sharepoint/v3" xmlns:ns2="6b383427-d0e1-484a-8c2c-e504735ed573" xmlns:ns3="32e69226-a792-4c65-883e-192bd8a3a33f" targetNamespace="http://schemas.microsoft.com/office/2006/metadata/properties" ma:root="true" ma:fieldsID="44f3773ce046e9c296ff96c0a34be682" ns1:_="" ns2:_="" ns3:_="">
    <xsd:import namespace="http://schemas.microsoft.com/sharepoint/v3"/>
    <xsd:import namespace="6b383427-d0e1-484a-8c2c-e504735ed573"/>
    <xsd:import namespace="32e69226-a792-4c65-883e-192bd8a3a3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83427-d0e1-484a-8c2c-e504735ed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f44897-c35e-4634-b1bc-cb8acb182fd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69226-a792-4c65-883e-192bd8a3a3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337e4-e257-48ae-bef9-4a81cf192b78}" ma:internalName="TaxCatchAll" ma:showField="CatchAllData" ma:web="32e69226-a792-4c65-883e-192bd8a3a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b383427-d0e1-484a-8c2c-e504735ed573">
      <Terms xmlns="http://schemas.microsoft.com/office/infopath/2007/PartnerControls"/>
    </lcf76f155ced4ddcb4097134ff3c332f>
    <TaxCatchAll xmlns="32e69226-a792-4c65-883e-192bd8a3a33f"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C347-B20D-47C6-A85F-98754201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83427-d0e1-484a-8c2c-e504735ed573"/>
    <ds:schemaRef ds:uri="32e69226-a792-4c65-883e-192bd8a3a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8080A-72D6-4134-A753-BAA06FF5B083}">
  <ds:schemaRefs>
    <ds:schemaRef ds:uri="http://schemas.microsoft.com/sharepoint/v3/contenttype/forms"/>
  </ds:schemaRefs>
</ds:datastoreItem>
</file>

<file path=customXml/itemProps3.xml><?xml version="1.0" encoding="utf-8"?>
<ds:datastoreItem xmlns:ds="http://schemas.openxmlformats.org/officeDocument/2006/customXml" ds:itemID="{5D3AC47D-EA1F-427C-B6F4-5416DEF0B4D9}">
  <ds:schemaRefs>
    <ds:schemaRef ds:uri="http://schemas.microsoft.com/office/2006/metadata/properties"/>
    <ds:schemaRef ds:uri="http://schemas.microsoft.com/office/infopath/2007/PartnerControls"/>
    <ds:schemaRef ds:uri="http://schemas.microsoft.com/sharepoint/v3"/>
    <ds:schemaRef ds:uri="6b383427-d0e1-484a-8c2c-e504735ed573"/>
    <ds:schemaRef ds:uri="32e69226-a792-4c65-883e-192bd8a3a33f"/>
  </ds:schemaRefs>
</ds:datastoreItem>
</file>

<file path=customXml/itemProps4.xml><?xml version="1.0" encoding="utf-8"?>
<ds:datastoreItem xmlns:ds="http://schemas.openxmlformats.org/officeDocument/2006/customXml" ds:itemID="{56B00C33-0E0A-4322-A17C-023CE7F2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39271</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43</cp:revision>
  <cp:lastPrinted>2015-04-09T08:40:00Z</cp:lastPrinted>
  <dcterms:created xsi:type="dcterms:W3CDTF">2024-05-13T16:49:00Z</dcterms:created>
  <dcterms:modified xsi:type="dcterms:W3CDTF">2024-06-05T10:12:00Z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y fmtid="{D5CDD505-2E9C-101B-9397-08002B2CF9AE}" pid="9" name="ContentTypeId">
    <vt:lpwstr>0x010100CDA6CCB8C6F774409A66A8CB164CCBCE</vt:lpwstr>
  </property>
  <property fmtid="{D5CDD505-2E9C-101B-9397-08002B2CF9AE}" pid="10" name="MediaServiceImageTags">
    <vt:lpwstr/>
  </property>
</Properties>
</file>