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proofErr w:type="spellStart"/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proofErr w:type="spell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="00EF1093" w:rsidRPr="00611EA2">
        <w:rPr>
          <w:rFonts w:asciiTheme="majorBidi" w:eastAsia="Angsana New" w:hAnsiTheme="majorBidi" w:cstheme="majorBidi"/>
          <w:sz w:val="28"/>
          <w:cs/>
        </w:rPr>
        <w:t>สภาพคล่อง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F109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EF1093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EF109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EF109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EF1093">
        <w:rPr>
          <w:rFonts w:ascii="Arial" w:hAnsi="Arial" w:cs="Angsana New" w:hint="cs"/>
          <w:color w:val="222222"/>
          <w:shd w:val="clear" w:color="auto" w:fill="FFFFFF"/>
          <w:cs/>
        </w:rPr>
        <w:t>โดยที่</w:t>
      </w:r>
      <w:r w:rsidR="0019078C" w:rsidRPr="00EF1093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6D1C69">
        <w:rPr>
          <w:rFonts w:ascii="Arial" w:hAnsi="Arial" w:cs="Angsana New" w:hint="cs"/>
          <w:color w:val="222222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6D1C69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6D1C69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6D1C69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1F1CFE40" w:rsidR="00DB468B" w:rsidRPr="00DB468B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AC7258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34564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345641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34564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345641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34564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2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AC7258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34564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345641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34564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34564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การเพิกถอน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ออกจากตลาด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หลักทรัพย์ฯ</w:t>
      </w:r>
    </w:p>
    <w:p w14:paraId="00000085" w14:textId="0448F7F3" w:rsidR="00AF080D" w:rsidRPr="00345641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FF0000"/>
          <w:sz w:val="28"/>
        </w:rPr>
        <w:tab/>
      </w:r>
      <w:r>
        <w:rPr>
          <w:rFonts w:asciiTheme="majorBidi" w:eastAsia="Angsana New" w:hAnsiTheme="majorBidi" w:cstheme="majorBidi"/>
          <w:color w:val="FF0000"/>
          <w:sz w:val="28"/>
        </w:rPr>
        <w:tab/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กรณี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proofErr w:type="gramEnd"/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proofErr w:type="gramEnd"/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ซึ่งมี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ระยะเวลาไม่น้อยกว่า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และไม่น้อยกว่า 1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7105B81F" w:rsidR="00AF080D" w:rsidRPr="0034564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proofErr w:type="gramEnd"/>
      <w:r w:rsidR="001F1774" w:rsidRPr="0034564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345641">
        <w:rPr>
          <w:rFonts w:asciiTheme="majorBidi" w:eastAsia="Angsana New" w:hAnsiTheme="majorBidi" w:cstheme="majorBidi"/>
          <w:sz w:val="28"/>
        </w:rPr>
        <w:t>Reasonable Exit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AC7258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จะเป็นไปตามหลักเกณฑ์ที่กำหนดโดย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ที่มีผลใช้</w:t>
      </w:r>
      <w:r w:rsidR="00136C87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บั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งคับในขณะที่มีการดำเนินการ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>
        <w:rPr>
          <w:rFonts w:asciiTheme="majorBidi" w:eastAsia="Angsana New" w:hAnsiTheme="majorBidi" w:cstheme="majorBidi" w:hint="cs"/>
          <w:color w:val="000000"/>
          <w:sz w:val="28"/>
          <w:cs/>
        </w:rPr>
        <w:t>เหตุแห่ง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634573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63457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63457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634573">
        <w:rPr>
          <w:rFonts w:asciiTheme="majorBidi" w:eastAsia="Angsana New" w:hAnsiTheme="majorBidi" w:cstheme="majorBidi"/>
          <w:sz w:val="28"/>
          <w:cs/>
        </w:rPr>
        <w:t>”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63457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634573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634573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634573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63457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63457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634573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63457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63457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634573">
        <w:rPr>
          <w:rFonts w:asciiTheme="majorBidi" w:eastAsia="Angsana New" w:hAnsiTheme="majorBidi" w:cstheme="majorBidi"/>
          <w:sz w:val="28"/>
        </w:rPr>
        <w:t xml:space="preserve">5 </w:t>
      </w:r>
      <w:r w:rsidRPr="0063457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634573">
        <w:rPr>
          <w:rFonts w:asciiTheme="majorBidi" w:eastAsia="Angsana New" w:hAnsiTheme="majorBidi" w:cstheme="majorBidi" w:hint="cs"/>
          <w:sz w:val="28"/>
          <w:cs/>
        </w:rPr>
        <w:t>จะ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AC7258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="001F1774"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Default="00BD5840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1F1774">
        <w:rPr>
          <w:rFonts w:asciiTheme="majorBidi" w:eastAsia="Angsana New" w:hAnsiTheme="majorBidi" w:cstheme="majorBidi"/>
          <w:sz w:val="28"/>
        </w:rPr>
        <w:t>2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34564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5567EB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  <w:cs/>
        </w:rPr>
        <w:tab/>
      </w:r>
      <w:r w:rsidR="005567EB" w:rsidRPr="005567EB">
        <w:rPr>
          <w:rFonts w:asciiTheme="majorBidi" w:eastAsia="Angsana New" w:hAnsiTheme="majorBidi" w:cstheme="majorBidi"/>
          <w:sz w:val="28"/>
        </w:rPr>
        <w:t>10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.</w:t>
      </w:r>
      <w:r w:rsidR="005567EB" w:rsidRPr="005567EB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5567EB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2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5567EB">
        <w:rPr>
          <w:rFonts w:asciiTheme="majorBidi" w:eastAsia="Angsana New" w:hAnsiTheme="majorBidi" w:cstheme="majorBidi"/>
          <w:sz w:val="28"/>
        </w:rPr>
        <w:t>6</w:t>
      </w:r>
      <w:r w:rsidRPr="005567EB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5567E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5567EB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5567EB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5567EB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044EE415" w:rsidR="001F1774" w:rsidRPr="00AC7258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="00345F9A"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3E0806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AC7258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107AD990" w:rsidR="002F67FB" w:rsidRPr="002F67FB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เอ็นวิเดีย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คอร์ปอเรชั่น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</w:rPr>
        <w:t>NVIDIA Corporation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2DD00827" w14:textId="6B70C666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DD1177">
        <w:rPr>
          <w:rFonts w:asciiTheme="majorBidi" w:eastAsia="Angsana New" w:hAnsiTheme="majorBidi" w:cstheme="majorBidi"/>
          <w:b/>
          <w:bCs/>
          <w:color w:val="000000"/>
          <w:sz w:val="28"/>
        </w:rPr>
        <w:t>NVDA</w:t>
      </w:r>
      <w:r w:rsidR="00160FAB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6243A95B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color w:val="000000"/>
          <w:sz w:val="28"/>
          <w:cs/>
        </w:rPr>
        <w:t>เอ็นวิเดีย</w:t>
      </w:r>
      <w:r w:rsidR="00DD1177" w:rsidRPr="00DD117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color w:val="000000"/>
          <w:sz w:val="28"/>
          <w:cs/>
        </w:rPr>
        <w:t>คอร์ปอเรชั่น</w:t>
      </w:r>
      <w:r w:rsidR="00DD1177" w:rsidRPr="00DD1177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DD1177" w:rsidRPr="00DD1177">
        <w:rPr>
          <w:rFonts w:asciiTheme="majorBidi" w:eastAsia="Angsana New" w:hAnsiTheme="majorBidi" w:cs="Angsana New"/>
          <w:color w:val="000000"/>
          <w:sz w:val="28"/>
        </w:rPr>
        <w:t>NVIDIA Corporation</w:t>
      </w:r>
      <w:r w:rsidR="00DD1177" w:rsidRPr="00DD1177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EB277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4BFB5099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tbl>
      <w:tblPr>
        <w:tblStyle w:val="TableGrid"/>
        <w:tblW w:w="935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387"/>
      </w:tblGrid>
      <w:tr w:rsidR="00EB277B" w14:paraId="4E414319" w14:textId="77777777" w:rsidTr="00A7316F">
        <w:tc>
          <w:tcPr>
            <w:tcW w:w="3685" w:type="dxa"/>
            <w:shd w:val="clear" w:color="auto" w:fill="auto"/>
          </w:tcPr>
          <w:p w14:paraId="69E0D93F" w14:textId="07CD0045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ผู้ออกใบแสดงสิทธิ</w:t>
            </w:r>
          </w:p>
        </w:tc>
        <w:tc>
          <w:tcPr>
            <w:tcW w:w="283" w:type="dxa"/>
          </w:tcPr>
          <w:p w14:paraId="6637A18A" w14:textId="38A6584F" w:rsidR="00EB277B" w:rsidRPr="00AC7258" w:rsidDel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1FB3C32" w14:textId="3889271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ธนาคารกรุงไทย จำกัด (มหาชน)</w:t>
            </w:r>
          </w:p>
        </w:tc>
      </w:tr>
      <w:tr w:rsidR="00EB277B" w14:paraId="2FA98F8D" w14:textId="77777777" w:rsidTr="00A7316F">
        <w:tc>
          <w:tcPr>
            <w:tcW w:w="3685" w:type="dxa"/>
            <w:shd w:val="clear" w:color="auto" w:fill="auto"/>
          </w:tcPr>
          <w:p w14:paraId="38B7F684" w14:textId="48FFDF29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ชื่อของใบแสดงสิทธิ</w:t>
            </w:r>
          </w:p>
        </w:tc>
        <w:tc>
          <w:tcPr>
            <w:tcW w:w="283" w:type="dxa"/>
          </w:tcPr>
          <w:p w14:paraId="660B1290" w14:textId="43E1D758" w:rsidR="00EB277B" w:rsidRPr="00AC7258" w:rsidDel="00EB277B" w:rsidRDefault="00EB277B" w:rsidP="00FC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478F708" w14:textId="1C687B2D" w:rsidR="00EB277B" w:rsidRDefault="00EB277B" w:rsidP="008E3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เป็น</w:t>
            </w:r>
            <w:r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หุ้นสามัญของบริ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ษัท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เอ็นวิเดีย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คอร์ปอเรชั่น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(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</w:rPr>
              <w:t>NVIDIA Corporation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)</w:t>
            </w:r>
            <w:r w:rsidR="00DD1177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ออกโดย ธนาคารกรุงไทย จำกัด (มหาชน)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(เลข</w:t>
            </w:r>
            <w:r w:rsidRPr="00D35C02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 xml:space="preserve">อ้างอิง </w:t>
            </w:r>
            <w:r w:rsidR="00DD1177">
              <w:rPr>
                <w:rFonts w:asciiTheme="majorBidi" w:eastAsia="Angsana New" w:hAnsiTheme="majorBidi" w:cstheme="majorBidi"/>
                <w:color w:val="000000"/>
                <w:sz w:val="28"/>
              </w:rPr>
              <w:t>NVDA</w:t>
            </w:r>
            <w:r w:rsidR="00A7316F" w:rsidRPr="0064701E">
              <w:rPr>
                <w:rFonts w:asciiTheme="majorBidi" w:eastAsia="Angsana New" w:hAnsiTheme="majorBidi" w:cstheme="majorBidi"/>
                <w:color w:val="000000"/>
                <w:sz w:val="28"/>
              </w:rPr>
              <w:t>80</w:t>
            </w:r>
            <w:r w:rsidR="00A7316F">
              <w:rPr>
                <w:rFonts w:asciiTheme="majorBidi" w:eastAsia="Angsana New" w:hAnsiTheme="majorBidi" w:cstheme="majorBidi"/>
                <w:color w:val="000000"/>
                <w:sz w:val="28"/>
              </w:rPr>
              <w:t>X</w:t>
            </w:r>
            <w:r w:rsidRPr="00D35C02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)</w:t>
            </w:r>
          </w:p>
        </w:tc>
      </w:tr>
      <w:tr w:rsidR="00EB277B" w14:paraId="55656241" w14:textId="77777777" w:rsidTr="00A7316F">
        <w:tc>
          <w:tcPr>
            <w:tcW w:w="3685" w:type="dxa"/>
            <w:shd w:val="clear" w:color="auto" w:fill="auto"/>
          </w:tcPr>
          <w:p w14:paraId="16F4DD0E" w14:textId="61D7448D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จำนวนที่เสนอขาย</w:t>
            </w:r>
          </w:p>
        </w:tc>
        <w:tc>
          <w:tcPr>
            <w:tcW w:w="283" w:type="dxa"/>
          </w:tcPr>
          <w:p w14:paraId="4E78E418" w14:textId="4A0F1C57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AD12AD7" w14:textId="5DFD9265" w:rsidR="00EB277B" w:rsidRDefault="00A7316F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="00EB277B" w:rsidRPr="00345641">
              <w:rPr>
                <w:rFonts w:ascii="Angsana New" w:eastAsia="Times New Roman" w:hAnsi="Angsana New" w:cs="Angsana New"/>
                <w:sz w:val="28"/>
              </w:rPr>
              <w:t>,</w:t>
            </w:r>
            <w:r w:rsidR="00EB277B">
              <w:rPr>
                <w:rFonts w:ascii="Angsana New" w:eastAsia="Times New Roman" w:hAnsi="Angsana New" w:cs="Angsana New"/>
                <w:sz w:val="28"/>
              </w:rPr>
              <w:t>00</w:t>
            </w:r>
            <w:r w:rsidR="00EB277B" w:rsidRPr="00345641">
              <w:rPr>
                <w:rFonts w:ascii="Angsana New" w:eastAsia="Times New Roman" w:hAnsi="Angsana New" w:cs="Angsana New"/>
                <w:sz w:val="28"/>
              </w:rPr>
              <w:t>0,000,000</w:t>
            </w:r>
            <w:r w:rsidR="00EB277B"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EB277B"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หน่วย (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สอง</w:t>
            </w:r>
            <w:r w:rsidR="00EB277B">
              <w:rPr>
                <w:rFonts w:ascii="Angsana New" w:eastAsia="Times New Roman" w:hAnsi="Angsana New" w:cs="Angsana New" w:hint="cs"/>
                <w:sz w:val="28"/>
                <w:cs/>
              </w:rPr>
              <w:t>พัน</w:t>
            </w:r>
            <w:r w:rsidR="00EB277B" w:rsidRPr="00345641">
              <w:rPr>
                <w:rFonts w:ascii="Angsana New" w:eastAsia="Times New Roman" w:hAnsi="Angsana New" w:cs="Angsana New"/>
                <w:sz w:val="28"/>
                <w:cs/>
              </w:rPr>
              <w:t>ล้าน</w:t>
            </w:r>
            <w:r w:rsidR="00EB277B"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หน่วย)</w:t>
            </w:r>
            <w:bookmarkStart w:id="5" w:name="_GoBack"/>
            <w:bookmarkEnd w:id="5"/>
          </w:p>
        </w:tc>
      </w:tr>
      <w:tr w:rsidR="00EB277B" w14:paraId="2922C60F" w14:textId="77777777" w:rsidTr="00A7316F">
        <w:tc>
          <w:tcPr>
            <w:tcW w:w="3685" w:type="dxa"/>
            <w:shd w:val="clear" w:color="auto" w:fill="auto"/>
          </w:tcPr>
          <w:p w14:paraId="2D7743E3" w14:textId="658CDA3B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ราคาเสนอขายเบื้องต้นต่อหน่วย</w:t>
            </w:r>
          </w:p>
        </w:tc>
        <w:tc>
          <w:tcPr>
            <w:tcW w:w="283" w:type="dxa"/>
          </w:tcPr>
          <w:p w14:paraId="5BE49AFF" w14:textId="40BF197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37420FF" w14:textId="3F1A4033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เป็นไปตามกลไกตลาดในเวลาที่เสนอขาย</w:t>
            </w:r>
          </w:p>
        </w:tc>
      </w:tr>
      <w:tr w:rsidR="00EB277B" w14:paraId="20223862" w14:textId="77777777" w:rsidTr="00A7316F">
        <w:tc>
          <w:tcPr>
            <w:tcW w:w="3685" w:type="dxa"/>
            <w:shd w:val="clear" w:color="auto" w:fill="auto"/>
          </w:tcPr>
          <w:p w14:paraId="3614E4BF" w14:textId="602970E9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มูลค่ารวมที่เสนอขาย</w:t>
            </w:r>
          </w:p>
        </w:tc>
        <w:tc>
          <w:tcPr>
            <w:tcW w:w="283" w:type="dxa"/>
          </w:tcPr>
          <w:p w14:paraId="66377197" w14:textId="7E4188C1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A984F2C" w14:textId="35BF2423" w:rsidR="00EB277B" w:rsidRP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</w:rPr>
              <w:t>10,000,000,000</w:t>
            </w:r>
            <w:r w:rsidRPr="00345641">
              <w:rPr>
                <w:rFonts w:asciiTheme="majorBidi" w:eastAsia="Angsana New" w:hAnsiTheme="majorBidi" w:cs="Angsana New"/>
                <w:b/>
                <w:bCs/>
                <w:color w:val="000000"/>
                <w:sz w:val="28"/>
                <w:cs/>
              </w:rPr>
              <w:t xml:space="preserve"> </w:t>
            </w: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บาท</w:t>
            </w:r>
          </w:p>
        </w:tc>
      </w:tr>
      <w:tr w:rsidR="00EB277B" w14:paraId="3E5390A5" w14:textId="77777777" w:rsidTr="00A7316F">
        <w:tc>
          <w:tcPr>
            <w:tcW w:w="3685" w:type="dxa"/>
            <w:shd w:val="clear" w:color="auto" w:fill="auto"/>
          </w:tcPr>
          <w:p w14:paraId="5BD9C292" w14:textId="03E2234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อัตราอ้างอิงของใบแสดงสิทธิ</w:t>
            </w:r>
          </w:p>
        </w:tc>
        <w:tc>
          <w:tcPr>
            <w:tcW w:w="283" w:type="dxa"/>
          </w:tcPr>
          <w:p w14:paraId="3C7CEDEB" w14:textId="332844BB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C0A3301" w14:textId="765C00AA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อัตราส่วน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1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หลักทรัพย์อ้างอิง : </w:t>
            </w:r>
            <w:r>
              <w:rPr>
                <w:rFonts w:asciiTheme="majorBidi" w:eastAsia="Angsana New" w:hAnsiTheme="majorBidi" w:cs="Angsana New"/>
                <w:color w:val="000000"/>
                <w:sz w:val="28"/>
              </w:rPr>
              <w:t>2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,000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DR</w:t>
            </w:r>
            <w:r w:rsidRPr="00345641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 xml:space="preserve"> ทั้งนี้ อาจมีการปรับเปลี่ยนได้ตามที่ระบุไว้ในข้อที่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8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.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3</w:t>
            </w:r>
            <w:r w:rsidRPr="00345641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 xml:space="preserve"> ของข้อกำหนดสิทธิ</w:t>
            </w:r>
          </w:p>
        </w:tc>
      </w:tr>
      <w:tr w:rsidR="00EB277B" w14:paraId="4EDAF92A" w14:textId="77777777" w:rsidTr="00A7316F">
        <w:tc>
          <w:tcPr>
            <w:tcW w:w="3685" w:type="dxa"/>
            <w:shd w:val="clear" w:color="auto" w:fill="auto"/>
          </w:tcPr>
          <w:p w14:paraId="26E0D745" w14:textId="413EFCA6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วันออกใบแสดงสิทธิ</w:t>
            </w:r>
          </w:p>
        </w:tc>
        <w:tc>
          <w:tcPr>
            <w:tcW w:w="283" w:type="dxa"/>
          </w:tcPr>
          <w:p w14:paraId="2B621CCE" w14:textId="2AE19413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AAF36EE" w14:textId="6F9B340B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  <w:cs/>
              </w:rPr>
              <w:t>[.]</w:t>
            </w:r>
          </w:p>
        </w:tc>
      </w:tr>
      <w:tr w:rsidR="00EB277B" w14:paraId="62100FC9" w14:textId="77777777" w:rsidTr="00A7316F">
        <w:tc>
          <w:tcPr>
            <w:tcW w:w="3685" w:type="dxa"/>
            <w:shd w:val="clear" w:color="auto" w:fill="auto"/>
          </w:tcPr>
          <w:p w14:paraId="41959CA5" w14:textId="16AFAA8E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วันเริ่มมีผลใช้บังคับของข้อกำหนดสิทธิ</w:t>
            </w:r>
          </w:p>
        </w:tc>
        <w:tc>
          <w:tcPr>
            <w:tcW w:w="283" w:type="dxa"/>
          </w:tcPr>
          <w:p w14:paraId="59CD555D" w14:textId="2AFA641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3A73E5C" w14:textId="552D9F61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วันออกใบแสดงสิทธิ</w:t>
            </w:r>
          </w:p>
        </w:tc>
      </w:tr>
      <w:tr w:rsidR="00EB277B" w14:paraId="4A05220F" w14:textId="77777777" w:rsidTr="00A7316F">
        <w:tc>
          <w:tcPr>
            <w:tcW w:w="3685" w:type="dxa"/>
            <w:shd w:val="clear" w:color="auto" w:fill="auto"/>
          </w:tcPr>
          <w:p w14:paraId="5851F888" w14:textId="3519273E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หลักทรัพย์อ้างอิง</w:t>
            </w:r>
          </w:p>
        </w:tc>
        <w:tc>
          <w:tcPr>
            <w:tcW w:w="283" w:type="dxa"/>
          </w:tcPr>
          <w:p w14:paraId="74B3F684" w14:textId="62DE68E5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BB85797" w14:textId="6CC7978B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หุ้นสามัญของ</w:t>
            </w:r>
            <w:r w:rsidR="00A7316F"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บริ</w:t>
            </w:r>
            <w:r w:rsidR="00A7316F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ษัท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เอ็นวิเดีย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คอร์ปอเรชั่น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(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</w:rPr>
              <w:t>NVIDIA Corporation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)</w:t>
            </w:r>
          </w:p>
        </w:tc>
      </w:tr>
      <w:tr w:rsidR="00EB277B" w14:paraId="51488F6B" w14:textId="77777777" w:rsidTr="00A7316F">
        <w:tc>
          <w:tcPr>
            <w:tcW w:w="3685" w:type="dxa"/>
            <w:shd w:val="clear" w:color="auto" w:fill="auto"/>
          </w:tcPr>
          <w:p w14:paraId="70BD1429" w14:textId="3B437BCE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lastRenderedPageBreak/>
              <w:t>การจดทะเบียน</w:t>
            </w:r>
          </w:p>
        </w:tc>
        <w:tc>
          <w:tcPr>
            <w:tcW w:w="283" w:type="dxa"/>
          </w:tcPr>
          <w:p w14:paraId="5995F54C" w14:textId="096B0F48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0BB6CC5" w14:textId="6A417CC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ใบแสดงสิทธิที่เสนอขายในครั้งนี้จะนำเข้าจดทะเบียนในตลาดหลักทรัพย์แห่งประเทศไทย</w:t>
            </w:r>
          </w:p>
        </w:tc>
      </w:tr>
      <w:tr w:rsidR="00EB277B" w14:paraId="140A33D3" w14:textId="77777777" w:rsidTr="00A7316F">
        <w:tc>
          <w:tcPr>
            <w:tcW w:w="3685" w:type="dxa"/>
            <w:shd w:val="clear" w:color="auto" w:fill="auto"/>
          </w:tcPr>
          <w:p w14:paraId="08BA5DF2" w14:textId="37921BC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ตัวแทนในการเก็บรักษาหลักทรัพย์ต่างประเทศ</w:t>
            </w:r>
          </w:p>
        </w:tc>
        <w:tc>
          <w:tcPr>
            <w:tcW w:w="283" w:type="dxa"/>
          </w:tcPr>
          <w:p w14:paraId="6544E02D" w14:textId="6B35FAD2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0B2BD04" w14:textId="658C67A5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บริษัทหลักทรัพย์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proofErr w:type="spellStart"/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ฟินันเซีย</w:t>
            </w:r>
            <w:proofErr w:type="spellEnd"/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ไซ</w:t>
            </w:r>
            <w:proofErr w:type="spellStart"/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รัส</w:t>
            </w:r>
            <w:proofErr w:type="spellEnd"/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จำกัด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(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มหาชน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EB277B" w14:paraId="0BDFA681" w14:textId="77777777" w:rsidTr="00A7316F">
        <w:tc>
          <w:tcPr>
            <w:tcW w:w="3685" w:type="dxa"/>
            <w:shd w:val="clear" w:color="auto" w:fill="auto"/>
          </w:tcPr>
          <w:p w14:paraId="6673A8F6" w14:textId="25C1B0BD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นายทะเบียนใบแสดงสิทธิ</w:t>
            </w:r>
          </w:p>
        </w:tc>
        <w:tc>
          <w:tcPr>
            <w:tcW w:w="283" w:type="dxa"/>
          </w:tcPr>
          <w:p w14:paraId="5BDBFA0F" w14:textId="10E436F0" w:rsidR="00EB277B" w:rsidRPr="00AC7258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E25D169" w14:textId="69186D3A" w:rsidR="00EB277B" w:rsidRPr="00345641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บริษัท ศูนย์รับฝากหลักทรัพย์ (ประเทศไทย) จำกัด</w:t>
            </w:r>
          </w:p>
        </w:tc>
      </w:tr>
      <w:tr w:rsidR="00EB277B" w14:paraId="34D2919E" w14:textId="77777777" w:rsidTr="00A7316F">
        <w:tc>
          <w:tcPr>
            <w:tcW w:w="3685" w:type="dxa"/>
            <w:shd w:val="clear" w:color="auto" w:fill="auto"/>
          </w:tcPr>
          <w:p w14:paraId="19E6895F" w14:textId="4AB4D2A8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ผู้ดูแลสภาพคล่อง</w:t>
            </w:r>
          </w:p>
        </w:tc>
        <w:tc>
          <w:tcPr>
            <w:tcW w:w="283" w:type="dxa"/>
          </w:tcPr>
          <w:p w14:paraId="3A512A88" w14:textId="1E1C575A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C30BD15" w14:textId="673DA572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      </w:r>
          </w:p>
        </w:tc>
      </w:tr>
    </w:tbl>
    <w:p w14:paraId="1A91746B" w14:textId="77777777" w:rsidR="0086422A" w:rsidRPr="00AC7258" w:rsidRDefault="0086422A" w:rsidP="00A731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BD584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มีสิทธิที่จะได้รับตามสัดส่วนของการถือ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ไม่ว่าผู้ถือ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จะถือ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34564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34564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345641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345641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34564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6F0E8C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lastRenderedPageBreak/>
        <w:tab/>
      </w: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ค่าใช้จ่ายในการ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ดำเนินการที่เกี่ยวข้องกับการ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ซื้อหลักทรัพย์ต่างประเทศ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เช่น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และค่าธรรมเนียมต่าง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ๆ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ที่ตลาดหลักทรัพย์ต่างประเทศกำหนด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เป็นต้น รวมถึงค่าใช้จ่ายในการดำเนินการของ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ผู้ออกใบแสดงสิทธิ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นายทะเบียนใบแสดงสิทธิ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ทั้งนี้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ไม่เกินร้อยละ</w:t>
      </w:r>
      <w:bookmarkStart w:id="6" w:name="_Hlk102053431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6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BD584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lastRenderedPageBreak/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AC7258" w:rsidRDefault="00BD584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BD584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611EA2" w:rsidRDefault="00BD584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C95833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C95833">
        <w:rPr>
          <w:rFonts w:asciiTheme="majorBidi" w:eastAsia="Angsana New" w:hAnsiTheme="majorBidi" w:cstheme="majorBidi" w:hint="cs"/>
          <w:color w:val="000000"/>
          <w:sz w:val="28"/>
          <w:cs/>
        </w:rPr>
        <w:t>(สิบ)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proofErr w:type="spellStart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BD5840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BD584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BD5840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proofErr w:type="spellStart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แน</w:t>
      </w:r>
      <w:proofErr w:type="spellEnd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3DC9647E" w:rsidR="0086422A" w:rsidRPr="005D39F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สุด</w:t>
      </w:r>
      <w:proofErr w:type="spellEnd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มีค่ามากกว่าราคาเสนอซื้อสูงสุด</w:t>
      </w:r>
      <w:r w:rsidRPr="00254CC2">
        <w:rPr>
          <w:rFonts w:asciiTheme="majorBidi" w:eastAsia="Angsana New" w:hAnsiTheme="majorBidi" w:cstheme="majorBidi"/>
          <w:color w:val="000000"/>
          <w:sz w:val="28"/>
          <w:cs/>
        </w:rPr>
        <w:t>ไม่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 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</w:rPr>
        <w:t>75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345641">
        <w:rPr>
          <w:rFonts w:asciiTheme="majorBidi" w:eastAsia="Angsana New" w:hAnsiTheme="majorBidi" w:cstheme="majorBidi"/>
          <w:color w:val="000000"/>
          <w:sz w:val="28"/>
          <w:cs/>
        </w:rPr>
        <w:t>ช่วงราคา</w:t>
      </w:r>
      <w:r w:rsidR="004C5F37" w:rsidRPr="00254CC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952E01" w:rsidRPr="004116C8">
        <w:rPr>
          <w:rFonts w:asciiTheme="majorBidi" w:eastAsia="Angsana New" w:hAnsiTheme="majorBidi" w:cstheme="majorBidi" w:hint="cs"/>
          <w:color w:val="000000"/>
          <w:sz w:val="28"/>
          <w:cs/>
        </w:rPr>
        <w:t>หรือ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="009F40CC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9F40CC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DD41BD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ซึ่ง</w:t>
      </w:r>
      <w:r w:rsidR="00353A15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ช่วงราคา</w:t>
      </w:r>
      <w:r w:rsidR="00353A15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ซื้อขายของ</w:t>
      </w:r>
      <w:r w:rsidR="00353A15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353A15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จะอยู่ที่ 0.01 บาทในทุกกรณี)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E3DAF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        </w:t>
      </w:r>
      <w:proofErr w:type="spellStart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6259BF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โดย</w:t>
      </w:r>
      <w:r w:rsidR="006259BF" w:rsidRPr="005D39F9">
        <w:rPr>
          <w:rFonts w:asciiTheme="majorBidi" w:eastAsia="Angsana New" w:hAnsiTheme="majorBidi" w:cs="Angsana New"/>
          <w:color w:val="000000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8A4657" w:rsidDel="004C5F3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6CBD7F4E" w14:textId="183C2D41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39F9">
        <w:rPr>
          <w:rFonts w:asciiTheme="majorBidi" w:eastAsia="Angsana New" w:hAnsiTheme="majorBidi" w:cstheme="majorBidi"/>
          <w:color w:val="000000"/>
          <w:sz w:val="28"/>
        </w:rPr>
        <w:t>3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D39F9">
        <w:rPr>
          <w:rFonts w:asciiTheme="majorBidi" w:eastAsia="Angsana New" w:hAnsiTheme="majorBidi" w:cstheme="majorBidi"/>
          <w:color w:val="000000"/>
          <w:sz w:val="28"/>
        </w:rPr>
        <w:tab/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E3DAF">
        <w:rPr>
          <w:rFonts w:asciiTheme="majorBidi" w:eastAsia="Angsana New" w:hAnsiTheme="majorBidi" w:cstheme="majorBidi"/>
          <w:color w:val="000000"/>
          <w:sz w:val="28"/>
        </w:rPr>
        <w:t>6</w:t>
      </w:r>
      <w:r w:rsidR="003A31FE" w:rsidRPr="005D39F9">
        <w:rPr>
          <w:rFonts w:asciiTheme="majorBidi" w:eastAsia="Angsana New" w:hAnsiTheme="majorBidi" w:cstheme="majorBidi"/>
          <w:color w:val="000000"/>
          <w:sz w:val="28"/>
        </w:rPr>
        <w:t>,000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8A4657">
        <w:rPr>
          <w:rFonts w:asciiTheme="majorBidi" w:eastAsia="Angsana New" w:hAnsiTheme="majorBidi" w:cstheme="majorBidi"/>
          <w:color w:val="000000"/>
          <w:sz w:val="28"/>
          <w:cs/>
        </w:rPr>
        <w:t>ผู้ดู</w:t>
      </w:r>
      <w:r w:rsidR="00952E01" w:rsidRPr="005D39F9">
        <w:rPr>
          <w:rFonts w:asciiTheme="majorBidi" w:eastAsia="Angsana New" w:hAnsiTheme="majorBidi" w:cstheme="majorBidi"/>
          <w:color w:val="000000"/>
          <w:sz w:val="28"/>
          <w:cs/>
        </w:rPr>
        <w:t>แลสภาพคล่อง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โดยผู้ดูแลสภาพคล่องอาจส่งคำสั่ง</w:t>
      </w:r>
      <w:r w:rsidR="004F0468" w:rsidRPr="005D39F9">
        <w:rPr>
          <w:rFonts w:asciiTheme="majorBidi" w:eastAsia="Angsana New" w:hAnsiTheme="majorBidi" w:cstheme="majorBidi"/>
          <w:color w:val="000000"/>
          <w:sz w:val="28"/>
          <w:cs/>
        </w:rPr>
        <w:t>เสนอซื้อและเสนอขาย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ที่ไม่ใช่จำนวนเต็มหน่วยของ</w:t>
      </w:r>
      <w:r w:rsidR="004F0468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F0468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ก็ได้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216E" w14:textId="77777777" w:rsidR="00BD5840" w:rsidRDefault="00BD584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657A7C" w14:textId="77777777" w:rsidR="00BD5840" w:rsidRDefault="00BD58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647157B4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8A3D8D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8A3D8D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625C" w14:textId="77777777" w:rsidR="00BD5840" w:rsidRDefault="00BD58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1AB213" w14:textId="77777777" w:rsidR="00BD5840" w:rsidRDefault="00BD58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4975"/>
    <w:rsid w:val="000518CB"/>
    <w:rsid w:val="00055BD0"/>
    <w:rsid w:val="00066D36"/>
    <w:rsid w:val="00075E2C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129EA"/>
    <w:rsid w:val="00113BBD"/>
    <w:rsid w:val="00113FDD"/>
    <w:rsid w:val="00124F87"/>
    <w:rsid w:val="00136C87"/>
    <w:rsid w:val="00144810"/>
    <w:rsid w:val="00160FAB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1AE"/>
    <w:rsid w:val="001C0A59"/>
    <w:rsid w:val="001C0F7A"/>
    <w:rsid w:val="001C52CD"/>
    <w:rsid w:val="001D3F55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5C4A"/>
    <w:rsid w:val="002365B4"/>
    <w:rsid w:val="002449E6"/>
    <w:rsid w:val="002476F2"/>
    <w:rsid w:val="00254CC2"/>
    <w:rsid w:val="002651EC"/>
    <w:rsid w:val="00273AE9"/>
    <w:rsid w:val="00292541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A13D9"/>
    <w:rsid w:val="003A31FE"/>
    <w:rsid w:val="003A58E3"/>
    <w:rsid w:val="003A71FF"/>
    <w:rsid w:val="003B0664"/>
    <w:rsid w:val="003B46A2"/>
    <w:rsid w:val="003B4B9E"/>
    <w:rsid w:val="003B6373"/>
    <w:rsid w:val="003C34F1"/>
    <w:rsid w:val="003C5F2D"/>
    <w:rsid w:val="003E0806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23BCE"/>
    <w:rsid w:val="005256A9"/>
    <w:rsid w:val="00527006"/>
    <w:rsid w:val="00531067"/>
    <w:rsid w:val="00531734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90A6F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62BB"/>
    <w:rsid w:val="00722916"/>
    <w:rsid w:val="00725850"/>
    <w:rsid w:val="007349FD"/>
    <w:rsid w:val="00737EF0"/>
    <w:rsid w:val="00742C76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A03A1"/>
    <w:rsid w:val="007A064D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3D8D"/>
    <w:rsid w:val="008A4657"/>
    <w:rsid w:val="008A5764"/>
    <w:rsid w:val="008D48E1"/>
    <w:rsid w:val="008D513F"/>
    <w:rsid w:val="008D6B24"/>
    <w:rsid w:val="008E3973"/>
    <w:rsid w:val="008E3DAF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07C21"/>
    <w:rsid w:val="00A11276"/>
    <w:rsid w:val="00A43AB9"/>
    <w:rsid w:val="00A44517"/>
    <w:rsid w:val="00A456A7"/>
    <w:rsid w:val="00A56BF2"/>
    <w:rsid w:val="00A7316F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2A53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5840"/>
    <w:rsid w:val="00BD685D"/>
    <w:rsid w:val="00BF567A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1177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0CD2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B277B"/>
    <w:rsid w:val="00EC4549"/>
    <w:rsid w:val="00EE17F0"/>
    <w:rsid w:val="00EE30FA"/>
    <w:rsid w:val="00EE6CCC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A5AD5"/>
    <w:rsid w:val="00FA6184"/>
    <w:rsid w:val="00FB6FAA"/>
    <w:rsid w:val="00FC3526"/>
    <w:rsid w:val="00FC6F60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F8ED2-01A7-4E9C-AE67-F6C19D1A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10277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12</cp:revision>
  <cp:lastPrinted>2023-04-10T06:11:00Z</cp:lastPrinted>
  <dcterms:created xsi:type="dcterms:W3CDTF">2023-04-03T04:52:00Z</dcterms:created>
  <dcterms:modified xsi:type="dcterms:W3CDTF">2023-04-10T06:11:00Z</dcterms:modified>
</cp:coreProperties>
</file>