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470BFB9C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3A3C8D1" w:rsidR="00AF080D" w:rsidRPr="00991748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</w:p>
    <w:p w14:paraId="00000085" w14:textId="1D730DFA" w:rsidR="00AF080D" w:rsidRPr="00AC7258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863E34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ผู้ออกใบแสดงสิทธิไม่สามารถเสนอขายใบแสดงสิทธิ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45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AC7258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AC7258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2A07BD35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 ให้แก่ผู้จองซื้อภายใน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>7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1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3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22DC32D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6268EF35" w14:textId="77777777" w:rsidR="00991748" w:rsidRDefault="00345F9A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156E9234" w14:textId="77777777" w:rsidR="00991748" w:rsidRDefault="00991748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2AFAF3A" w14:textId="77777777" w:rsidR="00991748" w:rsidRDefault="00991748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4" w14:textId="1290766E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52F8251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</w:t>
      </w:r>
      <w:r w:rsidRPr="00863E34">
        <w:rPr>
          <w:rFonts w:asciiTheme="majorBidi" w:eastAsia="Angsana New" w:hAnsiTheme="majorBidi" w:cstheme="majorBidi"/>
          <w:sz w:val="28"/>
          <w:cs/>
        </w:rPr>
        <w:t>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ภายในระยะเวลาที่กำหนดไว้ในแบบ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>และในกรณีที่ผู้ออกใบแสดงสิทธิ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ไม่สาม</w:t>
      </w:r>
      <w:r w:rsidR="004A5309" w:rsidRPr="00863E34">
        <w:rPr>
          <w:rFonts w:asciiTheme="majorBidi" w:eastAsia="Angsana New" w:hAnsiTheme="majorBidi" w:cstheme="majorBidi" w:hint="cs"/>
          <w:spacing w:val="2"/>
          <w:sz w:val="28"/>
          <w:cs/>
        </w:rPr>
        <w:t>า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รถคืนเงินค่าจองซื้อได้ภายในระยะเวลาดังกล่าว ผู้ออกใบแสดงสิทธิจะชดเชย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863E34">
        <w:rPr>
          <w:rFonts w:asciiTheme="majorBidi" w:eastAsia="Angsana New" w:hAnsiTheme="majorBidi" w:cstheme="majorBidi"/>
          <w:spacing w:val="2"/>
          <w:sz w:val="28"/>
        </w:rPr>
        <w:t>7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="002E23EA" w:rsidRPr="00863E34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863E34">
        <w:rPr>
          <w:rFonts w:asciiTheme="majorBidi" w:eastAsia="Angsana New" w:hAnsiTheme="majorBidi" w:cstheme="majorBidi"/>
          <w:sz w:val="28"/>
          <w:cs/>
        </w:rPr>
        <w:t>ผู้จองซื้อ</w:t>
      </w:r>
      <w:r w:rsidR="002E23EA" w:rsidRPr="00863E34">
        <w:rPr>
          <w:rFonts w:asciiTheme="majorBidi" w:eastAsia="Angsana New" w:hAnsiTheme="majorBidi" w:cstheme="majorBidi"/>
          <w:sz w:val="28"/>
          <w:cs/>
        </w:rPr>
        <w:t>ได้รับคืนเงินค่าจองซื้อในส่วนดังกล่าว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6D2800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3A13D9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6B6D209A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BEB1189" w14:textId="2A5F70D3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A7811B7" w14:textId="77777777" w:rsidR="00704869" w:rsidRDefault="00704869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C202F9A" w14:textId="6D04169A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4958820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C568242" w14:textId="785CDF60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หุ้นสามัญ</w:t>
      </w:r>
      <w:r w:rsidR="00BD685D"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Pr="00863E34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อาลีบา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บา</w:t>
      </w:r>
      <w:r w:rsidRPr="00A70CBD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กรุ๊ป</w:t>
      </w:r>
      <w:r w:rsidRPr="00A70CBD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โฮลดิ้ง</w:t>
      </w:r>
      <w:r w:rsidRPr="00A70CBD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70CB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647574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A70CBD">
        <w:rPr>
          <w:rFonts w:asciiTheme="majorBidi" w:eastAsia="Angsana New" w:hAnsiTheme="majorBidi" w:cstheme="majorBidi"/>
          <w:b/>
          <w:bCs/>
          <w:color w:val="000000"/>
          <w:sz w:val="28"/>
        </w:rPr>
        <w:t>Alibaba Group Holding Limited</w:t>
      </w:r>
      <w:r w:rsidRPr="00647574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2DD00827" w14:textId="77777777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ออกโดย ธนาคารกรุงไทย จำกัด (มหาชน) (เลขอ้างอิง 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])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ฮ่องกง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เขตปกครองพิเศษฮ่องกง</w:t>
      </w:r>
    </w:p>
    <w:p w14:paraId="39F8992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17A6E3" w14:textId="1DF262DC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color w:val="000000"/>
          <w:sz w:val="28"/>
          <w:cs/>
        </w:rPr>
        <w:t>อาลีบาบา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กรุ๊ป โฮลดิ้ง จำกัด (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Alibaba Group Holding Limited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 ซึ่งเป็นหลักทรัพย์ที่จดทะเบียนในตลาด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 ฮ่องกง เขต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ปกครองพิเศษฮ่องกง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ใบ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165241C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ใบแสดงสิทธิในผลประโยชน์ที่เกิดจากหลักทรัพย์อ้างอิงที่เป็น</w:t>
      </w:r>
    </w:p>
    <w:p w14:paraId="50536145" w14:textId="77777777" w:rsidR="00BD685D" w:rsidRDefault="0086422A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 ที่มีหลักทรัพย์อ้างอิง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เป็น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>บริษัท</w:t>
      </w:r>
      <w:r w:rsidRPr="0084739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0366679A" w14:textId="7D99961D" w:rsidR="00BD685D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ab/>
      </w:r>
      <w:r w:rsidR="0086422A" w:rsidRPr="00847398">
        <w:rPr>
          <w:rFonts w:asciiTheme="majorBidi" w:eastAsia="Angsana New" w:hAnsiTheme="majorBidi" w:cs="Angsana New"/>
          <w:color w:val="000000"/>
          <w:sz w:val="28"/>
          <w:cs/>
        </w:rPr>
        <w:t>อาลีบาบา กรุ๊ป โฮลดิ้ง จำกัด (</w:t>
      </w:r>
      <w:r w:rsidR="0086422A" w:rsidRPr="00847398">
        <w:rPr>
          <w:rFonts w:asciiTheme="majorBidi" w:eastAsia="Angsana New" w:hAnsiTheme="majorBidi" w:cstheme="majorBidi"/>
          <w:color w:val="000000"/>
          <w:sz w:val="28"/>
        </w:rPr>
        <w:t>Alibaba Group Holding Limited</w:t>
      </w:r>
      <w:r w:rsidR="0086422A" w:rsidRPr="00847398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 </w:t>
      </w:r>
    </w:p>
    <w:p w14:paraId="6CB2A6CA" w14:textId="48F2D86C" w:rsidR="0086422A" w:rsidRPr="00AC7258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 (เลข</w:t>
      </w:r>
      <w:r w:rsidR="0086422A" w:rsidRPr="00AC7258">
        <w:rPr>
          <w:rFonts w:asciiTheme="majorBidi" w:eastAsia="Angsana New" w:hAnsiTheme="majorBidi" w:cstheme="majorBidi"/>
          <w:color w:val="000000"/>
          <w:sz w:val="28"/>
          <w:cs/>
        </w:rPr>
        <w:t>อ้างอิง [</w:t>
      </w:r>
      <w:r w:rsidR="0086422A"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="0086422A" w:rsidRPr="00AC7258">
        <w:rPr>
          <w:rFonts w:asciiTheme="majorBidi" w:eastAsia="Angsana New" w:hAnsiTheme="majorBidi" w:cstheme="majorBidi"/>
          <w:color w:val="000000"/>
          <w:sz w:val="28"/>
          <w:cs/>
        </w:rPr>
        <w:t>])</w:t>
      </w:r>
    </w:p>
    <w:p w14:paraId="1CB58D5E" w14:textId="2FAD4EFD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91748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 (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สองพันล้าน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16308C9E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91748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="00991748">
        <w:rPr>
          <w:rFonts w:asciiTheme="majorBidi" w:eastAsia="Angsana New" w:hAnsiTheme="majorBidi" w:cstheme="majorBidi"/>
          <w:b/>
          <w:bCs/>
          <w:color w:val="000000"/>
          <w:sz w:val="28"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3870D6B9" w14:textId="731D4D3D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91748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(</w:t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91748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91748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5BEA4CD9" w14:textId="52BDDFD8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8A576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8A5764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8A576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</w:p>
    <w:p w14:paraId="46931246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]</w:t>
      </w:r>
    </w:p>
    <w:p w14:paraId="1330E16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]</w:t>
      </w:r>
    </w:p>
    <w:p w14:paraId="3E5F9665" w14:textId="427EE6D8" w:rsidR="0096067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สามัญ</w:t>
      </w:r>
      <w:r w:rsidR="00960674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>บริษัท อาลีบาบา</w:t>
      </w:r>
      <w:r w:rsidRPr="00847398">
        <w:rPr>
          <w:rFonts w:asciiTheme="majorBidi" w:eastAsia="Angsana New" w:hAnsiTheme="majorBidi" w:cs="Angsana New"/>
          <w:color w:val="000000"/>
          <w:sz w:val="28"/>
          <w:cs/>
        </w:rPr>
        <w:t xml:space="preserve"> กรุ๊ป โฮลดิ้ง จำกัด (</w:t>
      </w:r>
      <w:r w:rsidRPr="00847398">
        <w:rPr>
          <w:rFonts w:asciiTheme="majorBidi" w:eastAsia="Angsana New" w:hAnsiTheme="majorBidi" w:cstheme="majorBidi"/>
          <w:color w:val="000000"/>
          <w:sz w:val="28"/>
        </w:rPr>
        <w:t xml:space="preserve">Alibaba Group </w:t>
      </w:r>
    </w:p>
    <w:p w14:paraId="5544A57B" w14:textId="6B492B67" w:rsidR="0086422A" w:rsidRPr="000B61DD" w:rsidRDefault="00960674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847398">
        <w:rPr>
          <w:rFonts w:asciiTheme="majorBidi" w:eastAsia="Angsana New" w:hAnsiTheme="majorBidi" w:cstheme="majorBidi"/>
          <w:color w:val="000000"/>
          <w:sz w:val="28"/>
        </w:rPr>
        <w:t>Holding Limited</w:t>
      </w:r>
      <w:r w:rsidR="0086422A" w:rsidRPr="00847398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86422A" w:rsidRPr="000B61DD" w:rsidDel="003B1B25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458D30D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]</w:t>
      </w:r>
    </w:p>
    <w:p w14:paraId="39BDB3B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ธนาคารกรุงไทย จำกัด (มหาชน)</w:t>
      </w:r>
    </w:p>
    <w:p w14:paraId="1A91746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77777777" w:rsidR="0086422A" w:rsidRPr="00AC7258" w:rsidRDefault="006D280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03E2E127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]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ของมูลค่าไถ่ถอน โดยมีจำนวนขั้นต่ำที่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 ([</w:t>
      </w:r>
      <w:r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])</w:t>
      </w:r>
      <w:r w:rsidRPr="00AC7258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บาท </w:t>
      </w:r>
    </w:p>
    <w:p w14:paraId="31E453F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AC7258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>[</w:t>
      </w:r>
      <w:r w:rsidRPr="00AC7258">
        <w:rPr>
          <w:rFonts w:ascii="Times New Roman" w:eastAsia="Times New Roman" w:hAnsi="Times New Roman" w:cs="Angsana New"/>
          <w:b/>
          <w:bCs/>
          <w:color w:val="000000"/>
          <w:spacing w:val="6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>] ([</w:t>
      </w:r>
      <w:r w:rsidRPr="00AC7258">
        <w:rPr>
          <w:rFonts w:ascii="Times New Roman" w:eastAsia="Times New Roman" w:hAnsi="Times New Roman" w:cs="Angsana New"/>
          <w:b/>
          <w:bCs/>
          <w:color w:val="000000"/>
          <w:spacing w:val="6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]) </w:t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ของ [</w:t>
      </w:r>
      <w:r w:rsidRPr="00AC7258">
        <w:rPr>
          <w:rFonts w:ascii="Times New Roman" w:eastAsia="Times New Roman" w:hAnsi="Times New Roman" w:cs="Angsana New"/>
          <w:color w:val="000000"/>
          <w:spacing w:val="6"/>
          <w:sz w:val="28"/>
          <w:cs/>
        </w:rPr>
        <w:t>●</w:t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] ทั้งนี้ </w:t>
      </w:r>
      <w:r w:rsidRPr="00AC7258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(หกสิบ) วัน ผ่านเว็บไซต์ของผู้ออกใบแสดงสิทธิ </w:t>
      </w:r>
    </w:p>
    <w:p w14:paraId="3665DD7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(สิบ) 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556A18E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138653B0" w:rsidR="0086422A" w:rsidRPr="00AC7258" w:rsidRDefault="006D280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4"/>
          <w:id w:val="-30341973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745711" w:rsidRPr="00863E34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>IPO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23455337" w:rsidR="0086422A" w:rsidRPr="00AC7258" w:rsidRDefault="0086422A" w:rsidP="0086422A">
      <w:pPr>
        <w:pStyle w:val="BalloonText"/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  <w:szCs w:val="28"/>
        </w:rPr>
        <w:tab/>
      </w:r>
      <w:r w:rsidR="00745711" w:rsidRPr="00745711">
        <w:rPr>
          <w:rFonts w:asciiTheme="majorBidi" w:eastAsia="Tahoma" w:hAnsiTheme="majorBidi" w:hint="cs"/>
          <w:color w:val="000000"/>
          <w:sz w:val="28"/>
          <w:szCs w:val="28"/>
          <w:cs/>
        </w:rPr>
        <w:t>ค่าใช้จ่าย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ในการซื้อหลักทรัพย์ต่างประเทศ ไม่เกินร้อยละ [•] 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[•] </w:t>
      </w:r>
    </w:p>
    <w:p w14:paraId="3229FBC1" w14:textId="68E25774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4E41F925" w14:textId="6690890C" w:rsidR="00863E34" w:rsidRDefault="00863E34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3EBBE128" w14:textId="268D7CD0" w:rsidR="00704869" w:rsidRDefault="00704869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6759FE98" w14:textId="77777777" w:rsidR="00704869" w:rsidRDefault="00704869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50D6CDB5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77777777" w:rsidR="0086422A" w:rsidRPr="002042F3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6D28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7BB9C7D0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133829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 เพื่อให้ตลาดหลักทรัพย์ฯ ประกาศขึ้นเครื่องหมาย </w:t>
      </w:r>
      <w:r w:rsidRPr="00AC7258">
        <w:rPr>
          <w:rFonts w:asciiTheme="majorBidi" w:eastAsia="Angsana New" w:hAnsiTheme="majorBidi" w:cstheme="majorBidi"/>
          <w:sz w:val="28"/>
        </w:rPr>
        <w:t xml:space="preserve">XD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วันทำการก่อนวันปิดสมุดทะเบียนผู้ถือใบแสดงสิทธิ หรือตามระยะเวลาที่ตลาดหลักทรัพย์ฯ กำหนด </w:t>
      </w:r>
    </w:p>
    <w:p w14:paraId="50263A84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) ค่าใช้จ่ายในการจัดส่งเงินปันผลให้แก่ผู้ถือใบแสดงสิทธิ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659FBB5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77777777" w:rsidR="0086422A" w:rsidRPr="00AC7258" w:rsidRDefault="006D28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9"/>
          <w:id w:val="348464772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852DF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86422A">
      <w:pPr>
        <w:numPr>
          <w:ilvl w:val="0"/>
          <w:numId w:val="1"/>
        </w:numPr>
        <w:tabs>
          <w:tab w:val="left" w:pos="1274"/>
          <w:tab w:val="left" w:pos="709"/>
          <w:tab w:val="left" w:pos="1276"/>
        </w:tabs>
        <w:spacing w:before="120" w:after="0" w:line="240" w:lineRule="auto"/>
        <w:ind w:leftChars="0" w:left="1" w:firstLineChars="252" w:firstLine="706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04869">
      <w:pPr>
        <w:numPr>
          <w:ilvl w:val="0"/>
          <w:numId w:val="1"/>
        </w:numPr>
        <w:tabs>
          <w:tab w:val="left" w:pos="1276"/>
          <w:tab w:val="left" w:pos="709"/>
        </w:tabs>
        <w:spacing w:before="120" w:after="0" w:line="240" w:lineRule="auto"/>
        <w:ind w:leftChars="0" w:left="1" w:firstLineChars="251" w:firstLine="708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77777777" w:rsidR="0086422A" w:rsidRPr="00AC7258" w:rsidRDefault="0086422A" w:rsidP="0086422A">
      <w:pPr>
        <w:tabs>
          <w:tab w:val="left" w:pos="1276"/>
          <w:tab w:val="left" w:pos="709"/>
        </w:tabs>
        <w:spacing w:before="120" w:after="0" w:line="240" w:lineRule="auto"/>
        <w:ind w:leftChars="0" w:left="284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157A0182" w:rsidR="00E7041C" w:rsidRPr="00AC7258" w:rsidRDefault="0086422A" w:rsidP="007349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5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5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58E82F3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622E8864" w:rsidR="00A0689D" w:rsidRPr="00863E34" w:rsidRDefault="00960674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772BF41B" w14:textId="6F80A1B3" w:rsidR="007349FD" w:rsidRPr="00863E34" w:rsidRDefault="007349FD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lastRenderedPageBreak/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ของผู้ออกหลักทรัพย์ต่างประเทศผ่านระบบการเปิดเผยสารสนเทศของตลาดหลักทรัพย์ฯ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</w:t>
      </w:r>
      <w:r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สิทธิประโยชน์อื่นๆ </w:t>
      </w:r>
    </w:p>
    <w:p w14:paraId="4C413A2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7D60FF0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D256C7E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BFDE6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EC53F2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 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6014E507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1CA3354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AC725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C3FC8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AC7258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>10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6024D31" w14:textId="509E3FBD" w:rsidR="0086422A" w:rsidRPr="00AC7258" w:rsidRDefault="006D2800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2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6422A" w:rsidRPr="00AC7258">
            <w:rPr>
              <w:rFonts w:asciiTheme="majorBidi" w:hAnsiTheme="majorBidi" w:cs="Angsana New"/>
              <w:sz w:val="28"/>
              <w:cs/>
            </w:rPr>
            <w:t>.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5158416B" w14:textId="7216C775" w:rsidR="0086422A" w:rsidRPr="00AC7258" w:rsidRDefault="006D2800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3</w:t>
          </w:r>
        </w:sdtContent>
      </w:sdt>
      <w:r w:rsidR="0086422A" w:rsidRPr="00AC7258">
        <w:rPr>
          <w:rFonts w:asciiTheme="majorBidi" w:hAnsiTheme="majorBidi" w:cs="Angsana New"/>
          <w:sz w:val="28"/>
          <w:cs/>
        </w:rPr>
        <w:t xml:space="preserve">. </w:t>
      </w:r>
      <w:r w:rsidR="0086422A"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86422A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86422A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86422A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 ([</w:t>
      </w:r>
      <w:r w:rsidR="0086422A" w:rsidRPr="00AC7258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86422A"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])</w:t>
      </w:r>
      <w:r w:rsidR="0086422A" w:rsidRPr="00AC7258">
        <w:rPr>
          <w:rFonts w:asciiTheme="majorBidi" w:eastAsia="Angsana New" w:hAnsiTheme="majorBidi" w:cstheme="majorBidi"/>
          <w:b/>
          <w:bCs/>
          <w:color w:val="FF0000"/>
          <w:sz w:val="28"/>
          <w:cs/>
        </w:rPr>
        <w:t xml:space="preserve"> </w:t>
      </w:r>
      <w:r w:rsidR="0086422A" w:rsidRPr="00AC7258">
        <w:rPr>
          <w:rFonts w:asciiTheme="majorBidi" w:eastAsia="Tahoma" w:hAnsiTheme="majorBidi" w:cstheme="majorBidi"/>
          <w:color w:val="FF0000"/>
          <w:sz w:val="28"/>
          <w:cs/>
        </w:rPr>
        <w:t xml:space="preserve"> 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6422A" w:rsidRPr="00AC725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86422A">
        <w:rPr>
          <w:rFonts w:asciiTheme="majorBidi" w:eastAsia="Tahoma" w:hAnsiTheme="majorBidi" w:cstheme="majorBidi" w:hint="cs"/>
          <w:color w:val="000000"/>
          <w:sz w:val="28"/>
          <w:cs/>
        </w:rPr>
        <w:t>ฮ่องกง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และตลาดหลักทรัพย์ไทยเปิดทำการพร้อมกัน) </w:t>
      </w:r>
    </w:p>
    <w:sdt>
      <w:sdtPr>
        <w:rPr>
          <w:rFonts w:asciiTheme="majorBidi" w:hAnsiTheme="majorBidi" w:cstheme="majorBidi"/>
          <w:sz w:val="28"/>
        </w:rPr>
        <w:tag w:val="goog_rdk_37"/>
        <w:id w:val="605706695"/>
      </w:sdtPr>
      <w:sdtEndPr/>
      <w:sdtContent>
        <w:p w14:paraId="41D28003" w14:textId="77777777" w:rsidR="0086422A" w:rsidRPr="00AC7258" w:rsidRDefault="006D2800" w:rsidP="008642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before="120" w:after="0" w:line="240" w:lineRule="auto"/>
            <w:ind w:left="1" w:hanging="3"/>
            <w:jc w:val="thaiDistribute"/>
            <w:rPr>
              <w:rFonts w:asciiTheme="majorBidi" w:eastAsia="Tahoma" w:hAnsiTheme="majorBidi" w:cstheme="majorBidi"/>
              <w:color w:val="000000"/>
              <w:sz w:val="28"/>
            </w:rPr>
          </w:pPr>
          <w:sdt>
            <w:sdtPr>
              <w:rPr>
                <w:rFonts w:asciiTheme="majorBidi" w:hAnsiTheme="majorBidi" w:cstheme="majorBidi"/>
                <w:sz w:val="28"/>
              </w:rPr>
              <w:tag w:val="goog_rdk_34"/>
              <w:id w:val="1349901756"/>
            </w:sdtPr>
            <w:sdtEndPr/>
            <w:sdtContent>
              <w:r w:rsidR="0086422A" w:rsidRPr="00AC7258">
                <w:rPr>
                  <w:rFonts w:asciiTheme="majorBidi" w:eastAsia="Angsana New" w:hAnsiTheme="majorBidi" w:cstheme="majorBidi"/>
                  <w:color w:val="000000"/>
                  <w:sz w:val="28"/>
                </w:rPr>
                <w:t>4</w:t>
              </w:r>
              <w:r w:rsidR="0086422A" w:rsidRPr="00AC7258">
                <w:rPr>
                  <w:rFonts w:asciiTheme="majorBidi" w:eastAsia="Angsana New" w:hAnsiTheme="majorBidi" w:cs="Angsana New"/>
                  <w:color w:val="000000"/>
                  <w:sz w:val="28"/>
                  <w:cs/>
                </w:rPr>
                <w:t xml:space="preserve">.  </w:t>
              </w:r>
            </w:sdtContent>
          </w:sdt>
          <w:r w:rsidR="0086422A" w:rsidRPr="00AC7258">
            <w:rPr>
              <w:rFonts w:asciiTheme="majorBidi" w:eastAsia="Tahoma" w:hAnsiTheme="majorBidi" w:cstheme="majorBidi"/>
              <w:color w:val="000000"/>
              <w:spacing w:val="-8"/>
              <w:sz w:val="28"/>
              <w:cs/>
            </w:rPr>
    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</w:t>
          </w:r>
          <w:r w:rsidR="0086422A" w:rsidRPr="00AC7258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t>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    </w:r>
          <w:r w:rsidR="0086422A" w:rsidRPr="00AC7258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br/>
            <w:t>ผู้ถือใบ</w:t>
          </w:r>
          <w:r w:rsidR="0086422A" w:rsidRPr="00AC7258">
            <w:rPr>
              <w:rFonts w:asciiTheme="majorBidi" w:eastAsia="Tahoma" w:hAnsiTheme="majorBidi" w:cstheme="majorBidi"/>
              <w:color w:val="000000"/>
              <w:sz w:val="28"/>
              <w:cs/>
            </w:rPr>
            <w:t>แสดงสิทธิได้แจ้งความประสงค์ขอไถ่ถอนกับผู้ออกใบแสดงสิทธิ</w:t>
          </w:r>
          <w:sdt>
            <w:sdtPr>
              <w:rPr>
                <w:rFonts w:asciiTheme="majorBidi" w:hAnsiTheme="majorBidi" w:cstheme="majorBidi"/>
                <w:sz w:val="28"/>
              </w:rPr>
              <w:tag w:val="goog_rdk_36"/>
              <w:id w:val="823775914"/>
              <w:showingPlcHdr/>
            </w:sdtPr>
            <w:sdtEndPr/>
            <w:sdtContent>
              <w:r w:rsidR="0086422A" w:rsidRPr="00AC7258">
                <w:rPr>
                  <w:rFonts w:asciiTheme="majorBidi" w:hAnsiTheme="majorBidi" w:cs="Angsana New"/>
                  <w:sz w:val="28"/>
                  <w:cs/>
                </w:rPr>
                <w:t xml:space="preserve">     </w:t>
              </w:r>
            </w:sdtContent>
          </w:sdt>
        </w:p>
      </w:sdtContent>
    </w:sdt>
    <w:p w14:paraId="4385BA46" w14:textId="77777777" w:rsidR="0086422A" w:rsidRPr="00AC7258" w:rsidRDefault="006D2800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5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6422A"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6422A" w:rsidRPr="00AC725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7C47D855" w14:textId="77777777" w:rsidR="0086422A" w:rsidRPr="00AC7258" w:rsidRDefault="006D2800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6</w:t>
          </w:r>
        </w:sdtContent>
      </w:sdt>
      <w:r w:rsidR="0086422A" w:rsidRPr="00AC7258">
        <w:rPr>
          <w:rFonts w:asciiTheme="majorBidi" w:hAnsiTheme="majorBidi" w:cs="Angsana New"/>
          <w:sz w:val="28"/>
          <w:cs/>
        </w:rPr>
        <w:t xml:space="preserve">.  </w:t>
      </w:r>
      <w:r w:rsidR="0086422A" w:rsidRPr="00AC725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จากผู้ออกใบแสดงสิทธิทั้งสิ้น </w:t>
      </w:r>
    </w:p>
    <w:p w14:paraId="6B432AF7" w14:textId="77777777" w:rsidR="0086422A" w:rsidRPr="00AC7258" w:rsidRDefault="006D2800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7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2E7939F7" w14:textId="77777777" w:rsidR="004A1832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77777777" w:rsidR="004A1832" w:rsidRPr="00AC7258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65AF03C4" w14:textId="77777777" w:rsidR="004A1832" w:rsidRPr="00AC7258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1EB92F0B" w14:textId="77777777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036C5E8E" w14:textId="60EAF6DD" w:rsidR="00704869" w:rsidRDefault="00704869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310D61AA" w14:textId="77777777" w:rsidR="00991748" w:rsidRDefault="00991748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เขตปกครองพิเศษฮ่องกง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ในสภาวะที่ปัจจัยที่ส่งผลต่อการดูแลสภาพคล่องปกติ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ผู้ดูแลสภาพคล่องจะพยายามรักษาให้ราคาเสนอขายต่ำสุด มีค่ามากกว่าราคาเสนอซื้อสูงสุดไม่เกิน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ของราคาเสนอซื้อสูงสุด ในช่วงเวลาทำการของตลาดหลักทรัพย์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เขตปกครองพิเศษฮ่องกง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และไม่เกิน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ของราคาเสนอซื้อสูงสุด นอกเหนือช่วงเวลาดังกล่าว โดยจะดูแลสภาพคล่องไม่น้อยกว่า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ของช่วงเวลาทำการซื้อขายของตลาดหลักทรัพย์ไทย</w:t>
      </w:r>
    </w:p>
    <w:p w14:paraId="6CBD7F4E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>3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[</w:t>
      </w:r>
      <w:r w:rsidRPr="00847398">
        <w:rPr>
          <w:rFonts w:ascii="Times New Roman" w:eastAsia="Times New Roman" w:hAnsi="Times New Roman" w:cs="Angsana New"/>
          <w:color w:val="000000"/>
          <w:sz w:val="28"/>
          <w:cs/>
        </w:rPr>
        <w:t>●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]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 </w:t>
      </w:r>
    </w:p>
    <w:p w14:paraId="3CC9C04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1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ตลาดหลักทรัพย์ฮ่องกง เขตปกครองพิเศษฮ่องกง ปิดทำการ หรือหยุดทำการในช่วงพักกลางวัน </w:t>
      </w:r>
    </w:p>
    <w:p w14:paraId="62C3F811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2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3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0AAA" w14:textId="77777777" w:rsidR="006D2800" w:rsidRDefault="006D28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D744DA" w14:textId="77777777" w:rsidR="006D2800" w:rsidRDefault="006D28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011152F1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704869">
      <w:rPr>
        <w:rFonts w:ascii="Angsana New" w:eastAsia="Angsana New" w:hAnsi="Angsana New" w:cs="Angsana New"/>
        <w:b/>
        <w:noProof/>
        <w:color w:val="000000"/>
        <w:sz w:val="28"/>
      </w:rPr>
      <w:t>22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704869">
      <w:rPr>
        <w:rFonts w:ascii="Angsana New" w:eastAsia="Angsana New" w:hAnsi="Angsana New" w:cs="Angsana New"/>
        <w:b/>
        <w:noProof/>
        <w:color w:val="000000"/>
        <w:sz w:val="28"/>
      </w:rPr>
      <w:t>23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7EBC" w14:textId="77777777" w:rsidR="006D2800" w:rsidRDefault="006D28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2AF15C" w14:textId="77777777" w:rsidR="006D2800" w:rsidRDefault="006D28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960674" w:rsidRDefault="00960674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D"/>
    <w:rsid w:val="00002CD0"/>
    <w:rsid w:val="00005D0E"/>
    <w:rsid w:val="000170C1"/>
    <w:rsid w:val="0003657A"/>
    <w:rsid w:val="00044975"/>
    <w:rsid w:val="0009011B"/>
    <w:rsid w:val="00095622"/>
    <w:rsid w:val="000A3BAF"/>
    <w:rsid w:val="001062EC"/>
    <w:rsid w:val="00113BBD"/>
    <w:rsid w:val="00161821"/>
    <w:rsid w:val="00185DD2"/>
    <w:rsid w:val="00193A1F"/>
    <w:rsid w:val="00195B95"/>
    <w:rsid w:val="00196DB9"/>
    <w:rsid w:val="001C0A59"/>
    <w:rsid w:val="001C52CD"/>
    <w:rsid w:val="001D468C"/>
    <w:rsid w:val="001F7279"/>
    <w:rsid w:val="0021065A"/>
    <w:rsid w:val="00220788"/>
    <w:rsid w:val="002449E6"/>
    <w:rsid w:val="002476F2"/>
    <w:rsid w:val="002B4AA7"/>
    <w:rsid w:val="002C128B"/>
    <w:rsid w:val="002C3C36"/>
    <w:rsid w:val="002D0439"/>
    <w:rsid w:val="002E23EA"/>
    <w:rsid w:val="002E357E"/>
    <w:rsid w:val="002F280B"/>
    <w:rsid w:val="003145C0"/>
    <w:rsid w:val="00340DC2"/>
    <w:rsid w:val="00345F9A"/>
    <w:rsid w:val="0035112D"/>
    <w:rsid w:val="00362CC6"/>
    <w:rsid w:val="00364173"/>
    <w:rsid w:val="003753C6"/>
    <w:rsid w:val="003A13D9"/>
    <w:rsid w:val="003B0664"/>
    <w:rsid w:val="003B46A2"/>
    <w:rsid w:val="00405892"/>
    <w:rsid w:val="004229C0"/>
    <w:rsid w:val="00422B8E"/>
    <w:rsid w:val="00432888"/>
    <w:rsid w:val="004337F7"/>
    <w:rsid w:val="00456BEB"/>
    <w:rsid w:val="00460DB2"/>
    <w:rsid w:val="00461423"/>
    <w:rsid w:val="004917E3"/>
    <w:rsid w:val="0049465F"/>
    <w:rsid w:val="004A1832"/>
    <w:rsid w:val="004A5309"/>
    <w:rsid w:val="004C2C50"/>
    <w:rsid w:val="004C72E1"/>
    <w:rsid w:val="004E2DD9"/>
    <w:rsid w:val="004E33B5"/>
    <w:rsid w:val="005068DB"/>
    <w:rsid w:val="005256A9"/>
    <w:rsid w:val="00531067"/>
    <w:rsid w:val="0055005E"/>
    <w:rsid w:val="00573E73"/>
    <w:rsid w:val="005E7E6D"/>
    <w:rsid w:val="005F0124"/>
    <w:rsid w:val="00602E67"/>
    <w:rsid w:val="0060740A"/>
    <w:rsid w:val="00630E0A"/>
    <w:rsid w:val="0064632B"/>
    <w:rsid w:val="00662E35"/>
    <w:rsid w:val="00674A85"/>
    <w:rsid w:val="006952AE"/>
    <w:rsid w:val="006A08BB"/>
    <w:rsid w:val="006B76C9"/>
    <w:rsid w:val="006D2800"/>
    <w:rsid w:val="00704869"/>
    <w:rsid w:val="007349FD"/>
    <w:rsid w:val="00737EF0"/>
    <w:rsid w:val="00745711"/>
    <w:rsid w:val="00752073"/>
    <w:rsid w:val="007550D3"/>
    <w:rsid w:val="007B05BE"/>
    <w:rsid w:val="007B513D"/>
    <w:rsid w:val="007E0ECA"/>
    <w:rsid w:val="007F66F0"/>
    <w:rsid w:val="00801E8F"/>
    <w:rsid w:val="00863E34"/>
    <w:rsid w:val="0086422A"/>
    <w:rsid w:val="008A2668"/>
    <w:rsid w:val="008A5764"/>
    <w:rsid w:val="008D513F"/>
    <w:rsid w:val="00902505"/>
    <w:rsid w:val="009301B2"/>
    <w:rsid w:val="009317E2"/>
    <w:rsid w:val="00933B36"/>
    <w:rsid w:val="009438EE"/>
    <w:rsid w:val="009536EB"/>
    <w:rsid w:val="00960674"/>
    <w:rsid w:val="00991748"/>
    <w:rsid w:val="009D03F4"/>
    <w:rsid w:val="009E7292"/>
    <w:rsid w:val="00A03324"/>
    <w:rsid w:val="00A0689D"/>
    <w:rsid w:val="00A456A7"/>
    <w:rsid w:val="00AA2D7A"/>
    <w:rsid w:val="00AC3B54"/>
    <w:rsid w:val="00AC7258"/>
    <w:rsid w:val="00AD5AFA"/>
    <w:rsid w:val="00AE6976"/>
    <w:rsid w:val="00AF080D"/>
    <w:rsid w:val="00AF5344"/>
    <w:rsid w:val="00B20467"/>
    <w:rsid w:val="00B31F74"/>
    <w:rsid w:val="00B35AC6"/>
    <w:rsid w:val="00B454AD"/>
    <w:rsid w:val="00B57369"/>
    <w:rsid w:val="00B73C36"/>
    <w:rsid w:val="00B779EF"/>
    <w:rsid w:val="00BA0D7E"/>
    <w:rsid w:val="00BC52AF"/>
    <w:rsid w:val="00BD685D"/>
    <w:rsid w:val="00C26CD8"/>
    <w:rsid w:val="00C45B6B"/>
    <w:rsid w:val="00C566AD"/>
    <w:rsid w:val="00C77833"/>
    <w:rsid w:val="00CD19DA"/>
    <w:rsid w:val="00CD26F2"/>
    <w:rsid w:val="00CF2332"/>
    <w:rsid w:val="00D3602D"/>
    <w:rsid w:val="00D64A1F"/>
    <w:rsid w:val="00D6520C"/>
    <w:rsid w:val="00D662C6"/>
    <w:rsid w:val="00DB468B"/>
    <w:rsid w:val="00DD346F"/>
    <w:rsid w:val="00DD5CB1"/>
    <w:rsid w:val="00DE5897"/>
    <w:rsid w:val="00DF127B"/>
    <w:rsid w:val="00E12D14"/>
    <w:rsid w:val="00E370AB"/>
    <w:rsid w:val="00E612DD"/>
    <w:rsid w:val="00E7041C"/>
    <w:rsid w:val="00E92580"/>
    <w:rsid w:val="00EA68D0"/>
    <w:rsid w:val="00EC4549"/>
    <w:rsid w:val="00EE30FA"/>
    <w:rsid w:val="00EE6CCC"/>
    <w:rsid w:val="00F11C1D"/>
    <w:rsid w:val="00F45469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D26A837-7509-41B9-81D2-A11D005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Props1.xml><?xml version="1.0" encoding="utf-8"?>
<ds:datastoreItem xmlns:ds="http://schemas.openxmlformats.org/officeDocument/2006/customXml" ds:itemID="{836C0E8E-9158-4D58-867F-FAFF6E573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9418</Words>
  <Characters>53687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varapinyok pansirichote</cp:lastModifiedBy>
  <cp:revision>5</cp:revision>
  <cp:lastPrinted>2021-10-18T01:26:00Z</cp:lastPrinted>
  <dcterms:created xsi:type="dcterms:W3CDTF">2021-11-23T03:47:00Z</dcterms:created>
  <dcterms:modified xsi:type="dcterms:W3CDTF">2021-11-23T07:13:00Z</dcterms:modified>
</cp:coreProperties>
</file>