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1D" w:rsidRPr="005F475B" w:rsidRDefault="006A791D" w:rsidP="006A791D">
      <w:pPr>
        <w:rPr>
          <w:rFonts w:ascii="Browallia New" w:hAnsi="Browallia New" w:cs="Browallia New"/>
        </w:rPr>
      </w:pPr>
      <w:bookmarkStart w:id="0" w:name="_GoBack"/>
      <w:bookmarkEnd w:id="0"/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Default="006A791D" w:rsidP="006A791D">
      <w:pPr>
        <w:rPr>
          <w:rFonts w:ascii="Browallia New" w:hAnsi="Browallia New" w:cs="Browallia New"/>
        </w:rPr>
      </w:pPr>
    </w:p>
    <w:p w:rsidR="006A791D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A791D" w:rsidRPr="005F475B" w:rsidTr="008F4A5E">
        <w:trPr>
          <w:trHeight w:val="617"/>
        </w:trPr>
        <w:tc>
          <w:tcPr>
            <w:tcW w:w="9576" w:type="dxa"/>
            <w:shd w:val="clear" w:color="auto" w:fill="auto"/>
          </w:tcPr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เอกสารแนบ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</w:rPr>
              <w:t>3</w:t>
            </w: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C15A2D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ความเห็นของคณะกรรมก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ารเกี่ยวกับผลกระทบที่อาจเกิดขึ</w:t>
            </w: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้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น</w:t>
            </w:r>
            <w:r w:rsidRPr="00C15A2D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จากการปรับโครงสร้างการถือหุ้นและการจัดการ</w:t>
            </w: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836993" w:rsidRDefault="006A791D" w:rsidP="006A791D">
      <w:pPr>
        <w:ind w:left="567" w:hanging="567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3.1</w:t>
      </w:r>
      <w:r>
        <w:rPr>
          <w:rFonts w:ascii="Browallia New" w:hAnsi="Browallia New" w:cs="Browallia New"/>
          <w:sz w:val="28"/>
        </w:rPr>
        <w:tab/>
      </w:r>
      <w:r w:rsidRPr="00C15A2D">
        <w:rPr>
          <w:rFonts w:ascii="Browallia New" w:hAnsi="Browallia New" w:cs="Browallia New"/>
          <w:sz w:val="28"/>
          <w:cs/>
        </w:rPr>
        <w:t>ความเห็นของคณะกรรมการบริษัท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เครือไทย โฮลดิ้งส์ จำกัด (มหาชน)</w:t>
      </w:r>
    </w:p>
    <w:p w:rsidR="006A791D" w:rsidRPr="00836993" w:rsidRDefault="006A791D" w:rsidP="006A791D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3.2</w:t>
      </w:r>
      <w:r>
        <w:rPr>
          <w:rFonts w:ascii="Browallia New" w:hAnsi="Browallia New" w:cs="Browallia New"/>
          <w:sz w:val="28"/>
        </w:rPr>
        <w:tab/>
      </w:r>
      <w:r w:rsidRPr="00C15A2D">
        <w:rPr>
          <w:rFonts w:ascii="Browallia New" w:hAnsi="Browallia New" w:cs="Browallia New"/>
          <w:sz w:val="28"/>
          <w:cs/>
        </w:rPr>
        <w:t>ความเห็นของคณะกรรมการบริษัท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ไทยประกันภัย จำกัด (มหาชน)</w:t>
      </w:r>
    </w:p>
    <w:p w:rsidR="006A791D" w:rsidRDefault="006A791D" w:rsidP="001939EF">
      <w:pPr>
        <w:spacing w:after="120"/>
        <w:jc w:val="center"/>
        <w:rPr>
          <w:rFonts w:ascii="Browallia New" w:hAnsi="Browallia New" w:cs="Browallia New"/>
          <w:b/>
          <w:bCs/>
          <w:sz w:val="28"/>
          <w:szCs w:val="28"/>
          <w:cs/>
        </w:rPr>
        <w:sectPr w:rsidR="006A791D" w:rsidSect="00700872">
          <w:footerReference w:type="even" r:id="rId10"/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:rsidR="00D967C1" w:rsidRPr="001939EF" w:rsidRDefault="001939EF" w:rsidP="001939EF">
      <w:pPr>
        <w:spacing w:after="120"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1939EF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ความเห็นของคณะกรรมการบริษัทผู้ออกหลักทรัพย์</w:t>
      </w:r>
    </w:p>
    <w:p w:rsidR="00D967C1" w:rsidRDefault="00D967C1" w:rsidP="00D967C1">
      <w:pPr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1939EF" w:rsidRDefault="001939EF" w:rsidP="001939EF">
      <w:pPr>
        <w:pStyle w:val="Heading1"/>
        <w:spacing w:after="120"/>
        <w:ind w:left="709" w:hanging="709"/>
        <w:contextualSpacing w:val="0"/>
      </w:pPr>
      <w:r w:rsidRPr="005D45BE">
        <w:rPr>
          <w:cs/>
        </w:rPr>
        <w:t>ผลกระทบต่อฐานะการเงินและผลการดำเนินงานของบริษัทฯ</w:t>
      </w:r>
    </w:p>
    <w:p w:rsidR="00D763E2" w:rsidRPr="00AB124A" w:rsidRDefault="00D763E2" w:rsidP="00D763E2">
      <w:pPr>
        <w:pStyle w:val="Heading4"/>
        <w:rPr>
          <w:u w:val="single"/>
        </w:rPr>
      </w:pPr>
      <w:r w:rsidRPr="00AB124A">
        <w:rPr>
          <w:u w:val="single"/>
          <w:cs/>
        </w:rPr>
        <w:t>ฐานะการเงินและผลการดำเนินงานตามงบการเงินของบริษัทฯ ในปัจจุบัน</w:t>
      </w:r>
    </w:p>
    <w:p w:rsidR="00D763E2" w:rsidRPr="00AB124A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>เน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ื่องจากบริษัทฯ ได้รับการจัดตั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งขึ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5D45BE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29</w:t>
      </w: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5D45BE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เพื่อถือหุ้นใน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รวมถึงการรับโอนกิจการทั้งหมดของ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5D45BE">
        <w:rPr>
          <w:rFonts w:ascii="Browallia New" w:hAnsi="Browallia New" w:cs="Browallia New"/>
          <w:sz w:val="28"/>
          <w:szCs w:val="28"/>
          <w:cs/>
          <w:lang w:eastAsia="th-TH"/>
        </w:rPr>
        <w:t>ทำให้ปัจจุบัน บริษัท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ฯ ยังไม่มีฐานะการเงินและผลการดำ</w:t>
      </w:r>
      <w:r w:rsidRPr="005D45BE">
        <w:rPr>
          <w:rFonts w:ascii="Browallia New" w:hAnsi="Browallia New" w:cs="Browallia New"/>
          <w:sz w:val="28"/>
          <w:szCs w:val="28"/>
          <w:cs/>
          <w:lang w:eastAsia="th-TH"/>
        </w:rPr>
        <w:t>เนินงานใดๆ ที่มีสาระสำคัญ</w:t>
      </w:r>
    </w:p>
    <w:p w:rsidR="00D763E2" w:rsidRPr="00AB124A" w:rsidRDefault="00D763E2" w:rsidP="00D763E2">
      <w:pPr>
        <w:pStyle w:val="Heading4"/>
        <w:rPr>
          <w:u w:val="single"/>
        </w:rPr>
      </w:pPr>
      <w:r w:rsidRPr="00AB124A">
        <w:rPr>
          <w:u w:val="single"/>
          <w:cs/>
        </w:rPr>
        <w:t>ผลกระทบของการปรับโครงสร้างการถือหุ้นและการจัดการต่อฐานะการเงินและผลการดำเนินงานตามงบการเงินของบริษัทฯ</w:t>
      </w:r>
      <w:r w:rsidRPr="00AB124A">
        <w:rPr>
          <w:u w:val="single"/>
        </w:rPr>
        <w:t xml:space="preserve"> </w:t>
      </w:r>
      <w:r w:rsidRPr="00AB124A">
        <w:rPr>
          <w:u w:val="single"/>
          <w:cs/>
        </w:rPr>
        <w:t>ในกรณีที่การปรับโครงสร้างประสบความสำเร็จ</w:t>
      </w:r>
    </w:p>
    <w:p w:rsidR="00D763E2" w:rsidRPr="00AB124A" w:rsidRDefault="00D763E2" w:rsidP="00D763E2">
      <w:pPr>
        <w:pStyle w:val="Heading5"/>
        <w:numPr>
          <w:ilvl w:val="0"/>
          <w:numId w:val="13"/>
        </w:numPr>
        <w:spacing w:before="0" w:after="120"/>
        <w:ind w:left="714" w:hanging="714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AB124A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ผลกระทบทางบัญชีที่อาจเกิดขึ้นกับงบการเงินรวมของกลุ่มบริษัทที่ออกหลักทรัพย์</w:t>
      </w:r>
    </w:p>
    <w:p w:rsidR="00D763E2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ในกรณีที่การปรับโครงสร้า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การถือหุ้นและการจัดการ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ประสบความสำ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เร็จ บริษัทฯ จะรับรู้ฐานะทางการเงินและผลการดำเนินงานของ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AB12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AB12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ที่บริษัทฯ 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 </w:t>
      </w:r>
      <w:r w:rsidRPr="00DB506A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ภายหลังจาก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บริษัทฯ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จะรับรู้ฐานะทางการเงินและผลการดำเนินงานของ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ด้วย โดยงบการเงินรวมของบริษัทฯ ในกรณีที่บริษัทฯ สามารถซื้อหุ้นของ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ได้ทั้งหมด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B506A">
        <w:rPr>
          <w:rFonts w:ascii="Browallia New" w:hAnsi="Browallia New" w:cs="Browallia New"/>
          <w:sz w:val="28"/>
          <w:szCs w:val="28"/>
          <w:cs/>
          <w:lang w:eastAsia="th-TH"/>
        </w:rPr>
        <w:t>จะมีลักษณะ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ดังนี้</w:t>
      </w:r>
    </w:p>
    <w:p w:rsidR="00D763E2" w:rsidRPr="004F38E2" w:rsidRDefault="00D763E2" w:rsidP="00D763E2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AC5991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งบแสดงฐานะการเงิน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417"/>
        <w:gridCol w:w="1417"/>
        <w:gridCol w:w="1418"/>
        <w:gridCol w:w="1418"/>
      </w:tblGrid>
      <w:tr w:rsidR="00B00FC1" w:rsidRPr="00685E8A" w:rsidTr="007217B7">
        <w:trPr>
          <w:cantSplit/>
          <w:trHeight w:val="225"/>
          <w:tblHeader/>
        </w:trPr>
        <w:tc>
          <w:tcPr>
            <w:tcW w:w="3559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B00FC1" w:rsidRPr="00685E8A" w:rsidTr="007217B7">
        <w:trPr>
          <w:cantSplit/>
          <w:trHeight w:val="225"/>
          <w:tblHeader/>
        </w:trPr>
        <w:tc>
          <w:tcPr>
            <w:tcW w:w="3559" w:type="dxa"/>
            <w:vMerge/>
            <w:shd w:val="clear" w:color="auto" w:fill="F2F2F2" w:themeFill="background1" w:themeFillShade="F2"/>
            <w:noWrap/>
            <w:vAlign w:val="center"/>
          </w:tcPr>
          <w:p w:rsidR="00B00FC1" w:rsidRPr="00685E8A" w:rsidRDefault="00B00FC1" w:rsidP="007217B7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B00FC1" w:rsidRPr="005C7F0B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00FC1" w:rsidRPr="005C7F0B" w:rsidRDefault="00B00FC1" w:rsidP="007217B7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0FC1" w:rsidRPr="005C7F0B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00FC1" w:rsidRPr="00CB3E2A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3,056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3,334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4,910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3,865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D14F3B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D14F3B">
              <w:rPr>
                <w:rFonts w:ascii="Browallia New" w:hAnsi="Browallia New" w:cs="Browallia New"/>
                <w:sz w:val="24"/>
                <w:szCs w:val="24"/>
              </w:rPr>
              <w:t xml:space="preserve">                 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2,008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 66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2,325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2,364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2,489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2,281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4,220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6,041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6,376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5,476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602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684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721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500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352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369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909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448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398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33,381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41,622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49,275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52,183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154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143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175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280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209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1,303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1,746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1,349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1,396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 12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523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516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506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504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11,767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13,245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15,185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15,444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321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351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420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422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115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291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170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ค่าความนิยม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1,873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1,876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2,662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2,764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61,383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73,406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87,570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86,356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lastRenderedPageBreak/>
              <w:t>เจ้าหนี้เงินลงทุน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1,804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289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11,522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12,495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15,197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15,103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31,396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40,145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50,234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49,740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2,830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2,772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3,230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2,800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A84D71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290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137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231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281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621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702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416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669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176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202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240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245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1,126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A84D71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1,003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355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447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2,046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2,301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2,143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1,737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49,565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59,741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74,377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71,963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594530">
              <w:rPr>
                <w:rFonts w:ascii="Browallia New" w:hAnsi="Browallia New" w:cs="Browallia New"/>
                <w:sz w:val="24"/>
                <w:szCs w:val="24"/>
              </w:rPr>
              <w:t>7,</w:t>
            </w: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536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59453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E64062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CF5AAB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CF5AAB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จัดสรรตามกฎหมายและอื่นๆ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3,561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5,544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5,563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780C5C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ส่วนขาดจากการรวมธุรกิจภายใต้การควบคุมเดียวกัน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4,585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5,407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3,940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5,123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11,739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13,587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13,121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14,323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79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72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11,818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13,665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13,193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14,393 </w:t>
            </w:r>
          </w:p>
        </w:tc>
      </w:tr>
    </w:tbl>
    <w:p w:rsidR="00D763E2" w:rsidRDefault="00D763E2" w:rsidP="00D763E2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DB506A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DB506A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AC5991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:rsidR="00D763E2" w:rsidRDefault="00D763E2" w:rsidP="00D763E2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</w:p>
    <w:p w:rsidR="00D763E2" w:rsidRPr="00AC5991" w:rsidRDefault="00D763E2" w:rsidP="00D763E2">
      <w:pPr>
        <w:spacing w:after="120"/>
        <w:ind w:left="851" w:hanging="851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AC5991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>งบกำไรขาดทุน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1417"/>
        <w:gridCol w:w="1418"/>
        <w:gridCol w:w="1419"/>
        <w:gridCol w:w="1418"/>
      </w:tblGrid>
      <w:tr w:rsidR="00B00FC1" w:rsidRPr="00685E8A" w:rsidTr="007217B7">
        <w:trPr>
          <w:cantSplit/>
          <w:trHeight w:val="225"/>
          <w:tblHeader/>
        </w:trPr>
        <w:tc>
          <w:tcPr>
            <w:tcW w:w="355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4" w:type="dxa"/>
            <w:gridSpan w:val="3"/>
            <w:shd w:val="clear" w:color="auto" w:fill="F2F2F2" w:themeFill="background1" w:themeFillShade="F2"/>
            <w:vAlign w:val="center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B00FC1" w:rsidRPr="00685E8A" w:rsidTr="007217B7">
        <w:trPr>
          <w:cantSplit/>
          <w:trHeight w:val="225"/>
          <w:tblHeader/>
        </w:trPr>
        <w:tc>
          <w:tcPr>
            <w:tcW w:w="3557" w:type="dxa"/>
            <w:vMerge/>
            <w:shd w:val="clear" w:color="auto" w:fill="F2F2F2" w:themeFill="background1" w:themeFillShade="F2"/>
            <w:noWrap/>
            <w:vAlign w:val="center"/>
          </w:tcPr>
          <w:p w:rsidR="00B00FC1" w:rsidRPr="00685E8A" w:rsidRDefault="00B00FC1" w:rsidP="007217B7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B00FC1" w:rsidRPr="005C7F0B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0FC1" w:rsidRPr="005C7F0B" w:rsidRDefault="00B00FC1" w:rsidP="007217B7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B00FC1" w:rsidRPr="005C7F0B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00FC1" w:rsidRPr="00CB3E2A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685E8A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85E8A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685E8A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(2,567)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(5,925)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(9,636)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(7,155)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(10,258)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(12,334)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(3,537)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1,870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3,490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4,483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1,015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(5,285)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(6,768)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(7,851)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(2,522)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(2,613)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(2,922)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(3,114)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(744)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(826)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(2,204)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(2,307)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(588)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(1,011)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(1,189)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(1,508)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(387)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(906)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(688)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(1,308)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(184)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(3,130)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(2,448)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(2,832)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(490)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จากการปรับมูลค่ายุติธรรมตราสารอนุพันธ์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105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(350)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(28)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(83)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(411)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(446)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(500)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(114)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(16,644)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(22,940)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(29,084)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(5,103)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:rsidR="00B00FC1" w:rsidRPr="00CF5AAB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CF5AAB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ส่วนแบ่งกำไรขาดทุนจากเงินลงทุนในบริษัทร่วมและร่วมค้า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(12)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1,542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1,168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1,416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1,246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1,023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995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 </w:t>
            </w:r>
          </w:p>
        </w:tc>
      </w:tr>
    </w:tbl>
    <w:p w:rsidR="00D763E2" w:rsidRDefault="00D763E2" w:rsidP="00D763E2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DB506A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DB506A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AC5991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:rsidR="00D763E2" w:rsidRDefault="00D763E2" w:rsidP="00D763E2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D763E2" w:rsidRPr="00AB124A" w:rsidRDefault="00D763E2" w:rsidP="00D763E2">
      <w:pPr>
        <w:pStyle w:val="Heading5"/>
        <w:numPr>
          <w:ilvl w:val="0"/>
          <w:numId w:val="13"/>
        </w:numPr>
        <w:spacing w:before="0" w:after="120"/>
        <w:ind w:left="714" w:hanging="714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AB124A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ผลกระทบทาง</w:t>
      </w:r>
      <w:r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ภาษี</w:t>
      </w:r>
    </w:p>
    <w:p w:rsidR="00D763E2" w:rsidRPr="00D52C71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>ม่มีผลกระทบทางภาษีใดๆ ต่อบริษัท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เนื่องจากเป็นการปรับโครงสร้างใน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ระดับผู้ถือหุ้นเท่านั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อย่างไรก็ดี ภายหลังจากที่หุ้นของ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40CB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>ได้รับการเพิกถอนออกจากการเป็นหลักทรัพย์จดทะเบียน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ในตลาดหลักทรัพย์ฯ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แล้ว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40CB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อาจได้รับผลกระทบทางภาษีในทางอ้อม เนื่องจาก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40CB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>จะไม่ได้รับสิทธิประโยชน์ทางภาษีใดๆ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ที่บริษัทจดทะเบียนอาจได้รับในอนาคต (ถ้ามี)</w:t>
      </w:r>
    </w:p>
    <w:p w:rsidR="00D763E2" w:rsidRPr="00AB124A" w:rsidRDefault="00D763E2" w:rsidP="00D763E2">
      <w:pPr>
        <w:pStyle w:val="Heading4"/>
        <w:rPr>
          <w:u w:val="single"/>
        </w:rPr>
      </w:pPr>
      <w:r w:rsidRPr="00AB124A">
        <w:rPr>
          <w:u w:val="single"/>
          <w:cs/>
        </w:rPr>
        <w:t>ผลกระทบของการปรับโครงสร้างการถือหุ้นและการจัดการต่อฐานะการเงินและผลการดำเนินงานตามงบการเงินของบริษัทฯ</w:t>
      </w:r>
      <w:r w:rsidRPr="00AB124A">
        <w:rPr>
          <w:u w:val="single"/>
        </w:rPr>
        <w:t xml:space="preserve"> </w:t>
      </w:r>
      <w:r w:rsidRPr="00AB124A">
        <w:rPr>
          <w:u w:val="single"/>
          <w:cs/>
        </w:rPr>
        <w:t>ในกรณีที่การปรับโครงสร้าง</w:t>
      </w:r>
      <w:r>
        <w:rPr>
          <w:rFonts w:hint="cs"/>
          <w:u w:val="single"/>
          <w:cs/>
        </w:rPr>
        <w:t>ไม่</w:t>
      </w:r>
      <w:r w:rsidRPr="00AB124A">
        <w:rPr>
          <w:u w:val="single"/>
          <w:cs/>
        </w:rPr>
        <w:t>ประสบความสำเร็จ</w:t>
      </w:r>
    </w:p>
    <w:p w:rsidR="00D763E2" w:rsidRPr="00AA13A0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E14A0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ในกรณีที่การปรับโครงสร้างไม่ประสบความสำเร็จ แผนการปรับโครงสร้างการถือหุ้นและการจัดการจะถูกยกเลิก และบริษัทฯ จะไม่มีฐานะเป็นผู้ถือหุ้นใหญ่ของ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14A0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14A0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และจะหลักทรัพย์ของบริษัทฯ จะไม่ถูกจดทะเบียนเป็นหลักทรัพย์จดทะเบียนในตลาดหลักทรัพย์ฯ ในขณะที่หลักทรัพย์ของ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14A0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14A08">
        <w:rPr>
          <w:rFonts w:ascii="Browallia New" w:hAnsi="Browallia New" w:cs="Browallia New"/>
          <w:sz w:val="28"/>
          <w:szCs w:val="28"/>
          <w:cs/>
          <w:lang w:eastAsia="th-TH"/>
        </w:rPr>
        <w:t>จะยังคงมีสถานะเป็นหลักทรัพย์จดทะเบียนในตลาดหลักทรัพย์ฯ ต่อไป และฐานะการเงินและผลการดำเนินงานตามงบการเงินของบริษัทฯ จะไม่มีการเปลี่ยนแปลงไปจากปัจจุบัน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กลุ่มสิริวัฒนภักดีจะมีความขัดแย้งทางผลประโยชน์จากการถือหุ้นในบริษัทที่ประกันธุรกิจประกันวินาศภัย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 ได้แก่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TIC, INSURE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SEIC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ซึ่งในกรณีที่การปรับโครงสร้างไม่สำเร็จ กลุ่มสิริวัฒนภักดีจะมีสัดส่วนการถือหุ้นใน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บริษัทดังกล่าว เท่ากับ 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67.93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67.82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97.33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ตามลำดับ</w:t>
      </w:r>
    </w:p>
    <w:p w:rsidR="00D763E2" w:rsidRDefault="00D763E2" w:rsidP="00D763E2">
      <w:pPr>
        <w:pStyle w:val="Heading3"/>
      </w:pPr>
      <w:r w:rsidRPr="00F7441B">
        <w:rPr>
          <w:cs/>
        </w:rPr>
        <w:t>ผลกระทบอื่นต่อผู้ถือหุ้นของ</w:t>
      </w:r>
      <w:r>
        <w:t xml:space="preserve"> TIC </w:t>
      </w:r>
    </w:p>
    <w:p w:rsidR="00D763E2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ผลกระทบต่อผู้ถือหุ้นสามารถแบ่งได้เป็นสองกลุ่ม คือ ผู้ถือหุ้นกลุ่มที่เลือกแลกหุ้น และผู้ถือหุ้นกลุ่มที่เลือกไม่แลกหุ้น โดยมีรายละเอียดดังต่อไปนี้</w:t>
      </w:r>
    </w:p>
    <w:p w:rsidR="00D763E2" w:rsidRPr="0067283C" w:rsidRDefault="00D763E2" w:rsidP="00D763E2">
      <w:pPr>
        <w:pStyle w:val="Heading4"/>
        <w:rPr>
          <w:u w:val="single"/>
        </w:rPr>
      </w:pPr>
      <w:r w:rsidRPr="0067283C">
        <w:rPr>
          <w:u w:val="single"/>
          <w:cs/>
        </w:rPr>
        <w:t xml:space="preserve">ผู้ถือหุ้นที่เลือกแลกหุ้นของ </w:t>
      </w:r>
      <w:r>
        <w:rPr>
          <w:u w:val="single"/>
        </w:rPr>
        <w:t>TIC</w:t>
      </w:r>
      <w:r w:rsidRPr="0067283C">
        <w:rPr>
          <w:u w:val="single"/>
        </w:rPr>
        <w:t xml:space="preserve"> </w:t>
      </w:r>
      <w:r w:rsidRPr="0067283C">
        <w:rPr>
          <w:u w:val="single"/>
          <w:cs/>
        </w:rPr>
        <w:t>เป็นหุ้นของบริษัทฯ</w:t>
      </w:r>
    </w:p>
    <w:p w:rsidR="00D763E2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 ก่อนที่หุ้นสามัญของบริษัท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แทนหุ้นสามัญและหุ้นบุริมสิทธิของ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 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จะรับโอนกิจการทั้งหมดของ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ดังนั้นผู้ถือหุ้นที่เลือกแลกหุ้นของ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เป็นหุ้นของบริษัท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จะรับรู้ผลการดำเนินงานของ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และกิจการที่รับโอนมาจาก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ผ่านบริษัท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ด้วย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Pr="002337F7">
        <w:rPr>
          <w:rFonts w:ascii="Browallia New" w:hAnsi="Browallia New" w:cs="Browallia New"/>
          <w:sz w:val="28"/>
          <w:szCs w:val="28"/>
          <w:cs/>
          <w:lang w:eastAsia="th-TH"/>
        </w:rPr>
        <w:t>สามารถศึกษาข้อมูลเกี่ยวกับ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ภาพรวมของบริษัทฯ ภายหลังการปรับโครงสร้างการถือหุ้นและ</w:t>
      </w:r>
      <w:r w:rsidRPr="002337F7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ได้ในส่วนที่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2337F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หัวข้อ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3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ภาพรวมของ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บริษัทฯ และ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ภายหลังการปรับโครงสร้างการถือหุ้นและการ</w:t>
      </w:r>
    </w:p>
    <w:p w:rsidR="00D763E2" w:rsidRPr="0067283C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ในทางภาษี การแลกหุ้นดังกล่าวจะไม่ก่อให้เกิดความรับผิดทางภาษีอากรต่อบริษัทฯ หรือ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แต่อย่างใด แต่อย่างไรก็ดี การแลกหุ้นนั้นอาจส่งผลกระทบทางภาษีอากรต่อผู้ถือหุ้นของ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ดังต่อไปนี้</w:t>
      </w:r>
    </w:p>
    <w:p w:rsidR="00D763E2" w:rsidRPr="0067283C" w:rsidRDefault="00D763E2" w:rsidP="00D763E2">
      <w:pPr>
        <w:pStyle w:val="ListParagraph"/>
        <w:numPr>
          <w:ilvl w:val="0"/>
          <w:numId w:val="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67283C">
        <w:rPr>
          <w:rFonts w:ascii="Browallia New" w:hAnsi="Browallia New" w:cs="Browallia New"/>
          <w:szCs w:val="28"/>
          <w:cs/>
        </w:rPr>
        <w:t>กรณีผู้ถือหุ้นเป็นบุคคลธรรมดา กำไรจากการแลกหุ้นเข้าลักษณะเป็นเงินได้จากการขายหลักทรัพย์ในตลาดหลักทรัพย์ฯ ซึ่งได้รับการยกเว้นไม่ต้องนำไปรวมคำนวณเป็นเงินได้พึงประเมินเพื่อเสียภาษีเงินได้บุคคลธรรมดา</w:t>
      </w:r>
    </w:p>
    <w:p w:rsidR="00D763E2" w:rsidRPr="0067283C" w:rsidRDefault="00D763E2" w:rsidP="00D763E2">
      <w:pPr>
        <w:pStyle w:val="ListParagraph"/>
        <w:numPr>
          <w:ilvl w:val="0"/>
          <w:numId w:val="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67283C">
        <w:rPr>
          <w:rFonts w:ascii="Browallia New" w:hAnsi="Browallia New" w:cs="Browallia New"/>
          <w:szCs w:val="28"/>
          <w:cs/>
        </w:rPr>
        <w:t xml:space="preserve">กรณีผู้ถือหุ้นเป็นบริษัทหรือห้างหุ้นส่วนนิติบุคคล สำหรับบริษัทหรือห้างหุ้นส่วนนิติบุคคลที่ตั้งขึ้นตามกฎหมายไทย จะต้องนำผลกำไรจากการแลกหุ้นไปคำนวณรวมเป็นรายได้ในการคำนวณกำไรสุทธิเพื่อเสียภาษีนิติบุคคล ซึ่งปัจจุบัน คืออัตราร้อยละ </w:t>
      </w:r>
      <w:r w:rsidRPr="0067283C">
        <w:rPr>
          <w:rFonts w:ascii="Browallia New" w:hAnsi="Browallia New" w:cs="Browallia New"/>
          <w:szCs w:val="28"/>
        </w:rPr>
        <w:t xml:space="preserve">20 </w:t>
      </w:r>
      <w:r w:rsidRPr="0067283C">
        <w:rPr>
          <w:rFonts w:ascii="Browallia New" w:hAnsi="Browallia New" w:cs="Browallia New"/>
          <w:szCs w:val="28"/>
          <w:cs/>
        </w:rPr>
        <w:t xml:space="preserve">ของกำไรสุทธิ ส่วนบริษัทหรือห้างหุ้นส่วนนิติบุคคลที่ตั้งขึ้นตามกฎหมายต่างประเทศแต่มิได้ประกอบกิจการในประเทศไทยนั้น กำไรจากการแลกหุ้นจะต้องเสียภาษีเงินได้หัก ณ ที่จ่ายในอัตราร้อยละ </w:t>
      </w:r>
      <w:r w:rsidRPr="0067283C">
        <w:rPr>
          <w:rFonts w:ascii="Browallia New" w:hAnsi="Browallia New" w:cs="Browallia New"/>
          <w:szCs w:val="28"/>
        </w:rPr>
        <w:t xml:space="preserve">15 </w:t>
      </w:r>
      <w:r w:rsidRPr="0067283C">
        <w:rPr>
          <w:rFonts w:ascii="Browallia New" w:hAnsi="Browallia New" w:cs="Browallia New"/>
          <w:szCs w:val="28"/>
          <w:cs/>
        </w:rPr>
        <w:t>เว้นแต่มีอนุสัญญาภาษีซ้อนที่ให้สิทธิยกเว้นหรือลดหย่อนการจัดเก็บภาษีของประเทศไทยสำหรับเงินได้ที่เป็นผลกำไรจากการโอนหุ้นหรือแลกหุ้นดังกล่าว</w:t>
      </w:r>
    </w:p>
    <w:p w:rsidR="00D763E2" w:rsidRPr="0067283C" w:rsidRDefault="00D763E2" w:rsidP="00D763E2">
      <w:pPr>
        <w:pStyle w:val="ListParagraph"/>
        <w:numPr>
          <w:ilvl w:val="0"/>
          <w:numId w:val="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67283C">
        <w:rPr>
          <w:rFonts w:ascii="Browallia New" w:hAnsi="Browallia New" w:cs="Browallia New"/>
          <w:szCs w:val="28"/>
          <w:cs/>
        </w:rPr>
        <w:t>กรณีผู้ถือหุ้นเป็นกองทุนรวมที่จัดตั้งขึ้นตามกฎหมายไทยหรือนิติบุคคลอื่นที่จัดตั้งขึ้นตามกฎหมายพิเศษของประเทศไทย จะไม่มีหน้าที่ต้องนำผลกำไรจากการแลกหุ้นมาเสียภาษีเงินได้นิติบุคคล เนื่องจากไม่เข้าลักษณะเป็นบริษัทหรือห้างหุ้นส่วนนิติบุคคลตามความหายของประมวลรัษฎากรแต่อย่างใด</w:t>
      </w:r>
    </w:p>
    <w:p w:rsidR="00D763E2" w:rsidRPr="0073181F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หากการปรับโครงสร้างประสบความสำเร็จ 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จะกลายเป็นผู้ถือหุ้นของบริษัทฯ และจะไม่สามารถใช้สิทธิในฐานะผู้ถือหุ้นเพื่อออกเสียงในเรื่องที่เกี่ยวกับ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โดยตรงได้อีกต่อไป อย่างไรก็ดี </w:t>
      </w:r>
      <w:r w:rsidRPr="0073181F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และ</w:t>
      </w:r>
      <w:r w:rsidRPr="0073181F">
        <w:rPr>
          <w:rFonts w:ascii="Browallia New" w:hAnsi="Browallia New" w:cs="Browallia New"/>
          <w:sz w:val="28"/>
          <w:szCs w:val="28"/>
          <w:lang w:eastAsia="th-TH"/>
        </w:rPr>
        <w:t xml:space="preserve"> TIC </w:t>
      </w:r>
      <w:r w:rsidRPr="0073181F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ได้จัดให้มีกลไกการกำกับดูแลการดำเนินงานเพื่อให้บริษัทฯ สามารถกำกับดูแลการดำเนินงานของ </w:t>
      </w:r>
      <w:r w:rsidRPr="0073181F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7701D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รวมถึงกิจการทั้งหมดของ </w:t>
      </w:r>
      <w:r w:rsidRPr="007701D2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7701D2">
        <w:rPr>
          <w:rFonts w:ascii="Browallia New" w:hAnsi="Browallia New" w:cs="Browallia New"/>
          <w:sz w:val="28"/>
          <w:szCs w:val="28"/>
          <w:cs/>
          <w:lang w:eastAsia="th-TH"/>
        </w:rPr>
        <w:t>ที่จะรับโอนมาทั้งหมดภายใต้แผนการปรับโครงสร้างกิจการ</w:t>
      </w:r>
      <w:r w:rsidRPr="0073181F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ได้อย่างทั่วถึง โดยได้มีการแก้ไขข้อบังคับของ </w:t>
      </w:r>
      <w:r w:rsidRPr="0073181F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73181F">
        <w:rPr>
          <w:rFonts w:ascii="Browallia New" w:hAnsi="Browallia New" w:cs="Browallia New"/>
          <w:sz w:val="28"/>
          <w:szCs w:val="28"/>
          <w:cs/>
          <w:lang w:eastAsia="th-TH"/>
        </w:rPr>
        <w:t>และจัดเตรียมให้ข้อบังคับของบริษัทฯ ครอบคลุมในหัวข้อต่อไปนี้</w:t>
      </w:r>
    </w:p>
    <w:p w:rsidR="00D763E2" w:rsidRDefault="00D763E2" w:rsidP="00D763E2">
      <w:pPr>
        <w:pStyle w:val="ListParagraph"/>
        <w:numPr>
          <w:ilvl w:val="0"/>
          <w:numId w:val="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7701D2">
        <w:rPr>
          <w:rFonts w:ascii="Browallia New" w:hAnsi="Browallia New" w:cs="Browallia New"/>
          <w:szCs w:val="28"/>
          <w:cs/>
          <w:lang w:eastAsia="th-TH"/>
        </w:rPr>
        <w:t>ให้บริษัทฯ มีการส่งบุคคลเข้าเป็นกรรมการหรือผู้บริหารของบริษัทย่อยและ/หรือบริษัทร่วมอย่างน้อยตามสัดส่วนการถือหุ้นในบริษัทย่อยและ/หรือบริษัทร่วมนั้น และกำหนดให้การส่งบุคคลดังกล่าว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จะต้องได้รับมติเห็นชอบจากที่ประชุมคณะกรรมการของบริษัทฯ</w:t>
      </w:r>
    </w:p>
    <w:p w:rsidR="00D763E2" w:rsidRDefault="00D763E2" w:rsidP="00D763E2">
      <w:pPr>
        <w:pStyle w:val="ListParagraph"/>
        <w:numPr>
          <w:ilvl w:val="0"/>
          <w:numId w:val="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8C1F58">
        <w:rPr>
          <w:rFonts w:ascii="Browallia New" w:hAnsi="Browallia New" w:cs="Browallia New"/>
          <w:szCs w:val="28"/>
          <w:cs/>
          <w:lang w:eastAsia="th-TH"/>
        </w:rPr>
        <w:t>มีการกำหนดขอบเขตหน้าที่และความรับผิดชอบของกรรมการและผู้บริหารที่ได้รับแต่งตั้งตาม (</w:t>
      </w:r>
      <w:r>
        <w:rPr>
          <w:rFonts w:ascii="Browallia New" w:hAnsi="Browallia New" w:cs="Browallia New"/>
          <w:szCs w:val="28"/>
          <w:lang w:eastAsia="th-TH"/>
        </w:rPr>
        <w:t>1</w:t>
      </w:r>
      <w:r w:rsidRPr="008C1F58">
        <w:rPr>
          <w:rFonts w:ascii="Browallia New" w:hAnsi="Browallia New" w:cs="Browallia New"/>
          <w:szCs w:val="28"/>
          <w:cs/>
          <w:lang w:eastAsia="th-TH"/>
        </w:rPr>
        <w:t>)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8C1F58">
        <w:rPr>
          <w:rFonts w:ascii="Browallia New" w:hAnsi="Browallia New" w:cs="Browallia New"/>
          <w:szCs w:val="28"/>
          <w:cs/>
          <w:lang w:eastAsia="th-TH"/>
        </w:rPr>
        <w:t>ไว้อย่างชัดเจน ซึ่งรวมถึง</w:t>
      </w:r>
      <w:r>
        <w:rPr>
          <w:rFonts w:ascii="Browallia New" w:hAnsi="Browallia New" w:cs="Browallia New" w:hint="cs"/>
          <w:szCs w:val="28"/>
          <w:cs/>
          <w:lang w:eastAsia="th-TH"/>
        </w:rPr>
        <w:t>ให้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กรรมการและผู้บริหาร</w:t>
      </w:r>
      <w:r>
        <w:rPr>
          <w:rFonts w:ascii="Browallia New" w:hAnsi="Browallia New" w:cs="Browallia New" w:hint="cs"/>
          <w:szCs w:val="28"/>
          <w:cs/>
          <w:lang w:eastAsia="th-TH"/>
        </w:rPr>
        <w:t>ดังกล่าว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มีดุลยพินิจในการพิจารณาออกเสียงในการประชุมคณะกรรมการของบริษัทย่อย และ/หรือบริษัทร่วมในเรื่องที่เกี่ยวกับการบริหารจัดการทั่วไปและดําเนินธุรกิจตามปกติของบริษัทย่อย และ/หรือบริษัทร่วมได้ตามแต่ที่กรรมการ และผู้บริหารของบริษัทย่อย และ/หรือบริษัทร่วมจะเห็นสมควรเพื่อประโยชน์สูงสุดของบริษัท</w:t>
      </w:r>
      <w:r>
        <w:rPr>
          <w:rFonts w:ascii="Browallia New" w:hAnsi="Browallia New" w:cs="Browallia New" w:hint="cs"/>
          <w:szCs w:val="28"/>
          <w:cs/>
          <w:lang w:eastAsia="th-TH"/>
        </w:rPr>
        <w:t>ฯ</w:t>
      </w:r>
      <w:r w:rsidRPr="008C1F58">
        <w:rPr>
          <w:rFonts w:ascii="Browallia New" w:hAnsi="Browallia New" w:cs="Browallia New"/>
          <w:szCs w:val="28"/>
          <w:cs/>
          <w:lang w:eastAsia="th-TH"/>
        </w:rPr>
        <w:t xml:space="preserve"> บริษัทย่อย และ/หรือบริษัทร่วม เว้นแต่เรื่องที่</w:t>
      </w:r>
      <w:r>
        <w:rPr>
          <w:rFonts w:ascii="Browallia New" w:hAnsi="Browallia New" w:cs="Browallia New" w:hint="cs"/>
          <w:szCs w:val="28"/>
          <w:cs/>
          <w:lang w:eastAsia="th-TH"/>
        </w:rPr>
        <w:t>กรรมการและผู้บริหารรายนั้นมีส่วนได้เสียเป็นพิเศษในเรื่องดังกล่าว</w:t>
      </w:r>
    </w:p>
    <w:p w:rsidR="00D763E2" w:rsidRDefault="00D763E2" w:rsidP="00D763E2">
      <w:pPr>
        <w:pStyle w:val="ListParagraph"/>
        <w:numPr>
          <w:ilvl w:val="0"/>
          <w:numId w:val="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244811">
        <w:rPr>
          <w:rFonts w:ascii="Browallia New" w:hAnsi="Browallia New" w:cs="Browallia New"/>
          <w:szCs w:val="28"/>
          <w:cs/>
          <w:lang w:eastAsia="th-TH"/>
        </w:rPr>
        <w:t>มีกลไกในการกำกับดูแลที่มีผลให้การทำรายการระหว่างบริษัทย่อย/บริษัทร่วมกับบุคคลที่เกี่ยวโยง</w:t>
      </w:r>
      <w:r w:rsidRPr="00244811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244811">
        <w:rPr>
          <w:rFonts w:ascii="Browallia New" w:hAnsi="Browallia New" w:cs="Browallia New"/>
          <w:szCs w:val="28"/>
          <w:cs/>
          <w:lang w:eastAsia="th-TH"/>
        </w:rPr>
        <w:t>การได้มาหรือจำหน่ายไปซึ่งทรัพย์สิน หรือการทำรายการสำคัญอื่นใดของบริษัทย่อย/บริษัทร่วม ต้องได้รับมติจากที่ประชุมคณะกรรมการหรือที่ประชุมผู้ถือหุ้นของบริษัทฯ ก่อนการทำรายการดังกล่าว ทั</w:t>
      </w:r>
      <w:r w:rsidRPr="00244811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244811">
        <w:rPr>
          <w:rFonts w:ascii="Browallia New" w:hAnsi="Browallia New" w:cs="Browallia New"/>
          <w:szCs w:val="28"/>
          <w:cs/>
          <w:lang w:eastAsia="th-TH"/>
        </w:rPr>
        <w:t>งนี้ให้พิจารณาการทำรายการดังกล่าวของบริษัทย่อยและ/หรือบริษัทร่วมทำนองเดียวกับการทำรายการในลักษณะและขนาดเดียวกันกับที่บริษัทฯ ต้องได้รับมติจากที่ประชุมคณะกรรมการหรือที่ประชุมผู้ถือหุ้นของบริษัทฯ</w:t>
      </w:r>
    </w:p>
    <w:p w:rsidR="00D763E2" w:rsidRPr="00244811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244811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ได้รับอนุมัติจากที่ประชุม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วิ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สามัญผู้ถือหุ้น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ครั้งที่ </w:t>
      </w:r>
      <w:r>
        <w:rPr>
          <w:rFonts w:ascii="Browallia New" w:hAnsi="Browallia New" w:cs="Browallia New"/>
          <w:sz w:val="28"/>
          <w:szCs w:val="28"/>
          <w:lang w:eastAsia="th-TH"/>
        </w:rPr>
        <w:t>1/2561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เมื่อ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ให้มีการแก้ไขข้อบังคับดังกล่าวแล้ว</w:t>
      </w:r>
    </w:p>
    <w:p w:rsidR="00D763E2" w:rsidRPr="00244811" w:rsidRDefault="00D763E2" w:rsidP="00D763E2">
      <w:pPr>
        <w:pStyle w:val="Heading4"/>
        <w:rPr>
          <w:u w:val="single"/>
        </w:rPr>
      </w:pPr>
      <w:r w:rsidRPr="00244811">
        <w:rPr>
          <w:u w:val="single"/>
          <w:cs/>
        </w:rPr>
        <w:t xml:space="preserve">ผู้ถือหุ้นที่เลือกไม่แลกหุ้นของ </w:t>
      </w:r>
      <w:r w:rsidRPr="00244811">
        <w:rPr>
          <w:u w:val="single"/>
        </w:rPr>
        <w:t xml:space="preserve">TIC </w:t>
      </w:r>
      <w:r w:rsidRPr="00244811">
        <w:rPr>
          <w:u w:val="single"/>
          <w:cs/>
        </w:rPr>
        <w:t>เป็นหุ้นของบริษัทฯ</w:t>
      </w:r>
    </w:p>
    <w:p w:rsidR="00D763E2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ผู้ถือหุ้นที่เลือกจะไม่แลกหุ้นจะมีสถานะเป็นผู้ถือหุ้นของ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จะถูกเพิกถอนจากการเป็นหลักทรัพย์จดทะเบียนในตลาดหลักทรัพย์ฯ ภายหลังกา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รปรับโครงสร้างกิจการ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และจะไม่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รับรู้ผลการดำเนินงานจาก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>
        <w:rPr>
          <w:rFonts w:ascii="Browallia New" w:hAnsi="Browallia New" w:cs="Browallia New" w:hint="cs"/>
          <w:sz w:val="28"/>
          <w:szCs w:val="28"/>
          <w:lang w:eastAsia="th-TH"/>
        </w:rPr>
        <w:t>SEG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ที่จะได้รับโอนมาทั้งหมดตามแผนการปรับโครงสร้างกิจการ รวมถึง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ธุรกิจใหม่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อื่นๆ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ในกรณีที่บริษัทฯ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มีการลงทุนเพิ่มเติมในอนาคต</w:t>
      </w:r>
    </w:p>
    <w:p w:rsidR="00D763E2" w:rsidRPr="00C06D63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นอกจากนี้ ผู้ถือหุ้นของ 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ที่ไม่ได้นําหุ้นไปแลกกับหุ้นที่ออกใหม่ของบริษัทฯ จะได้รับผลกระทบในด้านต่างๆ ดังนี้</w:t>
      </w:r>
    </w:p>
    <w:p w:rsidR="00D763E2" w:rsidRPr="00C06D63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  <w:cs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ขาดสภาพคล่องในการซื้อขายหลักทรัพย์</w:t>
      </w:r>
    </w:p>
    <w:p w:rsidR="00D763E2" w:rsidRPr="00C06D63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</w:rPr>
        <w:t>แล้ว หลักทรัพย์ของ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จะไม่มีการซื้อขายในตลาดหลักทรัพย์ฯ หรือตลาดรองอื่นๆ ที่เป็นที่ยอมรับโดยกว้างขวางอีกต่อไป ซึ่งจะส่งผลให้ไม่มีราคาตลาดอ้างอิงในการซื้อขายหลักทรัพย์ และทำให้หลักทรัพย์ของ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ขาดสภาพคล่องในการซื้อขาย</w:t>
      </w:r>
    </w:p>
    <w:p w:rsidR="00D763E2" w:rsidRPr="00C06D63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ไม่ได้รับสิทธิประโยชน์ด้านภาษี</w:t>
      </w:r>
    </w:p>
    <w:p w:rsidR="00D763E2" w:rsidRPr="00C06D63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C06D63">
        <w:rPr>
          <w:rFonts w:ascii="Browallia New" w:hAnsi="Browallia New" w:cs="Browallia New"/>
          <w:sz w:val="28"/>
          <w:szCs w:val="28"/>
        </w:rPr>
        <w:t xml:space="preserve">Capital Gain Tax) </w:t>
      </w:r>
      <w:r w:rsidRPr="00C06D63">
        <w:rPr>
          <w:rFonts w:ascii="Browallia New" w:hAnsi="Browallia New" w:cs="Browallia New"/>
          <w:sz w:val="28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</w:p>
    <w:p w:rsidR="00D763E2" w:rsidRPr="00C06D63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รูปแบบผลตอบแทนการลงทุน ผลตอบแทนการลงทุนในหลักทรัพย์จะเปลี่ยนแปลงไป</w:t>
      </w:r>
    </w:p>
    <w:p w:rsidR="00D763E2" w:rsidRPr="00C06D63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C06D63">
        <w:rPr>
          <w:rFonts w:ascii="Browallia New" w:hAnsi="Browallia New" w:cs="Browallia New"/>
          <w:sz w:val="28"/>
          <w:szCs w:val="28"/>
        </w:rPr>
        <w:t xml:space="preserve">Capital Gain) </w:t>
      </w:r>
      <w:r w:rsidRPr="00C06D63">
        <w:rPr>
          <w:rFonts w:ascii="Browallia New" w:hAnsi="Browallia New" w:cs="Browallia New"/>
          <w:sz w:val="28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</w:p>
    <w:p w:rsidR="00D763E2" w:rsidRPr="00C06D63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การได้รับข่าวสารหรือข้อมูลของ</w:t>
      </w:r>
      <w:r>
        <w:rPr>
          <w:rFonts w:ascii="Browallia New" w:hAnsi="Browallia New" w:cs="Browallia New"/>
          <w:bCs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bCs/>
          <w:sz w:val="28"/>
          <w:szCs w:val="28"/>
          <w:cs/>
        </w:rPr>
        <w:t xml:space="preserve"> ลดลง</w:t>
      </w:r>
    </w:p>
    <w:p w:rsidR="00D763E2" w:rsidRPr="00C06D63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C06D63">
        <w:rPr>
          <w:rFonts w:ascii="Browallia New" w:hAnsi="Browallia New" w:cs="Browallia New"/>
          <w:sz w:val="28"/>
          <w:szCs w:val="28"/>
        </w:rPr>
        <w:t>2560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อีกทั้งหากภายหลังการเสนอขายหลักทรัพย์พร้อมการเสนอซื้อหลักทรัพย์ในครั้งนี้ มีผู้ถือหุ้นรายอื่นนอกเหนือจากบริษัท</w:t>
      </w:r>
      <w:r>
        <w:rPr>
          <w:rFonts w:ascii="Browallia New" w:hAnsi="Browallia New" w:cs="Browallia New" w:hint="cs"/>
          <w:sz w:val="28"/>
          <w:szCs w:val="28"/>
          <w:cs/>
        </w:rPr>
        <w:t>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บุคคลที่กระทำการร่วมกับบริษัท</w:t>
      </w:r>
      <w:r>
        <w:rPr>
          <w:rFonts w:ascii="Browallia New" w:hAnsi="Browallia New" w:cs="Browallia New" w:hint="cs"/>
          <w:sz w:val="28"/>
          <w:szCs w:val="28"/>
          <w:cs/>
        </w:rPr>
        <w:t>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C06D63">
        <w:rPr>
          <w:rFonts w:ascii="Browallia New" w:hAnsi="Browallia New" w:cs="Browallia New"/>
          <w:sz w:val="28"/>
          <w:szCs w:val="28"/>
        </w:rPr>
        <w:t xml:space="preserve">concert party)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และบุคคลตามมาตรา </w:t>
      </w:r>
      <w:r w:rsidRPr="00C06D63">
        <w:rPr>
          <w:rFonts w:ascii="Browallia New" w:hAnsi="Browallia New" w:cs="Browallia New"/>
          <w:sz w:val="28"/>
          <w:szCs w:val="28"/>
        </w:rPr>
        <w:t xml:space="preserve">258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แห่งพระราชบัญญัติหลักทรัพย์และตลาดหลักทรัพย์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(“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พรบ. หลักทรัพย์ฯ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”) ของบริษัทโฮลดิ้ง ถือหุ้นรวมกันไม่เกินร้อยละ </w:t>
      </w:r>
      <w:r w:rsidRPr="00C06D63">
        <w:rPr>
          <w:rFonts w:ascii="Browallia New" w:hAnsi="Browallia New" w:cs="Browallia New"/>
          <w:sz w:val="28"/>
          <w:szCs w:val="28"/>
        </w:rPr>
        <w:t xml:space="preserve">5 </w:t>
      </w:r>
      <w:r w:rsidRPr="00C06D63">
        <w:rPr>
          <w:rFonts w:ascii="Browallia New" w:hAnsi="Browallia New" w:cs="Browallia New"/>
          <w:sz w:val="28"/>
          <w:szCs w:val="28"/>
          <w:cs/>
        </w:rPr>
        <w:t>ของจำนวนสิทธิออกเสียงทั้งหมดของ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จะไม่มีหน้าที่ที่จะต้องเปิดเผยข้อมูลเกี่ยวกับฐานะการเงินและผลการดำเนินงานของ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ตามประกาศคณะกรรมการกำกับตลาดทุน ที่ ทจ.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 xml:space="preserve">44/2556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ที่ออกหลักทรัพย์ ลงวันที่ </w:t>
      </w:r>
      <w:r w:rsidRPr="00C06D63">
        <w:rPr>
          <w:rFonts w:ascii="Browallia New" w:hAnsi="Browallia New" w:cs="Browallia New"/>
          <w:sz w:val="28"/>
          <w:szCs w:val="28"/>
        </w:rPr>
        <w:t xml:space="preserve">22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Pr="00C06D63">
        <w:rPr>
          <w:rFonts w:ascii="Browallia New" w:hAnsi="Browallia New" w:cs="Browallia New"/>
          <w:sz w:val="28"/>
          <w:szCs w:val="28"/>
        </w:rPr>
        <w:t xml:space="preserve">2556 </w:t>
      </w:r>
      <w:r w:rsidRPr="00C06D63">
        <w:rPr>
          <w:rFonts w:ascii="Browallia New" w:hAnsi="Browallia New" w:cs="Browallia New"/>
          <w:sz w:val="28"/>
          <w:szCs w:val="28"/>
          <w:cs/>
        </w:rPr>
        <w:t>(รวมทั้งที่มีแก้ไขเพิ่มเติม) (“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ประกาศที่ ทจ.</w:t>
      </w:r>
      <w:proofErr w:type="gramEnd"/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b/>
          <w:bCs/>
          <w:sz w:val="28"/>
          <w:szCs w:val="28"/>
        </w:rPr>
        <w:t>44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b/>
          <w:bCs/>
          <w:sz w:val="28"/>
          <w:szCs w:val="28"/>
        </w:rPr>
        <w:t>2556</w:t>
      </w:r>
      <w:r w:rsidRPr="00C06D63">
        <w:rPr>
          <w:rFonts w:ascii="Browallia New" w:hAnsi="Browallia New" w:cs="Browallia New"/>
          <w:sz w:val="28"/>
          <w:szCs w:val="28"/>
          <w:cs/>
        </w:rPr>
        <w:t>”) อย่างไรก็ดี กรณีที่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มีผู้ถือหุ้นรายอื่นข้างต้นถือหุ้นรวมกันเกินกว่าร้อยละ </w:t>
      </w:r>
      <w:r w:rsidRPr="00C06D63">
        <w:rPr>
          <w:rFonts w:ascii="Browallia New" w:hAnsi="Browallia New" w:cs="Browallia New"/>
          <w:sz w:val="28"/>
          <w:szCs w:val="28"/>
        </w:rPr>
        <w:t xml:space="preserve">5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ของจำนวนสิทธิออกเสียงทั้งหมด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สามารถขอความยินยอมเป็นหนังสือจากผู้ถือหุ้นทุกรายว่าไม่ประสงค์จะได้รับข้อมูลตามประกาศที่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44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2556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 นอกจากนี้ กรรมการ ผู้บริหาร และผู้สอบบัญชีของ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จะไม่จำเป็นต้องจัดทำและเปิดเผยรายงานการถือหลักทรัพย์ของกรรมการ ผู้บริหาร และผู้สอบบัญชี ตามประกาศสำนักงานคณะกรรมการกำกับหลักทรัพย์และตลาดหลักทรัพย์ ที่ สจ.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 xml:space="preserve">12/2552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เรื่อง การจัดทำและเปิดเผยรายงานการถือหลักทรัพย์ของกรรมการ ผู้บริหาร และผู้สอบบัญชี ลงวันที่ </w:t>
      </w:r>
      <w:r w:rsidRPr="00C06D63">
        <w:rPr>
          <w:rFonts w:ascii="Browallia New" w:hAnsi="Browallia New" w:cs="Browallia New"/>
          <w:sz w:val="28"/>
          <w:szCs w:val="28"/>
        </w:rPr>
        <w:t xml:space="preserve">10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C06D63">
        <w:rPr>
          <w:rFonts w:ascii="Browallia New" w:hAnsi="Browallia New" w:cs="Browallia New"/>
          <w:sz w:val="28"/>
          <w:szCs w:val="28"/>
        </w:rPr>
        <w:t xml:space="preserve">2552 </w:t>
      </w:r>
      <w:r w:rsidRPr="00C06D63">
        <w:rPr>
          <w:rFonts w:ascii="Browallia New" w:hAnsi="Browallia New" w:cs="Browallia New"/>
          <w:sz w:val="28"/>
          <w:szCs w:val="28"/>
          <w:cs/>
        </w:rPr>
        <w:t>(รวมทั้งที่มีการแก้ไขเพิ่มเติม) นอกจากนี้ ตามประกาศคณะกรรมการกำกับตลาดทุนที่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20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2558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กำหนดลักษณะของบริษัทที่ได้รับยกเว้นไม่อยู่ภายใต้บังคับของหมวด </w:t>
      </w:r>
      <w:r w:rsidRPr="00C06D63">
        <w:rPr>
          <w:rFonts w:ascii="Browallia New" w:hAnsi="Browallia New" w:cs="Browallia New"/>
          <w:sz w:val="28"/>
          <w:szCs w:val="28"/>
        </w:rPr>
        <w:t>3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แห่งพระราชบัญญัติหลักทรัพย์และตลาดหลักทรัพย์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กำหนดให้บริษัทมหาชนจำกัดที่ไม่มีหน้าที่จัดทำและเปิดเผยข้อมูลเกี่ยวกับฐานะการเงินและผลการดำเนินงานตามประกาศคณะกรรมการกำกับตลาดทุนที่ออกตามความในมาตรา </w:t>
      </w:r>
      <w:r w:rsidRPr="00C06D63">
        <w:rPr>
          <w:rFonts w:ascii="Browallia New" w:hAnsi="Browallia New" w:cs="Browallia New"/>
          <w:sz w:val="28"/>
          <w:szCs w:val="28"/>
        </w:rPr>
        <w:t>56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ของพรบ.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หลักทรัพย์ฯ ได้รับยกเว้นไม่อยู่ภายใต้บังคับของหมวด </w:t>
      </w:r>
      <w:r w:rsidRPr="00C06D63">
        <w:rPr>
          <w:rFonts w:ascii="Browallia New" w:hAnsi="Browallia New" w:cs="Browallia New"/>
          <w:sz w:val="28"/>
          <w:szCs w:val="28"/>
        </w:rPr>
        <w:t>3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(การบริหารกิจการของบริษัทที่ออกหลักทรัพย์) แห่งพรบ. หลักทรัพย์ฯ ซึ่งรวมถึงแต่ไม่จำกัดเพียง ประกาศคณะกรรมการกำกับตลาดทุน ที่ ทจ.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20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หลักเกณฑ์ในการทำรายการที่มีนัยสำคัญที่เข้าข่ายเป็นการได้มาหรือจำหน่ายไปซึ่งทรัพย์สิน และประกาศคณะกรรมการกำกับตลาดทุน 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</w:rPr>
        <w:t>21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หลักเกณฑ์ในการทำรายการที่เกี่ยวโยงกัน </w:t>
      </w:r>
    </w:p>
    <w:p w:rsidR="00D763E2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อย่างไรก็ตาม การเปิดเผยข้อมูลของ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อาจเป็นส่วนหนึ่งของการเปิดเผยข้อมูลของบริษัท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>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ในฐานะที่</w:t>
      </w:r>
      <w:r w:rsidRPr="00C06D63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จะเป็นบริษัทย่อยของบริษัท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ได้แก่ ข้อมูลที่เปิดเผยในการประชุมผู้ถือหุ้น และรายงานประจ</w:t>
      </w:r>
      <w:r>
        <w:rPr>
          <w:rFonts w:ascii="Browallia New" w:hAnsi="Browallia New" w:cs="Browallia New" w:hint="cs"/>
          <w:sz w:val="28"/>
          <w:szCs w:val="28"/>
          <w:cs/>
        </w:rPr>
        <w:t>ำ</w:t>
      </w:r>
      <w:r w:rsidRPr="00C06D63">
        <w:rPr>
          <w:rFonts w:ascii="Browallia New" w:hAnsi="Browallia New" w:cs="Browallia New"/>
          <w:sz w:val="28"/>
          <w:szCs w:val="28"/>
          <w:cs/>
        </w:rPr>
        <w:t>ปีของบริษัทฯ ที่จะต้องจัดส่งให้แก่ผู้ถือหุ้นเป็นประจำทุกปี เป็นต้น และผู้ถือหุ้นยังสามารถขอคัดถ่ายเอกสารสำคัญของ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ได้แก่ หนังสือรับรอง รายชื่อผู้ถือหุ้น และงบการเงินประจำปีจากกรมพัฒนาธุรกิจการค้า กระทรวงพาณิชย์ได้ </w:t>
      </w:r>
    </w:p>
    <w:p w:rsidR="00D763E2" w:rsidRPr="008932D8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8932D8">
        <w:rPr>
          <w:rFonts w:ascii="Browallia New" w:hAnsi="Browallia New" w:cs="Browallia New" w:hint="cs"/>
          <w:bCs/>
          <w:sz w:val="28"/>
          <w:szCs w:val="28"/>
          <w:cs/>
        </w:rPr>
        <w:t>สู</w:t>
      </w:r>
      <w:r w:rsidRPr="008932D8">
        <w:rPr>
          <w:rFonts w:ascii="Browallia New" w:hAnsi="Browallia New" w:cs="Browallia New"/>
          <w:bCs/>
          <w:sz w:val="28"/>
          <w:szCs w:val="28"/>
          <w:cs/>
        </w:rPr>
        <w:t>ญเสียผลประโยชน์ที่อาจจะได้รับในอนาคตจากผลการดำเนินงานของการลงทุนในธุรกิจใหม่ของบริษัทฯ</w:t>
      </w:r>
    </w:p>
    <w:p w:rsidR="001939EF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บริษัทฯ จะรับโอนกิจการทั้งหมดของ </w:t>
      </w:r>
      <w:r>
        <w:rPr>
          <w:rFonts w:ascii="Browallia New" w:hAnsi="Browallia New" w:cs="Browallia New"/>
          <w:sz w:val="28"/>
          <w:szCs w:val="28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</w:rPr>
        <w:t>รวมถึงบริษัทฯ มีแผนที่</w:t>
      </w:r>
      <w:r w:rsidRPr="008932D8">
        <w:rPr>
          <w:rFonts w:ascii="Browallia New" w:hAnsi="Browallia New" w:cs="Browallia New"/>
          <w:sz w:val="28"/>
          <w:szCs w:val="28"/>
          <w:cs/>
        </w:rPr>
        <w:t>จะหาโอกาสขยายกิจการไปในธุรกิจใหม่ๆ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F0C56">
        <w:rPr>
          <w:rFonts w:ascii="Browallia New" w:hAnsi="Browallia New" w:cs="Browallia New"/>
          <w:sz w:val="28"/>
          <w:szCs w:val="28"/>
          <w:cs/>
        </w:rPr>
        <w:t>โดยจะมุ่งเน้นการการลงทุนในธุรกิจใหม่ที่มีความสามารถในการสร้างรายได้ที่ยั่งยืน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</w:rPr>
        <w:t xml:space="preserve">โดยผู้ถือหุ้นของ </w:t>
      </w:r>
      <w:r>
        <w:rPr>
          <w:rFonts w:ascii="Browallia New" w:hAnsi="Browallia New" w:cs="Browallia New"/>
          <w:sz w:val="28"/>
          <w:szCs w:val="28"/>
        </w:rPr>
        <w:t>TIC</w:t>
      </w:r>
      <w:r w:rsidRPr="008932D8">
        <w:rPr>
          <w:rFonts w:ascii="Browallia New" w:hAnsi="Browallia New" w:cs="Browallia New"/>
          <w:sz w:val="28"/>
          <w:szCs w:val="28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</w:rPr>
        <w:t>ที่ไม่ได้นำหุ้นไปแลกกับหุ้นที่ออกใหม่ของบริษัทฯ จ</w:t>
      </w:r>
      <w:r>
        <w:rPr>
          <w:rFonts w:ascii="Browallia New" w:hAnsi="Browallia New" w:cs="Browallia New"/>
          <w:sz w:val="28"/>
          <w:szCs w:val="28"/>
          <w:cs/>
        </w:rPr>
        <w:t>ะไม่ได้รับรู้ผลการดำเนินงานนี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>
        <w:rPr>
          <w:rFonts w:ascii="Browallia New" w:hAnsi="Browallia New" w:cs="Browallia New"/>
          <w:sz w:val="28"/>
          <w:szCs w:val="28"/>
          <w:cs/>
        </w:rPr>
        <w:t>ใ</w:t>
      </w:r>
      <w:r w:rsidRPr="008932D8">
        <w:rPr>
          <w:rFonts w:ascii="Browallia New" w:hAnsi="Browallia New" w:cs="Browallia New"/>
          <w:sz w:val="28"/>
          <w:szCs w:val="28"/>
          <w:cs/>
        </w:rPr>
        <w:t>นอนาคต</w:t>
      </w:r>
    </w:p>
    <w:p w:rsidR="004E443E" w:rsidRDefault="004E443E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D619E7" w:rsidRDefault="00D619E7" w:rsidP="00F51F49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:rsidR="00F51F49" w:rsidRDefault="00F51F49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F51F49" w:rsidRDefault="00F51F49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67EF1" w:rsidRPr="00667EF1" w:rsidRDefault="00667EF1" w:rsidP="00667EF1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  <w:r w:rsidRPr="00667EF1">
        <w:rPr>
          <w:rFonts w:ascii="Browallia New" w:hAnsi="Browallia New" w:cs="Browallia New"/>
          <w:sz w:val="28"/>
          <w:szCs w:val="28"/>
          <w:cs/>
        </w:rPr>
        <w:t>ขอแสดงความนับถือ</w:t>
      </w:r>
    </w:p>
    <w:p w:rsidR="00667EF1" w:rsidRDefault="00667EF1" w:rsidP="00667EF1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p w:rsidR="00667EF1" w:rsidRPr="00667EF1" w:rsidRDefault="00667EF1" w:rsidP="00667EF1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67EF1" w:rsidRPr="00667EF1" w:rsidTr="00DD53ED">
        <w:tc>
          <w:tcPr>
            <w:tcW w:w="3828" w:type="dxa"/>
            <w:tcBorders>
              <w:bottom w:val="single" w:sz="4" w:space="0" w:color="auto"/>
            </w:tcBorders>
          </w:tcPr>
          <w:p w:rsidR="00667EF1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นายโชติพัฒน์ พีชานนท์</w:t>
            </w:r>
          </w:p>
        </w:tc>
      </w:tr>
      <w:tr w:rsidR="00667EF1" w:rsidRPr="00667EF1" w:rsidTr="00DD53ED">
        <w:tc>
          <w:tcPr>
            <w:tcW w:w="3828" w:type="dxa"/>
            <w:tcBorders>
              <w:top w:val="single" w:sz="4" w:space="0" w:color="auto"/>
            </w:tcBorders>
          </w:tcPr>
          <w:p w:rsidR="00667EF1" w:rsidRPr="00667EF1" w:rsidRDefault="00667EF1" w:rsidP="00DD53ED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(นายโชติพัฒน์ พีชานนท์)</w:t>
            </w:r>
          </w:p>
        </w:tc>
      </w:tr>
      <w:tr w:rsidR="00667EF1" w:rsidRPr="00667EF1" w:rsidTr="00DD53ED">
        <w:tc>
          <w:tcPr>
            <w:tcW w:w="3828" w:type="dxa"/>
          </w:tcPr>
          <w:p w:rsidR="00667EF1" w:rsidRPr="00667EF1" w:rsidRDefault="00667EF1" w:rsidP="00DD53E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กรรมการบริษัท</w:t>
            </w:r>
          </w:p>
        </w:tc>
      </w:tr>
    </w:tbl>
    <w:p w:rsidR="00A41FDE" w:rsidRDefault="00A41FDE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F51F49" w:rsidRPr="00A41FDE" w:rsidRDefault="00A41FDE" w:rsidP="00F51F49">
      <w:pPr>
        <w:ind w:firstLine="709"/>
        <w:rPr>
          <w:rFonts w:ascii="Browallia New" w:hAnsi="Browallia New" w:cs="Browallia New"/>
          <w:color w:val="BFBFBF" w:themeColor="background1" w:themeShade="BF"/>
          <w:sz w:val="28"/>
          <w:szCs w:val="28"/>
          <w:lang w:eastAsia="th-TH"/>
        </w:rPr>
      </w:pPr>
      <w:r w:rsidRPr="00A41FDE">
        <w:rPr>
          <w:rFonts w:ascii="Browallia New" w:hAnsi="Browallia New" w:cs="Browallia New" w:hint="cs"/>
          <w:color w:val="BFBFBF" w:themeColor="background1" w:themeShade="BF"/>
          <w:sz w:val="28"/>
          <w:szCs w:val="28"/>
          <w:cs/>
          <w:lang w:eastAsia="th-TH"/>
        </w:rPr>
        <w:t>ประทับตราบริษัท</w:t>
      </w:r>
    </w:p>
    <w:p w:rsidR="00667EF1" w:rsidRDefault="00667EF1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67EF1" w:rsidRPr="00667EF1" w:rsidTr="00DD53ED">
        <w:tc>
          <w:tcPr>
            <w:tcW w:w="3828" w:type="dxa"/>
            <w:tcBorders>
              <w:bottom w:val="single" w:sz="4" w:space="0" w:color="auto"/>
            </w:tcBorders>
          </w:tcPr>
          <w:p w:rsidR="00667EF1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นายอภิชัย บุญธีรวร</w:t>
            </w:r>
          </w:p>
        </w:tc>
      </w:tr>
      <w:tr w:rsidR="00667EF1" w:rsidRPr="00667EF1" w:rsidTr="00DD53ED">
        <w:tc>
          <w:tcPr>
            <w:tcW w:w="3828" w:type="dxa"/>
            <w:tcBorders>
              <w:top w:val="single" w:sz="4" w:space="0" w:color="auto"/>
            </w:tcBorders>
          </w:tcPr>
          <w:p w:rsidR="00667EF1" w:rsidRPr="00667EF1" w:rsidRDefault="00667EF1" w:rsidP="00DD53ED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(นายอภิชัย บุญธีรวร)</w:t>
            </w:r>
          </w:p>
        </w:tc>
      </w:tr>
      <w:tr w:rsidR="00667EF1" w:rsidRPr="00667EF1" w:rsidTr="00DD53ED">
        <w:tc>
          <w:tcPr>
            <w:tcW w:w="3828" w:type="dxa"/>
          </w:tcPr>
          <w:p w:rsidR="00667EF1" w:rsidRPr="00667EF1" w:rsidRDefault="00667EF1" w:rsidP="00DD53E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กรรมการบริษัท</w:t>
            </w:r>
          </w:p>
        </w:tc>
      </w:tr>
    </w:tbl>
    <w:p w:rsidR="006A791D" w:rsidRDefault="006A791D" w:rsidP="00F51F49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  <w:sectPr w:rsidR="006A791D" w:rsidSect="006A791D">
          <w:headerReference w:type="default" r:id="rId11"/>
          <w:footerReference w:type="default" r:id="rId12"/>
          <w:pgSz w:w="11907" w:h="16840" w:code="9"/>
          <w:pgMar w:top="1440" w:right="1287" w:bottom="1440" w:left="1440" w:header="850" w:footer="582" w:gutter="0"/>
          <w:pgNumType w:start="1"/>
          <w:cols w:space="720"/>
          <w:docGrid w:linePitch="435"/>
        </w:sectPr>
      </w:pPr>
    </w:p>
    <w:p w:rsidR="006A791D" w:rsidRPr="001939EF" w:rsidRDefault="006A791D" w:rsidP="006A791D">
      <w:pPr>
        <w:spacing w:after="120"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1939EF">
        <w:rPr>
          <w:rFonts w:ascii="Browallia New" w:hAnsi="Browallia New" w:cs="Browallia New"/>
          <w:b/>
          <w:bCs/>
          <w:sz w:val="28"/>
          <w:szCs w:val="28"/>
          <w:cs/>
        </w:rPr>
        <w:t>ความเห็นของคณะกรรมการบริษัท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จดทะเบียนที่ถูกเสนอซื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้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อ</w:t>
      </w:r>
      <w:r w:rsidRPr="00392698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6A791D" w:rsidRPr="00392698" w:rsidRDefault="006A791D" w:rsidP="006A791D">
      <w:pPr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392698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ได้พิจารณาความเห็นของคณะกรรมการบริษัท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>เครือไทย โฮลดิ้งส์ จำกัด (มหาชน) เกี่ยวกับ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ผลกระทบต่อฐานะการเงินและผลการดำ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ไทยประกันภัย 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จำกัด (มหาชน) ผลกระทบต่อฐานะการเงินและผลการดำเนินงานของบริษัท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และผลกระทบอื่นต่อผู้ถือหุ้นของบริษัท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และเห็นว่าความเห็นของคณะกรรมการบริษัท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>เครือไทย โฮลดิ้งส์ จำกัด (มหาชน) ดังกล่าวมีความเหมาะสม และขอรับรองว่าคณะกรรมการบริษัท เครือไทย โฮลดิ้งส์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>กัด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(มหาชน) ได้ให้ความเห็นอย่างถูกต้องครบถ้วนไม่ขาดข้อความที่ควรต้องแจ้งในสาระสำคัญที่จะมีผลกระทบต่อการตัดสินใจของผู้ถือหลักทรัพย์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</w:t>
      </w:r>
    </w:p>
    <w:p w:rsidR="006A791D" w:rsidRPr="00392698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392698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667EF1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  <w:r w:rsidRPr="00667EF1">
        <w:rPr>
          <w:rFonts w:ascii="Browallia New" w:hAnsi="Browallia New" w:cs="Browallia New"/>
          <w:sz w:val="28"/>
          <w:szCs w:val="28"/>
          <w:cs/>
        </w:rPr>
        <w:t>ขอแสดงความนับถือ</w:t>
      </w:r>
    </w:p>
    <w:p w:rsidR="006A791D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p w:rsidR="006A791D" w:rsidRPr="00667EF1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A791D" w:rsidRPr="00667EF1" w:rsidTr="008F4A5E">
        <w:tc>
          <w:tcPr>
            <w:tcW w:w="3828" w:type="dxa"/>
            <w:tcBorders>
              <w:bottom w:val="single" w:sz="4" w:space="0" w:color="auto"/>
            </w:tcBorders>
          </w:tcPr>
          <w:p w:rsidR="006A791D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นายส</w:t>
            </w:r>
            <w:r w:rsidRPr="006A791D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มชัย สัจจพงษ์</w:t>
            </w:r>
          </w:p>
        </w:tc>
      </w:tr>
      <w:tr w:rsidR="006A791D" w:rsidRPr="00667EF1" w:rsidTr="008F4A5E">
        <w:tc>
          <w:tcPr>
            <w:tcW w:w="3828" w:type="dxa"/>
            <w:tcBorders>
              <w:top w:val="single" w:sz="4" w:space="0" w:color="auto"/>
            </w:tcBorders>
          </w:tcPr>
          <w:p w:rsidR="006A791D" w:rsidRPr="00667EF1" w:rsidRDefault="006A791D" w:rsidP="008F4A5E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นายส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มชัย สัจจพงษ์</w:t>
            </w: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6A791D" w:rsidRPr="00667EF1" w:rsidTr="008F4A5E">
        <w:tc>
          <w:tcPr>
            <w:tcW w:w="3828" w:type="dxa"/>
          </w:tcPr>
          <w:p w:rsidR="006A791D" w:rsidRPr="00667EF1" w:rsidRDefault="006A791D" w:rsidP="008F4A5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กรรมการบริษัท</w:t>
            </w:r>
          </w:p>
        </w:tc>
      </w:tr>
    </w:tbl>
    <w:p w:rsidR="006A791D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A41FDE" w:rsidRDefault="006A791D" w:rsidP="006A791D">
      <w:pPr>
        <w:ind w:firstLine="709"/>
        <w:rPr>
          <w:rFonts w:ascii="Browallia New" w:hAnsi="Browallia New" w:cs="Browallia New"/>
          <w:color w:val="BFBFBF" w:themeColor="background1" w:themeShade="BF"/>
          <w:sz w:val="28"/>
          <w:szCs w:val="28"/>
          <w:lang w:eastAsia="th-TH"/>
        </w:rPr>
      </w:pPr>
      <w:r w:rsidRPr="00A41FDE">
        <w:rPr>
          <w:rFonts w:ascii="Browallia New" w:hAnsi="Browallia New" w:cs="Browallia New" w:hint="cs"/>
          <w:color w:val="BFBFBF" w:themeColor="background1" w:themeShade="BF"/>
          <w:sz w:val="28"/>
          <w:szCs w:val="28"/>
          <w:cs/>
          <w:lang w:eastAsia="th-TH"/>
        </w:rPr>
        <w:t>ประทับตราบริษัท</w:t>
      </w:r>
    </w:p>
    <w:p w:rsidR="006A791D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A791D" w:rsidRPr="00667EF1" w:rsidTr="008F4A5E">
        <w:tc>
          <w:tcPr>
            <w:tcW w:w="3828" w:type="dxa"/>
            <w:tcBorders>
              <w:bottom w:val="single" w:sz="4" w:space="0" w:color="auto"/>
            </w:tcBorders>
          </w:tcPr>
          <w:p w:rsidR="006A791D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นายอานนท์ ชนไมตรี</w:t>
            </w:r>
          </w:p>
        </w:tc>
      </w:tr>
      <w:tr w:rsidR="006A791D" w:rsidRPr="00667EF1" w:rsidTr="008F4A5E">
        <w:tc>
          <w:tcPr>
            <w:tcW w:w="3828" w:type="dxa"/>
            <w:tcBorders>
              <w:top w:val="single" w:sz="4" w:space="0" w:color="auto"/>
            </w:tcBorders>
          </w:tcPr>
          <w:p w:rsidR="006A791D" w:rsidRPr="00667EF1" w:rsidRDefault="006A791D" w:rsidP="008F4A5E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8C5005">
              <w:rPr>
                <w:rFonts w:ascii="Browallia New" w:hAnsi="Browallia New" w:cs="Browallia New"/>
                <w:sz w:val="28"/>
                <w:szCs w:val="28"/>
                <w:cs/>
              </w:rPr>
              <w:t>นายอานนท์ ชนไมตรี</w:t>
            </w: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6A791D" w:rsidRPr="00667EF1" w:rsidTr="008F4A5E">
        <w:tc>
          <w:tcPr>
            <w:tcW w:w="3828" w:type="dxa"/>
          </w:tcPr>
          <w:p w:rsidR="006A791D" w:rsidRPr="00667EF1" w:rsidRDefault="006A791D" w:rsidP="008F4A5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กรรมการบริษัท</w:t>
            </w:r>
          </w:p>
        </w:tc>
      </w:tr>
    </w:tbl>
    <w:p w:rsidR="006A791D" w:rsidRPr="00667EF1" w:rsidRDefault="006A791D" w:rsidP="006A791D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:rsidR="006A791D" w:rsidRDefault="006A791D" w:rsidP="00F51F49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  <w:sectPr w:rsidR="006A791D" w:rsidSect="006A791D">
          <w:headerReference w:type="default" r:id="rId13"/>
          <w:footerReference w:type="even" r:id="rId14"/>
          <w:footerReference w:type="default" r:id="rId15"/>
          <w:pgSz w:w="11907" w:h="16840" w:code="9"/>
          <w:pgMar w:top="1440" w:right="1287" w:bottom="1440" w:left="1440" w:header="850" w:footer="582" w:gutter="0"/>
          <w:pgNumType w:start="1"/>
          <w:cols w:space="720"/>
          <w:docGrid w:linePitch="435"/>
        </w:sect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Default="006A791D" w:rsidP="006A791D">
      <w:pPr>
        <w:rPr>
          <w:rFonts w:ascii="Browallia New" w:hAnsi="Browallia New" w:cs="Browallia New"/>
        </w:rPr>
      </w:pPr>
    </w:p>
    <w:p w:rsidR="006A791D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A791D" w:rsidRPr="005F475B" w:rsidTr="008F4A5E">
        <w:trPr>
          <w:trHeight w:val="617"/>
        </w:trPr>
        <w:tc>
          <w:tcPr>
            <w:tcW w:w="9576" w:type="dxa"/>
            <w:shd w:val="clear" w:color="auto" w:fill="auto"/>
          </w:tcPr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เอกสารแนบ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</w:rPr>
              <w:t>4</w:t>
            </w: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D5696E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</w:t>
            </w: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836993" w:rsidRDefault="006A791D" w:rsidP="006A791D">
      <w:pPr>
        <w:ind w:left="567" w:hanging="567"/>
        <w:rPr>
          <w:rFonts w:ascii="Browallia New" w:hAnsi="Browallia New" w:cs="Browallia New"/>
          <w:sz w:val="28"/>
        </w:rPr>
      </w:pPr>
    </w:p>
    <w:p w:rsidR="006A791D" w:rsidRDefault="006A791D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  <w:sectPr w:rsidR="006A791D" w:rsidSect="004755A3">
          <w:headerReference w:type="default" r:id="rId16"/>
          <w:footerReference w:type="default" r:id="rId17"/>
          <w:pgSz w:w="11907" w:h="16839" w:code="9"/>
          <w:pgMar w:top="567" w:right="1440" w:bottom="709" w:left="1440" w:header="142" w:footer="709" w:gutter="0"/>
          <w:cols w:space="708"/>
          <w:docGrid w:linePitch="360"/>
        </w:sectPr>
      </w:pPr>
    </w:p>
    <w:p w:rsidR="006A791D" w:rsidRPr="006B6901" w:rsidRDefault="006A791D" w:rsidP="006A791D">
      <w:pPr>
        <w:spacing w:after="120"/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6B6901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ความเห็นของท</w:t>
      </w:r>
      <w:r w:rsidRPr="006B6901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ี่</w:t>
      </w:r>
      <w:r w:rsidRPr="006B6901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ปรึกษาทางการเงินเก</w:t>
      </w:r>
      <w:r w:rsidRPr="006B6901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ี่</w:t>
      </w:r>
      <w:r w:rsidRPr="006B6901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ยวกับความเหมาะสมของ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br/>
      </w:r>
      <w:r w:rsidRPr="006B6901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แผนการปรับโครงสร้างการถือหุ้นและการจัดการ</w:t>
      </w:r>
    </w:p>
    <w:p w:rsidR="006A791D" w:rsidRDefault="006A791D" w:rsidP="006A791D">
      <w:pPr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ตามท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ที่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ระชุม</w:t>
      </w:r>
      <w:r>
        <w:rPr>
          <w:rFonts w:ascii="Browallia New" w:hAnsi="Browallia New" w:cs="Browallia New" w:hint="cs"/>
          <w:sz w:val="28"/>
          <w:szCs w:val="28"/>
          <w:cs/>
        </w:rPr>
        <w:t>วิสามัญผู้ถือหุ้น</w:t>
      </w:r>
      <w:r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ครั้งที่ </w:t>
      </w:r>
      <w:r>
        <w:rPr>
          <w:rFonts w:ascii="Browallia New" w:hAnsi="Browallia New" w:cs="Browallia New"/>
          <w:sz w:val="28"/>
          <w:szCs w:val="28"/>
        </w:rPr>
        <w:t xml:space="preserve">1/2561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กัด (มหาชน) (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D967C1">
        <w:rPr>
          <w:rFonts w:ascii="Browallia New" w:hAnsi="Browallia New" w:cs="Browallia New"/>
          <w:b/>
          <w:bCs/>
          <w:sz w:val="28"/>
          <w:szCs w:val="28"/>
          <w:lang w:eastAsia="th-TH"/>
        </w:rPr>
        <w:t>TIC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Pr="003F5983">
        <w:rPr>
          <w:rFonts w:ascii="Browallia New" w:hAnsi="Browallia New" w:cs="Browallia New"/>
          <w:sz w:val="28"/>
          <w:szCs w:val="28"/>
        </w:rPr>
        <w:t xml:space="preserve">15 </w:t>
      </w:r>
      <w:r w:rsidRPr="003F5983">
        <w:rPr>
          <w:rFonts w:ascii="Browallia New" w:hAnsi="Browallia New" w:cs="Browallia New" w:hint="cs"/>
          <w:sz w:val="28"/>
          <w:szCs w:val="28"/>
          <w:cs/>
        </w:rPr>
        <w:t xml:space="preserve">มิถุนายน </w:t>
      </w:r>
      <w:r w:rsidRPr="003F5983">
        <w:rPr>
          <w:rFonts w:ascii="Browallia New" w:hAnsi="Browallia New" w:cs="Browallia New"/>
          <w:sz w:val="28"/>
          <w:szCs w:val="28"/>
        </w:rPr>
        <w:t>2561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มีมติอนุมัติแ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ผนการปรับโครงสร้างกิจการและการด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เนินการอื่นๆ ที่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วข้องของ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ซึ่งได้แก่</w:t>
      </w:r>
    </w:p>
    <w:p w:rsidR="006A791D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การปรับโครงสร้างการถือหุ้นและการจัดการ การจัดตั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งบริษัทโฮลดิ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งเพื่อรองรับแผนการปรับโครงสร้</w:t>
      </w:r>
      <w:r>
        <w:rPr>
          <w:rFonts w:ascii="Browallia New" w:hAnsi="Browallia New" w:cs="Browallia New"/>
          <w:szCs w:val="28"/>
          <w:cs/>
          <w:lang w:eastAsia="th-TH"/>
        </w:rPr>
        <w:t>างกิจการ</w:t>
      </w:r>
    </w:p>
    <w:p w:rsidR="006A791D" w:rsidRPr="00830306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830306">
        <w:rPr>
          <w:rFonts w:ascii="Browallia New" w:hAnsi="Browallia New" w:cs="Browallia New"/>
          <w:szCs w:val="28"/>
          <w:cs/>
          <w:lang w:eastAsia="th-TH"/>
        </w:rPr>
        <w:t xml:space="preserve">การเพิกถอนหุ้นของ </w:t>
      </w:r>
      <w:r w:rsidRPr="00830306">
        <w:rPr>
          <w:rFonts w:ascii="Browallia New" w:hAnsi="Browallia New" w:cs="Browallia New"/>
          <w:szCs w:val="28"/>
          <w:lang w:eastAsia="th-TH"/>
        </w:rPr>
        <w:t xml:space="preserve">TIC </w:t>
      </w:r>
      <w:r w:rsidRPr="00830306">
        <w:rPr>
          <w:rFonts w:ascii="Browallia New" w:hAnsi="Browallia New" w:cs="Browallia New"/>
          <w:szCs w:val="28"/>
          <w:cs/>
          <w:lang w:eastAsia="th-TH"/>
        </w:rPr>
        <w:t>จากการเป็นหลักทรัพย์จดทะเบียนในตลาดหลักทรัพย์แห่งประเทศไทย (</w:t>
      </w:r>
      <w:r w:rsidRPr="00830306">
        <w:rPr>
          <w:rFonts w:ascii="Browallia New" w:hAnsi="Browallia New" w:cs="Browallia New"/>
          <w:szCs w:val="28"/>
          <w:lang w:eastAsia="th-TH"/>
        </w:rPr>
        <w:t>“</w:t>
      </w:r>
      <w:r w:rsidRPr="00830306">
        <w:rPr>
          <w:rFonts w:ascii="Browallia New" w:hAnsi="Browallia New" w:cs="Browallia New"/>
          <w:b/>
          <w:bCs/>
          <w:szCs w:val="28"/>
          <w:cs/>
          <w:lang w:eastAsia="th-TH"/>
        </w:rPr>
        <w:t>ตลาดหลักทรัพย์ฯ</w:t>
      </w:r>
      <w:r w:rsidRPr="00830306">
        <w:rPr>
          <w:rFonts w:ascii="Browallia New" w:hAnsi="Browallia New" w:cs="Browallia New"/>
          <w:szCs w:val="28"/>
          <w:lang w:eastAsia="th-TH"/>
        </w:rPr>
        <w:t xml:space="preserve">”) </w:t>
      </w:r>
      <w:r w:rsidRPr="00830306">
        <w:rPr>
          <w:rFonts w:ascii="Browallia New" w:hAnsi="Browallia New" w:cs="Browallia New"/>
          <w:szCs w:val="28"/>
          <w:cs/>
          <w:lang w:eastAsia="th-TH"/>
        </w:rPr>
        <w:t>เพื่อให้สอดคล้องกับแผนการปรับโครงสร้างกิจการ</w:t>
      </w:r>
    </w:p>
    <w:p w:rsidR="006A791D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การแก้ไขเพิ่มเติมข้อบังคับของ </w:t>
      </w:r>
      <w:r w:rsidRPr="00605F3A">
        <w:rPr>
          <w:rFonts w:ascii="Browallia New" w:hAnsi="Browallia New" w:cs="Browallia New"/>
          <w:szCs w:val="28"/>
          <w:lang w:eastAsia="th-TH"/>
        </w:rPr>
        <w:t xml:space="preserve">TIC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เพื่อให้สอดคล้องกับแผนการปรับโครงสร้างกิจการ และ</w:t>
      </w:r>
    </w:p>
    <w:p w:rsidR="006A791D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การมอบอ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นาจซึ่งเกี่ยวข้องกับการด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เนินการตามแผนการปรับโครงสร้างกิจการดังกล่าว</w:t>
      </w:r>
    </w:p>
    <w:p w:rsidR="006A791D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B35039">
        <w:rPr>
          <w:rFonts w:ascii="Browallia New" w:hAnsi="Browallia New" w:cs="Browallia New"/>
          <w:szCs w:val="28"/>
          <w:cs/>
          <w:lang w:eastAsia="th-TH"/>
        </w:rPr>
        <w:t>แผนการดำเนินธุรกิจร่วมกันกับ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บริษัท เครืออาคเนย์ จำกัด </w:t>
      </w:r>
      <w:r>
        <w:rPr>
          <w:rFonts w:ascii="Browallia New" w:hAnsi="Browallia New" w:cs="Browallia New"/>
          <w:szCs w:val="28"/>
          <w:lang w:eastAsia="th-TH"/>
        </w:rPr>
        <w:t>(“</w:t>
      </w:r>
      <w:r w:rsidRPr="001879ED">
        <w:rPr>
          <w:rFonts w:ascii="Browallia New" w:hAnsi="Browallia New" w:cs="Browallia New"/>
          <w:b/>
          <w:bCs/>
          <w:szCs w:val="28"/>
          <w:lang w:eastAsia="th-TH"/>
        </w:rPr>
        <w:t>SEG</w:t>
      </w:r>
      <w:r>
        <w:rPr>
          <w:rFonts w:ascii="Browallia New" w:hAnsi="Browallia New" w:cs="Browallia New"/>
          <w:szCs w:val="28"/>
          <w:lang w:eastAsia="th-TH"/>
        </w:rPr>
        <w:t>”)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ตามแผนการปรับโครงสร้างกิจการ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และการดำเนินการอื่นๆ ที่เกี่ยวข้อง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 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ซึ่งรวมถึง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การรับโอนกิจการทั้งหมด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ของ </w:t>
      </w:r>
      <w:r w:rsidRPr="00B35039">
        <w:rPr>
          <w:rFonts w:ascii="Browallia New" w:hAnsi="Browallia New" w:cs="Browallia New"/>
          <w:szCs w:val="28"/>
          <w:lang w:eastAsia="th-TH"/>
        </w:rPr>
        <w:t>SEG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ซึ่งเข้าข่ายเป็นรายการได้มาซึ่งสินทรัพย์ของ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 TIC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และเป็นการเข้าจดทะเบียนกับตลาดหลักทรัพย์ฯ โดยทางอ้อม (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Backdoor Listing)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และเข้าข่ายเป็นรายการที่เกี่ยวโยงกัน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บริษัทหลักทรัพย์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เมย์แบงก์ กิมเอ็ง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กัด (มหาชน)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(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042F8E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ท</w:t>
      </w:r>
      <w:r w:rsidRPr="00042F8E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ี่</w:t>
      </w:r>
      <w:r w:rsidRPr="00042F8E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ปรึกษาทางการ</w:t>
      </w:r>
      <w:r w:rsidRPr="008A7F66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เงิน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ในฐานะท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ปรึกษาทางการเงินในการปรับโครงสร้าง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รวมถึง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การดำเนินธุรกิจร่วมกันกับ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ขอน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เสนอ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ความเห็นของท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ปรึกษาทางการเงินเก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วกับความเหมาะสมของแผนการปรับโครงสร้าง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กิจการของ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 (“</w:t>
      </w:r>
      <w:r w:rsidRPr="00042F8E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ความเห็นฯ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เพื่อเป็นเอกสารประกอบแบบแสดงรายการข้อมูลการเสนอขายหลักทรัพย์พร้อมการทาคาเสนอซื้อหลักทรัพย์ (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1C2E2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แบบ </w:t>
      </w:r>
      <w:r w:rsidRPr="001C2E2B">
        <w:rPr>
          <w:rFonts w:ascii="Browallia New" w:hAnsi="Browallia New" w:cs="Browallia New"/>
          <w:b/>
          <w:bCs/>
          <w:sz w:val="28"/>
          <w:szCs w:val="28"/>
          <w:lang w:eastAsia="th-TH"/>
        </w:rPr>
        <w:t>69/247-1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ตามประกาศคณะกรรมการกากับตลาดทุนที่ ทจ. </w:t>
      </w:r>
      <w:r>
        <w:rPr>
          <w:rFonts w:ascii="Browallia New" w:hAnsi="Browallia New" w:cs="Browallia New"/>
          <w:sz w:val="28"/>
          <w:szCs w:val="28"/>
          <w:lang w:eastAsia="th-TH"/>
        </w:rPr>
        <w:t>34/2552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เรื่อง หลักเกณฑ์เก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วกับการเสนอขายหลักทรัพ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ออกใหม่พร้อมกับการท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เสนอซื้อหลักทรัพย์เดิมของบริษัทจดทะเบียนเพื่อปรับโครงสร้างการถือหุ้นและการจัดการ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ภายใต้แผนการปรับโครงสร้างดังกล่าว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ได้ด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เนินการให้มีการจัดตั้งบริษัทโฮลดิ้งภายใต้ชื่อ 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เครือไทย โฮลดิ้งส์ จำ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กัด (มหาชน)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>” (“</w:t>
      </w:r>
      <w:r w:rsidRPr="001C2E2B">
        <w:rPr>
          <w:rFonts w:ascii="Browallia New" w:hAnsi="Browallia New" w:cs="Browallia New"/>
          <w:b/>
          <w:bCs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ซึ่งเป็นบริษัทมหาชน โดย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เสนอซื้อหลักทรัพย์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โดยแลกเปล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นกับหลักทรัพย์ของ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ในอัตราการแลกหลักทรัพย์เท่ากับ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ี้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เสนอซื้อหลักทรัพย์เสร็จสิ้น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จะเป็นผู้ถือหุ้นรายใหญ่ของ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H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จะถูกเพิกถอนออกจากการเป็นหลักทรัพย์จดทะเบียนในตลาดหลัก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ทรัพย์ฯ ในเวลาเดียวกัน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ปรึกษาทางการเงินจัดท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ความเห็นฯ ฉบับนี้ขึ้นโดยพิจารณาข้อมูลและเอกสารที่ได้รับจาก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และข้อมูลที่เกี่ยว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ข้องซึ่งเผยแพร่ต่อสาธารณะชนทั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ว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ไป ได้แก่ แผนการปรับโครงสร้าง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แบบรายงานการขอถอนหุ้น มติคณะกรรมการของ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แบบเสดงรายการข้อมูลประจ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ปีของ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รายงานงบการเงินของ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และเอกสารอื่นๆ ที่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วข้อง ตลอดจนข้อมูลอุตสาหกรรมท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ี่เกี่ยว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ข้องกับการด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เนินธุรกิจของ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รวมทั้งจากการสัมภาษณ์ผู้บริหารของ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TIC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เพื่อเป็นฐานในการวิเคราะห์และให้ความเ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ห็น ซึ่งที่ปรึกษาทางการเงินจัดท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ความเห็นฯ ขึ้นบนพื้นฐานข้อมูลดังกล่าวจนถึงวันที่ระบ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ุไว้ในความเห็นฯ ฉบับนี้ และจัดท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ขึ้นภายใต้สมมติ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ฐานทางเศรษฐกิจ สภาวะตลาด และปัจ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จัยอื่นๆ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ี่เ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ป็นไปในขณะจัดท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ความเห็นฯ 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สมมติฐานดังกล่าวอาจมีการเปลี่ยนแปลงได้ในภายหลัง และอาจส่งผลกระทบอย่างมีนัยสาคัญต่อความเห็นฯ ฉบับนี้ ทั้งนี้ ที่ปรึกษาทางการเงินไม่มีภาระผูกพันในการปรับปรุงความเห็นฯ ฉบับนี้ให้เป็น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ปัจ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จุบัน หรือทบทวนหรือยืนยันความเห็นฯ ฉบับนี้แต่อย่างใด</w:t>
      </w:r>
    </w:p>
    <w:p w:rsidR="006A791D" w:rsidRDefault="006A791D" w:rsidP="006A791D">
      <w:pPr>
        <w:pStyle w:val="Heading1"/>
        <w:numPr>
          <w:ilvl w:val="0"/>
          <w:numId w:val="36"/>
        </w:numPr>
        <w:spacing w:after="120"/>
        <w:ind w:left="709" w:hanging="709"/>
        <w:contextualSpacing w:val="0"/>
      </w:pPr>
      <w:r w:rsidRPr="001879ED">
        <w:rPr>
          <w:cs/>
        </w:rPr>
        <w:t>ลักษณะของรายการ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มีความประสงค์ที่จะปรับโครงสร้างการถือหุ้นและการจัดการในรูปแบบของบริษัทโฮลดิ้ง โดย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ได้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เนินการจัดตั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บริษัทโฮลดิ้งขึ้นภายใต้ชื่อ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เครือไทย โฮลดิ้งส์ จำ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กัด (มหาชน)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ซึ่ง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เป็นบริษัทมหาชน เพื่อท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การประกอบธุรกิจหลักคือการถือหุ้นในบริษัทอื่น โดย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โดยแลกเปล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นกับหลักทรัพย์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ในอัตราการแลกหลักทรัพย์เท่ากับ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ี้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เสนอซื้อหลักทรัพย์เสร็จสิ้น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H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จะถูกเพิกถอนออกจากการเป็นหลักทรัพย์จดทะเบียนในตลาดหลัก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ทรัพย์ฯ ในเวลาเดียวกัน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นี้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(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ผู้ท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เสนอซื้อ) สงวนสิทธิ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์ที่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่จะยกเลิกค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หากมีเหตุการณ์หรือการกระท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ใดๆ อันเกิดขึ้นภายหลังจากยื่นค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เสนอซื้อต่อส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นักงานคณะกรรมการกากับหลักทรัพย์และ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ตลาดหลักทรัพย์ ("</w:t>
      </w:r>
      <w:r w:rsidRPr="001879ED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ส</w:t>
      </w:r>
      <w:r w:rsidRPr="001879ED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นักงาน ก.ล.ต.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") และยังไม่พ้นระยะเวลารับซื้อ อันเป็นเหตุหรืออาจเป็นเหตุให้เกิดความเสียหายอย่างร้ายแรงต่อฐานะหรือทรัพย์สินของกิจการที่ถูกเสนอซื้อ อันส่งผลกระทบให้การปรับโครงสร้างกิจการไม่อาจบรรลุวัตถุ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ประสงค์ โดยเหตุการณ์หรือการกระท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ดังกล่าวมิได้เกิดจากการกระท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หรือการกระท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ต้องรับผิดชอบ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ก่อนที่หุ้นสามัญของ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จะเข้าเป็นหลักทรัพย์จดทะเบียนในตลาดหลักทรัพย์ฯ แทนหุ้นสามัญและหุ้นบุริมสิทธิของ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ซึ่งจะถูกเพิกถอนออกจากการเป็นหลักทรัพย์จดทะเบียนในตลาดหลักทรัพย์ฯ ในเวลาเดียวกันตามแผนการปรับโครงสร้างกิจการ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จะรับโอนกิจการทั้งหมด (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Entire Business Transfer)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ซึ่งประกอบด้วยสินทรัพย์และหนี้สินทั้งปวงของ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SEG 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รวมถึงแต่ไม่จำกัดเพียงสิทธิ หน้าที่ ภาระ ข้อผูกพันต่างๆ และความรับผิดใดๆ ที่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พึงมี ณ วันที่การเข้าทำรายการเป็นผลสำเร็จ รวมถึงหุ้นทั้งหมดที่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/>
          <w:sz w:val="28"/>
          <w:szCs w:val="28"/>
          <w:lang w:eastAsia="th-TH"/>
        </w:rPr>
        <w:t>(“</w:t>
      </w:r>
      <w:r w:rsidRPr="00E24A29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กิจการ</w:t>
      </w:r>
      <w:r w:rsidRPr="00E24A29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ทั้งหมด</w:t>
      </w:r>
      <w:r w:rsidRPr="00E24A29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ของ </w:t>
      </w:r>
      <w:r w:rsidRPr="00E24A29">
        <w:rPr>
          <w:rFonts w:ascii="Browallia New" w:hAnsi="Browallia New" w:cs="Browallia New"/>
          <w:b/>
          <w:bCs/>
          <w:sz w:val="28"/>
          <w:szCs w:val="28"/>
          <w:lang w:eastAsia="th-TH"/>
        </w:rPr>
        <w:t>SEG</w:t>
      </w:r>
      <w:r>
        <w:rPr>
          <w:rFonts w:ascii="Browallia New" w:hAnsi="Browallia New" w:cs="Browallia New"/>
          <w:sz w:val="28"/>
          <w:szCs w:val="28"/>
          <w:lang w:eastAsia="th-TH"/>
        </w:rPr>
        <w:t>”)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ถืออยู่ โดย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จะออกหุ้นสามัญเพิ่มทุนเป็นจำนวน </w:t>
      </w:r>
      <w:r w:rsidRPr="00D12DA8">
        <w:rPr>
          <w:rFonts w:ascii="Browallia New" w:hAnsi="Browallia New" w:cs="Browallia New"/>
          <w:sz w:val="28"/>
          <w:szCs w:val="28"/>
        </w:rPr>
        <w:t>730,140,186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Pr="00D12DA8">
        <w:rPr>
          <w:rFonts w:ascii="Browallia New" w:hAnsi="Browallia New" w:cs="Browallia New"/>
          <w:sz w:val="28"/>
          <w:szCs w:val="28"/>
        </w:rPr>
        <w:t>10.00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 บาท ให้แก่บุคคลในวงจำกัด (</w:t>
      </w:r>
      <w:r w:rsidRPr="00D12DA8">
        <w:rPr>
          <w:rFonts w:ascii="Browallia New" w:hAnsi="Browallia New" w:cs="Browallia New"/>
          <w:sz w:val="28"/>
          <w:szCs w:val="28"/>
        </w:rPr>
        <w:t xml:space="preserve">Private Placement) 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กล่าวคือ </w:t>
      </w:r>
      <w:r w:rsidRPr="00D12DA8">
        <w:rPr>
          <w:rFonts w:ascii="Browallia New" w:hAnsi="Browallia New" w:cs="Browallia New"/>
          <w:sz w:val="28"/>
          <w:szCs w:val="28"/>
        </w:rPr>
        <w:t xml:space="preserve">SEG 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ในราคาหุ้นละ </w:t>
      </w:r>
      <w:r w:rsidRPr="00D12DA8">
        <w:rPr>
          <w:rFonts w:ascii="Browallia New" w:hAnsi="Browallia New" w:cs="Browallia New"/>
          <w:sz w:val="28"/>
          <w:szCs w:val="28"/>
        </w:rPr>
        <w:t>34.24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 บาท คิดเป็นมูลค่ารวมทั้งสิ้นไม่เกิน </w:t>
      </w:r>
      <w:r w:rsidRPr="00D12DA8">
        <w:rPr>
          <w:rFonts w:ascii="Browallia New" w:hAnsi="Browallia New" w:cs="Browallia New"/>
          <w:sz w:val="28"/>
          <w:szCs w:val="28"/>
        </w:rPr>
        <w:t>25,000,000,000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 บาท เพื่อชำระเป็นค่าตอบแทนในการโอนกิจการทั้งหมดของ </w:t>
      </w:r>
      <w:r w:rsidRPr="00D12DA8">
        <w:rPr>
          <w:rFonts w:ascii="Browallia New" w:hAnsi="Browallia New" w:cs="Browallia New"/>
          <w:sz w:val="28"/>
          <w:szCs w:val="28"/>
        </w:rPr>
        <w:t>SEG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ให้แก่บริษัท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แทนการชำระด้วยเงิน ทำให้ภายหลังการเข้าทำรายการทั้งหมด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จะเป็นผู้ถือหุ้นรายใหญ่ของ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และกิจการ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ทั้งหมด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>SEG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:rsidR="006A791D" w:rsidRPr="00E24A29" w:rsidRDefault="006A791D" w:rsidP="006A791D">
      <w:pPr>
        <w:pStyle w:val="Heading2"/>
        <w:numPr>
          <w:ilvl w:val="1"/>
          <w:numId w:val="36"/>
        </w:numPr>
      </w:pPr>
      <w:r w:rsidRPr="00E24A29">
        <w:rPr>
          <w:cs/>
        </w:rPr>
        <w:t>ข้อมูลสรุปของ</w:t>
      </w:r>
      <w:r w:rsidRPr="00E24A29">
        <w:t xml:space="preserve"> TIC</w:t>
      </w:r>
    </w:p>
    <w:p w:rsidR="006A791D" w:rsidRPr="00E24A29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ผู้ถือหุ้นสามารถพิจารณาข้อมูลสรุปของ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ได้ในส่วนที่ 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หัวข้อ 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2.2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ข้อมูลสรุปของบริษัทจดทะเบียนที่ถูกเสนอซื้อหลักทรัพย์</w:t>
      </w:r>
    </w:p>
    <w:p w:rsidR="006A791D" w:rsidRDefault="006A791D" w:rsidP="006A791D">
      <w:pPr>
        <w:pStyle w:val="Heading2"/>
        <w:numPr>
          <w:ilvl w:val="1"/>
          <w:numId w:val="36"/>
        </w:numPr>
      </w:pPr>
      <w:r w:rsidRPr="00E24A29">
        <w:rPr>
          <w:cs/>
        </w:rPr>
        <w:t xml:space="preserve">ข้อมูลสรุปของ </w:t>
      </w:r>
      <w:r>
        <w:t>TG</w:t>
      </w:r>
      <w:r w:rsidRPr="00E24A29">
        <w:t>H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 xml:space="preserve">H 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>เป็นบริษัทมหาชนท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ี่ถูก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จัดตั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>ขึ้นเพื่อประกอบธุรกิจโดยการถ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ือหุ้นในบริษัทอื่น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มีทุนจดทะเบียนเร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ิ่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แรกมูลค่า 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10,000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ประกอบด้วยหุ้นสามัญ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,000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หุ้น มูลค่าท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ต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ราไว้หุ้นละ 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0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>บาท และมีรายละเอียดของผู้ถือหุ้นดังนี้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6A791D" w:rsidRPr="00652FAA" w:rsidTr="008F4A5E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noWrap/>
            <w:vAlign w:val="center"/>
            <w:hideMark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จำนวนหุ้น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652FAA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791D" w:rsidRPr="00652FAA" w:rsidRDefault="006A791D" w:rsidP="008F4A5E">
            <w:pPr>
              <w:rPr>
                <w:sz w:val="24"/>
                <w:szCs w:val="24"/>
              </w:rPr>
            </w:pPr>
            <w:r w:rsidRPr="00894EB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นายสุรพงษ์ พรศิริกุล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98.60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sz w:val="24"/>
                <w:szCs w:val="24"/>
              </w:rPr>
              <w:t>2</w:t>
            </w:r>
            <w:r w:rsidRPr="00652FAA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791D" w:rsidRPr="00894EB3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นางทัศนีย์ เนตรนี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791D" w:rsidRPr="00894EB3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นางอรจิรา รัตจินดา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นายอานนท์ ชนไมตรี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นายไตรรงค์ บุตรากาศ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วันวิสาข์ สุวรรณ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ปริศนา เก่งกาจ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อัญชุลี เตมีรักษ์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นายนภดล ธัชศฤงคารสกุล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นางสุขใจ ประภารัศมี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นางดวงใจ ดารงวงศ์สกุล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นางขวัญตา รักษ์ปัญญา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วรรณา ชัยทิตา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กัญญารัตน์ ช่างเฮง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สุนารี ประกรแก้ว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6A791D" w:rsidRPr="000708E1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Pr="000708E1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F704C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Pr="000708E1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:rsidR="006A791D" w:rsidRDefault="006A791D" w:rsidP="006A791D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0A45E0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highlight w:val="yellow"/>
          <w:lang w:eastAsia="th-TH"/>
        </w:rPr>
      </w:pP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ปรับโครงสร้างกิจการ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จะถือหุ้นใน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และกิจการทั้งหมดของ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โครงสร้างผู้ถือหุ้นของ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จะเปลี่ยนแปลงจากตารางข้างต้น โดยเป็นผลจากการแลกเปลี่ยนหุ้นที่ออกใหม่ของ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 TGH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กับหุ้นของ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และกิจการทั้งหมดของ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โดยภายหลังการทาการปรับโครงสร้าง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แล้วเสร็จ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การลดทุนจดทะเบียนในส่วนแรกเริ่มทั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งหมด และหุ้นสามัญของ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ซึ่งจะถูกเพิกถอนออกจากการเป็นหลักทรัพย์จดทะเบียนในตลาดหลักทรัพย์</w:t>
      </w:r>
      <w:r w:rsidRPr="000A45E0">
        <w:rPr>
          <w:rFonts w:ascii="Browallia New" w:hAnsi="Browallia New" w:cs="Browallia New"/>
          <w:sz w:val="28"/>
          <w:szCs w:val="28"/>
          <w:cs/>
          <w:lang w:eastAsia="th-TH"/>
        </w:rPr>
        <w:t>ฯ ในเวลาเดียวกัน</w:t>
      </w:r>
    </w:p>
    <w:p w:rsidR="006A791D" w:rsidRDefault="006A791D" w:rsidP="006A791D">
      <w:pPr>
        <w:pStyle w:val="Heading2"/>
        <w:numPr>
          <w:ilvl w:val="1"/>
          <w:numId w:val="36"/>
        </w:numPr>
      </w:pPr>
      <w:r w:rsidRPr="00B079C6">
        <w:rPr>
          <w:cs/>
        </w:rPr>
        <w:t>การปรับโครงสร้าง</w:t>
      </w:r>
      <w:r>
        <w:rPr>
          <w:rFonts w:hint="cs"/>
          <w:cs/>
        </w:rPr>
        <w:t>กิจการ</w:t>
      </w:r>
    </w:p>
    <w:p w:rsidR="006A791D" w:rsidRPr="00DF7E86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DF7E86">
        <w:rPr>
          <w:rFonts w:ascii="Browallia New" w:hAnsi="Browallia New" w:cs="Browallia New"/>
          <w:sz w:val="28"/>
          <w:szCs w:val="28"/>
          <w:cs/>
        </w:rPr>
        <w:t xml:space="preserve">เมื่อวันที่ </w:t>
      </w:r>
      <w:r w:rsidRPr="00F10B25">
        <w:rPr>
          <w:rFonts w:ascii="Browallia New" w:hAnsi="Browallia New" w:cs="Browallia New"/>
          <w:sz w:val="28"/>
          <w:szCs w:val="28"/>
        </w:rPr>
        <w:t>15</w:t>
      </w:r>
      <w:r w:rsidRPr="00F10B25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10B25">
        <w:rPr>
          <w:rFonts w:ascii="Browallia New" w:hAnsi="Browallia New" w:cs="Browallia New" w:hint="cs"/>
          <w:sz w:val="28"/>
          <w:szCs w:val="28"/>
          <w:cs/>
        </w:rPr>
        <w:t>มิถุนายน</w:t>
      </w:r>
      <w:r w:rsidRPr="00F10B25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10B25">
        <w:rPr>
          <w:rFonts w:ascii="Browallia New" w:hAnsi="Browallia New" w:cs="Browallia New"/>
          <w:sz w:val="28"/>
          <w:szCs w:val="28"/>
        </w:rPr>
        <w:t>2561</w:t>
      </w:r>
      <w:r w:rsidRPr="00F10B25">
        <w:rPr>
          <w:rFonts w:ascii="Browallia New" w:hAnsi="Browallia New" w:cs="Browallia New"/>
          <w:sz w:val="28"/>
          <w:szCs w:val="28"/>
          <w:cs/>
        </w:rPr>
        <w:t xml:space="preserve"> ที่</w:t>
      </w:r>
      <w:r w:rsidRPr="00DF7E86">
        <w:rPr>
          <w:rFonts w:ascii="Browallia New" w:hAnsi="Browallia New" w:cs="Browallia New"/>
          <w:sz w:val="28"/>
          <w:szCs w:val="28"/>
          <w:cs/>
        </w:rPr>
        <w:t>ประชุม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วิ</w:t>
      </w:r>
      <w:r w:rsidRPr="00DF7E86">
        <w:rPr>
          <w:rFonts w:ascii="Browallia New" w:hAnsi="Browallia New" w:cs="Browallia New"/>
          <w:sz w:val="28"/>
          <w:szCs w:val="28"/>
          <w:cs/>
        </w:rPr>
        <w:t>สามัญผู้ถือหุ้น</w:t>
      </w:r>
      <w:r w:rsidRPr="00DF7E86">
        <w:rPr>
          <w:rFonts w:ascii="Browallia New" w:hAnsi="Browallia New" w:cs="Browallia New" w:hint="cs"/>
          <w:sz w:val="28"/>
          <w:szCs w:val="28"/>
          <w:cs/>
        </w:rPr>
        <w:t xml:space="preserve"> ครั้งที่ </w:t>
      </w:r>
      <w:r w:rsidRPr="00DF7E86">
        <w:rPr>
          <w:rFonts w:ascii="Browallia New" w:hAnsi="Browallia New" w:cs="Browallia New"/>
          <w:sz w:val="28"/>
          <w:szCs w:val="28"/>
        </w:rPr>
        <w:t xml:space="preserve">1/2561 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Pr="00DF7E86">
        <w:rPr>
          <w:rFonts w:ascii="Browallia New" w:hAnsi="Browallia New" w:cs="Browallia New"/>
          <w:sz w:val="28"/>
          <w:szCs w:val="28"/>
        </w:rPr>
        <w:t xml:space="preserve">TIC </w:t>
      </w:r>
      <w:r w:rsidRPr="00DF7E86">
        <w:rPr>
          <w:rFonts w:ascii="Browallia New" w:hAnsi="Browallia New" w:cs="Browallia New"/>
          <w:sz w:val="28"/>
          <w:szCs w:val="28"/>
          <w:cs/>
        </w:rPr>
        <w:t>ได้มีมติอนุมัติ</w:t>
      </w:r>
      <w:r w:rsidRPr="00DF7E86">
        <w:rPr>
          <w:rFonts w:ascii="Browallia New" w:hAnsi="Browallia New" w:cs="Browallia New" w:hint="cs"/>
          <w:sz w:val="28"/>
          <w:szCs w:val="28"/>
          <w:cs/>
        </w:rPr>
        <w:t xml:space="preserve">แผนการปรับโครงสร้างกิจการ ซึ่งประกอบด้วย </w:t>
      </w:r>
      <w:r w:rsidRPr="00DF7E86">
        <w:rPr>
          <w:rFonts w:ascii="Browallia New" w:hAnsi="Browallia New" w:cs="Browallia New"/>
          <w:sz w:val="28"/>
          <w:szCs w:val="28"/>
        </w:rPr>
        <w:t xml:space="preserve">2 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ส่วน</w:t>
      </w:r>
    </w:p>
    <w:p w:rsidR="006A791D" w:rsidRPr="00DF7E86" w:rsidRDefault="006A791D" w:rsidP="006A791D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DF7E86">
        <w:rPr>
          <w:rFonts w:ascii="Browallia New" w:hAnsi="Browallia New" w:cs="Browallia New"/>
          <w:sz w:val="28"/>
          <w:szCs w:val="28"/>
        </w:rPr>
        <w:t>1</w:t>
      </w:r>
      <w:r>
        <w:rPr>
          <w:rFonts w:ascii="Browallia New" w:hAnsi="Browallia New" w:cs="Browallia New" w:hint="cs"/>
          <w:sz w:val="28"/>
          <w:szCs w:val="28"/>
          <w:cs/>
        </w:rPr>
        <w:t>)</w:t>
      </w:r>
      <w:r w:rsidRPr="00DF7E86">
        <w:rPr>
          <w:rFonts w:ascii="Browallia New" w:hAnsi="Browallia New" w:cs="Browallia New"/>
          <w:sz w:val="28"/>
          <w:szCs w:val="28"/>
          <w:cs/>
        </w:rPr>
        <w:tab/>
        <w:t>การปรับโครงสร้างการถือหุ้นและการจัดการ</w:t>
      </w:r>
    </w:p>
    <w:p w:rsidR="006A791D" w:rsidRPr="00DF7E86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DF7E86">
        <w:rPr>
          <w:rFonts w:ascii="Browallia New" w:hAnsi="Browallia New" w:cs="Browallia New"/>
          <w:sz w:val="28"/>
          <w:szCs w:val="28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ดำเนินการจัดตั้งบริษัทโฮลดิ้งภายใต้ชื่อ </w:t>
      </w:r>
      <w:r>
        <w:rPr>
          <w:rFonts w:ascii="Browallia New" w:hAnsi="Browallia New" w:cs="Browallia New"/>
          <w:sz w:val="28"/>
          <w:szCs w:val="28"/>
        </w:rPr>
        <w:t>“</w:t>
      </w:r>
      <w:r w:rsidRPr="00DF7E86">
        <w:rPr>
          <w:rFonts w:ascii="Browallia New" w:hAnsi="Browallia New" w:cs="Browallia New"/>
          <w:sz w:val="28"/>
          <w:szCs w:val="28"/>
          <w:cs/>
        </w:rPr>
        <w:t>บริษัท เครือไทย โฮลดิ้งส์ จำกัด (มหาชน</w:t>
      </w:r>
      <w:r>
        <w:rPr>
          <w:rFonts w:ascii="Browallia New" w:hAnsi="Browallia New" w:cs="Browallia New" w:hint="cs"/>
          <w:sz w:val="28"/>
          <w:szCs w:val="28"/>
          <w:cs/>
        </w:rPr>
        <w:t>)</w:t>
      </w:r>
      <w:r>
        <w:rPr>
          <w:rFonts w:ascii="Browallia New" w:hAnsi="Browallia New" w:cs="Browallia New"/>
          <w:sz w:val="28"/>
          <w:szCs w:val="28"/>
        </w:rPr>
        <w:t>”</w:t>
      </w:r>
      <w:r w:rsidRPr="00DF7E86">
        <w:rPr>
          <w:rFonts w:ascii="Browallia New" w:hAnsi="Browallia New" w:cs="Browallia New"/>
          <w:sz w:val="28"/>
          <w:szCs w:val="28"/>
        </w:rPr>
        <w:t xml:space="preserve"> 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ซึ่งเป็นบริษัทมหาชนจำกัด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โดย </w:t>
      </w:r>
      <w:r>
        <w:rPr>
          <w:rFonts w:ascii="Browallia New" w:hAnsi="Browallia New" w:cs="Browallia New"/>
          <w:sz w:val="28"/>
          <w:szCs w:val="28"/>
        </w:rPr>
        <w:t>TGH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 จะทำคำเสนอซื้อหลักทรัพย์ทั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้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งหมดของ </w:t>
      </w:r>
      <w:r w:rsidRPr="00DF7E86">
        <w:rPr>
          <w:rFonts w:ascii="Browallia New" w:hAnsi="Browallia New" w:cs="Browallia New"/>
          <w:sz w:val="28"/>
          <w:szCs w:val="28"/>
        </w:rPr>
        <w:t xml:space="preserve">TIC </w:t>
      </w:r>
      <w:r w:rsidRPr="00DF7E86">
        <w:rPr>
          <w:rFonts w:ascii="Browallia New" w:hAnsi="Browallia New" w:cs="Browallia New"/>
          <w:sz w:val="28"/>
          <w:szCs w:val="28"/>
          <w:cs/>
        </w:rPr>
        <w:t>โดยแลกเปลี่ยนกับหลักทรัพย์ของ</w:t>
      </w:r>
      <w:r>
        <w:rPr>
          <w:rFonts w:ascii="Browallia New" w:hAnsi="Browallia New" w:cs="Browallia New"/>
          <w:sz w:val="28"/>
          <w:szCs w:val="28"/>
        </w:rPr>
        <w:t>TGH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 ในอัตราการแลกหลักทรัพย์เท่ากับ </w:t>
      </w:r>
      <w:r w:rsidRPr="00DF7E86">
        <w:rPr>
          <w:rFonts w:ascii="Browallia New" w:hAnsi="Browallia New" w:cs="Browallia New"/>
          <w:sz w:val="28"/>
          <w:szCs w:val="28"/>
        </w:rPr>
        <w:t xml:space="preserve">1 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ต่อ </w:t>
      </w:r>
      <w:r w:rsidRPr="00DF7E86">
        <w:rPr>
          <w:rFonts w:ascii="Browallia New" w:hAnsi="Browallia New" w:cs="Browallia New"/>
          <w:sz w:val="28"/>
          <w:szCs w:val="28"/>
        </w:rPr>
        <w:t>1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 ภายหลังการทำคำเสนอซื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้</w:t>
      </w:r>
      <w:r w:rsidRPr="00DF7E86">
        <w:rPr>
          <w:rFonts w:ascii="Browallia New" w:hAnsi="Browallia New" w:cs="Browallia New"/>
          <w:sz w:val="28"/>
          <w:szCs w:val="28"/>
          <w:cs/>
        </w:rPr>
        <w:t>อหลักทรัพย์เสร็จสิ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้</w:t>
      </w:r>
      <w:r w:rsidRPr="00DF7E86">
        <w:rPr>
          <w:rFonts w:ascii="Browallia New" w:hAnsi="Browallia New" w:cs="Browallia New"/>
          <w:sz w:val="28"/>
          <w:szCs w:val="28"/>
          <w:cs/>
        </w:rPr>
        <w:t>น หุ้นสามัญของ</w:t>
      </w:r>
      <w:r>
        <w:rPr>
          <w:rFonts w:ascii="Browallia New" w:hAnsi="Browallia New" w:cs="Browallia New"/>
          <w:sz w:val="28"/>
          <w:szCs w:val="28"/>
        </w:rPr>
        <w:t>TGH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 จะเข้าเป็นหลักทรัพย์จดทะเบียนในตลาดหลักทรัพย์ฯ แทนหุ้นสามัญ</w:t>
      </w:r>
      <w:r>
        <w:rPr>
          <w:rFonts w:ascii="Browallia New" w:hAnsi="Browallia New" w:cs="Browallia New" w:hint="cs"/>
          <w:sz w:val="28"/>
          <w:szCs w:val="28"/>
          <w:cs/>
        </w:rPr>
        <w:t>และหุ้นบุริมสิทธิ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Pr="00DF7E86">
        <w:rPr>
          <w:rFonts w:ascii="Browallia New" w:hAnsi="Browallia New" w:cs="Browallia New"/>
          <w:sz w:val="28"/>
          <w:szCs w:val="28"/>
        </w:rPr>
        <w:t xml:space="preserve">TIC </w:t>
      </w:r>
      <w:r w:rsidRPr="00DF7E86">
        <w:rPr>
          <w:rFonts w:ascii="Browallia New" w:hAnsi="Browallia New" w:cs="Browallia New"/>
          <w:sz w:val="28"/>
          <w:szCs w:val="28"/>
          <w:cs/>
        </w:rPr>
        <w:t>ซึ่งจะถูกเพิกถอนออกจากการเป็นหลักทรัพย์จดทะเบียนในตลาดหลักทรัพย์ฯ ในเวลาเดียวกัน</w:t>
      </w:r>
    </w:p>
    <w:p w:rsidR="006A791D" w:rsidRDefault="006A791D" w:rsidP="006A791D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DF7E86">
        <w:rPr>
          <w:rFonts w:ascii="Browallia New" w:hAnsi="Browallia New" w:cs="Browallia New"/>
          <w:sz w:val="28"/>
          <w:szCs w:val="28"/>
        </w:rPr>
        <w:t>2</w:t>
      </w:r>
      <w:r>
        <w:rPr>
          <w:rFonts w:ascii="Browallia New" w:hAnsi="Browallia New" w:cs="Browallia New" w:hint="cs"/>
          <w:sz w:val="28"/>
          <w:szCs w:val="28"/>
          <w:cs/>
        </w:rPr>
        <w:t>)</w:t>
      </w:r>
      <w:r w:rsidRPr="00DF7E86">
        <w:rPr>
          <w:rFonts w:ascii="Browallia New" w:hAnsi="Browallia New" w:cs="Browallia New"/>
          <w:sz w:val="28"/>
          <w:szCs w:val="28"/>
          <w:cs/>
        </w:rPr>
        <w:tab/>
        <w:t xml:space="preserve">การดำเนินธุรกิจร่วมกันกับ </w:t>
      </w:r>
      <w:r w:rsidRPr="00DF7E86">
        <w:rPr>
          <w:rFonts w:ascii="Browallia New" w:hAnsi="Browallia New" w:cs="Browallia New"/>
          <w:sz w:val="28"/>
          <w:szCs w:val="28"/>
        </w:rPr>
        <w:t>SEG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27009C">
        <w:rPr>
          <w:rFonts w:ascii="Browallia New" w:hAnsi="Browallia New" w:cs="Browallia New"/>
          <w:sz w:val="28"/>
          <w:szCs w:val="28"/>
          <w:cs/>
        </w:rPr>
        <w:t>ก่อนที่หุ้นสามัญของ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  <w:cs/>
        </w:rPr>
        <w:t>จะเข้าเป็นหลักทรัพย์จดทะเบียนในตลาดหลักทรัพย์ฯ แทนหุ้นสามัญและหุ้นบุริมสิทธิของ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</w:rPr>
        <w:t>TIC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ในเวลาเดียวกันตามแผนการปรับโครงสร้างกิจการ </w:t>
      </w:r>
      <w:r>
        <w:rPr>
          <w:rFonts w:ascii="Browallia New" w:hAnsi="Browallia New" w:cs="Browallia New"/>
          <w:sz w:val="28"/>
          <w:szCs w:val="28"/>
        </w:rPr>
        <w:t>TGH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  <w:cs/>
        </w:rPr>
        <w:t>จะรับโอนกิจการทั้งหมด (</w:t>
      </w:r>
      <w:r w:rsidRPr="0027009C">
        <w:rPr>
          <w:rFonts w:ascii="Browallia New" w:hAnsi="Browallia New" w:cs="Browallia New"/>
          <w:sz w:val="28"/>
          <w:szCs w:val="28"/>
        </w:rPr>
        <w:t xml:space="preserve">Entire Business Transfer) </w:t>
      </w:r>
      <w:r w:rsidRPr="0027009C">
        <w:rPr>
          <w:rFonts w:ascii="Browallia New" w:hAnsi="Browallia New" w:cs="Browallia New"/>
          <w:sz w:val="28"/>
          <w:szCs w:val="28"/>
          <w:cs/>
        </w:rPr>
        <w:t>ของ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ซึ่งประกอบด้วยสินทรัพย์และหนี้สินทั้งปวงของ </w:t>
      </w:r>
      <w:r w:rsidRPr="0027009C">
        <w:rPr>
          <w:rFonts w:ascii="Browallia New" w:hAnsi="Browallia New" w:cs="Browallia New"/>
          <w:sz w:val="28"/>
          <w:szCs w:val="28"/>
        </w:rPr>
        <w:t xml:space="preserve">SEG 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รวมถึงแต่ไม่จำกัดเพียงสิทธิ หน้าที่ ภาระ ข้อผูกพันต่างๆ และความรับผิดใดๆ ที่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พึงมี ณ วันที่การเข้าทำรายการเป็นผลสำเร็จ รวมถึงหุ้นทั้งหมดที่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>ถืออยู่ โดย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  <w:cs/>
        </w:rPr>
        <w:t>จะออกหุ้นสามัญเพิ่มทุนเป็นจำนวน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</w:rPr>
        <w:t>730,140,186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Pr="0027009C">
        <w:rPr>
          <w:rFonts w:ascii="Browallia New" w:hAnsi="Browallia New" w:cs="Browallia New"/>
          <w:sz w:val="28"/>
          <w:szCs w:val="28"/>
        </w:rPr>
        <w:t>10.00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บาท ให้แก่บุคคลในวงจำกัด (</w:t>
      </w:r>
      <w:r w:rsidRPr="0027009C">
        <w:rPr>
          <w:rFonts w:ascii="Browallia New" w:hAnsi="Browallia New" w:cs="Browallia New"/>
          <w:sz w:val="28"/>
          <w:szCs w:val="28"/>
        </w:rPr>
        <w:t xml:space="preserve">Private Placement)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กล่าวคือ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ในราคาหุ้นละ </w:t>
      </w:r>
      <w:r w:rsidRPr="0027009C">
        <w:rPr>
          <w:rFonts w:ascii="Browallia New" w:hAnsi="Browallia New" w:cs="Browallia New"/>
          <w:sz w:val="28"/>
          <w:szCs w:val="28"/>
        </w:rPr>
        <w:t>34.24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บาท คิดเป็นมูลค่ารวมทั้งสิ้นไม่เกิน </w:t>
      </w:r>
      <w:r w:rsidRPr="0027009C">
        <w:rPr>
          <w:rFonts w:ascii="Browallia New" w:hAnsi="Browallia New" w:cs="Browallia New"/>
          <w:sz w:val="28"/>
          <w:szCs w:val="28"/>
        </w:rPr>
        <w:t>25,000,000,000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บาท เพื่อชำระเป็นค่าตอบแทนในการโอนกิจการทั้งหมดของ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>ให้แก่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  <w:cs/>
        </w:rPr>
        <w:t>แทนการชำระด้วยเงิน</w:t>
      </w:r>
      <w:r w:rsidRPr="0027009C">
        <w:rPr>
          <w:rFonts w:ascii="Browallia New" w:hAnsi="Browallia New" w:cs="Browallia New"/>
          <w:sz w:val="28"/>
          <w:szCs w:val="28"/>
        </w:rPr>
        <w:t xml:space="preserve"> </w:t>
      </w:r>
      <w:r w:rsidRPr="0027009C">
        <w:rPr>
          <w:rFonts w:ascii="Browallia New" w:hAnsi="Browallia New" w:cs="Browallia New" w:hint="cs"/>
          <w:sz w:val="28"/>
          <w:szCs w:val="28"/>
          <w:cs/>
        </w:rPr>
        <w:t>ทำให้</w:t>
      </w:r>
      <w:r w:rsidRPr="0027009C">
        <w:rPr>
          <w:rFonts w:ascii="Browallia New" w:hAnsi="Browallia New" w:cs="Browallia New"/>
          <w:sz w:val="28"/>
          <w:szCs w:val="28"/>
          <w:cs/>
        </w:rPr>
        <w:t>ภายหลังการ</w:t>
      </w:r>
      <w:r w:rsidRPr="0027009C">
        <w:rPr>
          <w:rFonts w:ascii="Browallia New" w:hAnsi="Browallia New" w:cs="Browallia New" w:hint="cs"/>
          <w:sz w:val="28"/>
          <w:szCs w:val="28"/>
          <w:cs/>
        </w:rPr>
        <w:t>เข้าทำรายการทั้งหมด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TGH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จะเป็นผู้ถือหุ้นรายใหญ่ของ </w:t>
      </w:r>
      <w:r w:rsidRPr="0027009C">
        <w:rPr>
          <w:rFonts w:ascii="Browallia New" w:hAnsi="Browallia New" w:cs="Browallia New"/>
          <w:sz w:val="28"/>
          <w:szCs w:val="28"/>
        </w:rPr>
        <w:t xml:space="preserve">TIC </w:t>
      </w:r>
      <w:r w:rsidRPr="0027009C">
        <w:rPr>
          <w:rFonts w:ascii="Browallia New" w:hAnsi="Browallia New" w:cs="Browallia New"/>
          <w:sz w:val="28"/>
          <w:szCs w:val="28"/>
          <w:cs/>
        </w:rPr>
        <w:t>และ</w:t>
      </w:r>
      <w:r w:rsidRPr="00BD114B">
        <w:rPr>
          <w:rFonts w:ascii="Browallia New" w:hAnsi="Browallia New" w:cs="Browallia New"/>
          <w:sz w:val="28"/>
          <w:szCs w:val="28"/>
          <w:cs/>
        </w:rPr>
        <w:t>กิจการ</w:t>
      </w:r>
      <w:r>
        <w:rPr>
          <w:rFonts w:ascii="Browallia New" w:hAnsi="Browallia New" w:cs="Browallia New" w:hint="cs"/>
          <w:sz w:val="28"/>
          <w:szCs w:val="28"/>
          <w:cs/>
        </w:rPr>
        <w:t>ทั้งหมด</w:t>
      </w:r>
      <w:r w:rsidRPr="00BD114B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Pr="00BD114B">
        <w:rPr>
          <w:rFonts w:ascii="Browallia New" w:hAnsi="Browallia New" w:cs="Browallia New"/>
          <w:sz w:val="28"/>
          <w:szCs w:val="28"/>
        </w:rPr>
        <w:t>SEG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>(“</w:t>
      </w:r>
      <w:r w:rsidRPr="00E24A29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การรับโอนกิจการทั้งหมดของ </w:t>
      </w:r>
      <w:r w:rsidRPr="00E24A29">
        <w:rPr>
          <w:rFonts w:ascii="Browallia New" w:hAnsi="Browallia New" w:cs="Browallia New"/>
          <w:b/>
          <w:bCs/>
          <w:sz w:val="28"/>
          <w:szCs w:val="28"/>
          <w:lang w:eastAsia="th-TH"/>
        </w:rPr>
        <w:t>SEG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>”)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BB53F4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ภายหลังการปรับโครงสร้างการถือหุ้นและการจัดการ </w:t>
      </w:r>
      <w:r w:rsidRPr="003763C5">
        <w:rPr>
          <w:rFonts w:ascii="Browallia New" w:hAnsi="Browallia New" w:cs="Browallia New"/>
          <w:sz w:val="28"/>
          <w:szCs w:val="28"/>
          <w:cs/>
        </w:rPr>
        <w:t>และ</w:t>
      </w:r>
      <w:r w:rsidRPr="00BD114B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BD114B">
        <w:rPr>
          <w:rFonts w:ascii="Browallia New" w:hAnsi="Browallia New" w:cs="Browallia New"/>
          <w:sz w:val="28"/>
          <w:szCs w:val="28"/>
        </w:rPr>
        <w:t>SEG</w:t>
      </w:r>
      <w:r w:rsidRPr="00BB53F4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TGH</w:t>
      </w:r>
      <w:r w:rsidRPr="00BB53F4">
        <w:rPr>
          <w:rFonts w:ascii="Browallia New" w:hAnsi="Browallia New" w:cs="Browallia New"/>
          <w:sz w:val="28"/>
          <w:szCs w:val="28"/>
          <w:cs/>
        </w:rPr>
        <w:t xml:space="preserve"> จะมีธุรกิจหลักคือธุรกิจประกันชีวิต</w:t>
      </w:r>
      <w:r>
        <w:rPr>
          <w:rFonts w:ascii="Browallia New" w:hAnsi="Browallia New" w:cs="Browallia New" w:hint="cs"/>
          <w:sz w:val="28"/>
          <w:szCs w:val="28"/>
          <w:cs/>
        </w:rPr>
        <w:t>และมีโครงสร้างการถือหุ้น ดังนี้</w:t>
      </w:r>
    </w:p>
    <w:p w:rsidR="006A791D" w:rsidRPr="00D51462" w:rsidRDefault="006A791D" w:rsidP="006A791D">
      <w:pPr>
        <w:spacing w:after="240"/>
        <w:jc w:val="center"/>
        <w:rPr>
          <w:rFonts w:ascii="Browallia New" w:hAnsi="Browallia New" w:cs="Browallia New"/>
          <w:sz w:val="28"/>
          <w:szCs w:val="28"/>
          <w:u w:val="single"/>
        </w:rPr>
      </w:pPr>
      <w:r w:rsidRPr="00D51462">
        <w:rPr>
          <w:rFonts w:ascii="Browallia New" w:hAnsi="Browallia New" w:cs="Browallia New" w:hint="cs"/>
          <w:sz w:val="28"/>
          <w:szCs w:val="28"/>
          <w:u w:val="single"/>
          <w:cs/>
        </w:rPr>
        <w:t>โครงสร้างการถือหุ้นก่อนการปรับโครงสร้าง</w:t>
      </w:r>
      <w:r>
        <w:rPr>
          <w:rFonts w:ascii="Browallia New" w:hAnsi="Browallia New" w:cs="Browallia New" w:hint="cs"/>
          <w:sz w:val="28"/>
          <w:szCs w:val="28"/>
          <w:u w:val="single"/>
          <w:cs/>
        </w:rPr>
        <w:t>การถือหุ้นและการจัดการ</w:t>
      </w:r>
    </w:p>
    <w:p w:rsidR="006A791D" w:rsidRDefault="006A791D" w:rsidP="006A791D">
      <w:pPr>
        <w:spacing w:after="120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   </w:t>
      </w:r>
      <w:r w:rsidRPr="003119F3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234E5AAC" wp14:editId="0FF9452D">
                <wp:extent cx="1489090" cy="687193"/>
                <wp:effectExtent l="0" t="0" r="15875" b="17780"/>
                <wp:docPr id="15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90" cy="687193"/>
                          <a:chOff x="0" y="0"/>
                          <a:chExt cx="1489090" cy="687193"/>
                        </a:xfrm>
                      </wpg:grpSpPr>
                      <wps:wsp>
                        <wps:cNvPr id="154" name="Rectangle 154"/>
                        <wps:cNvSpPr/>
                        <wps:spPr>
                          <a:xfrm>
                            <a:off x="0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ผู้ถือหุ้น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44915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Pr="003763C5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63C5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744545" y="238043"/>
                            <a:ext cx="0" cy="21110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7.25pt;height:54.1pt;mso-position-horizontal-relative:char;mso-position-vertical-relative:line" coordsize="14890,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">
                <v:rect id="Rectangle 154" o:spid="_x0000_s1027" style="position:absolute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EKcEA&#10;AADcAAAADwAAAGRycy9kb3ducmV2LnhtbERPS4vCMBC+L/gfwgheljVVVKRrFBEqehF8gNehmW27&#10;NpPapFr/vREEb/PxPWe2aE0pblS7wrKCQT8CQZxaXXCm4HRMfqYgnEfWWFomBQ9ysJh3vmYYa3vn&#10;Pd0OPhMhhF2MCnLvq1hKl+Zk0PVtRRy4P1sb9AHWmdQ13kO4KeUwiibSYMGhIceKVjmll0NjFMhm&#10;s11/n9Nt8z8qkmTVXKe0Q6V63Xb5C8JT6z/it3ujw/zxC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2hCnBAAAA3AAAAA8AAAAAAAAAAAAAAAAAmAIAAGRycy9kb3du&#10;cmV2LnhtbFBLBQYAAAAABAAEAPUAAACGAwAAAAA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ผู้ถือหุ้น</w:t>
                        </w:r>
                      </w:p>
                    </w:txbxContent>
                  </v:textbox>
                </v:rect>
                <v:rect id="Rectangle 155" o:spid="_x0000_s1028" style="position:absolute;top:4491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hssMA&#10;AADcAAAADwAAAGRycy9kb3ducmV2LnhtbERPTWvCQBC9F/wPyxR6KbqxNBKiaxAhxVwK1UKvQ3ZM&#10;YrOzMbsx6b/vFgre5vE+Z5NNphU36l1jWcFyEYEgLq1uuFLwecrnCQjnkTW2lknBDznItrOHDaba&#10;jvxBt6OvRAhhl6KC2vsuldKVNRl0C9sRB+5se4M+wL6SuscxhJtWvkTRShpsODTU2NG+pvL7OBgF&#10;cjgUb89fZTFcXps83w/XhN5RqafHabcG4Wnyd/G/+6DD/Di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hssMAAADcAAAADwAAAAAAAAAAAAAAAACYAgAAZHJzL2Rv&#10;d25yZXYueG1sUEsFBgAAAAAEAAQA9QAAAIgDAAAAAA==&#10;" filled="f" strokecolor="black [3213]">
                  <v:textbox inset="2mm,0,2mm,0">
                    <w:txbxContent>
                      <w:p w:rsidR="006A791D" w:rsidRPr="003763C5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3763C5"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line id="Straight Connector 156" o:spid="_x0000_s1029" style="position:absolute;visibility:visible;mso-wrap-style:square" from="7445,2380" to="7445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eisMAAADcAAAADwAAAGRycy9kb3ducmV2LnhtbERPTWvCQBC9F/wPywi91Y2CiURXCYJg&#10;60nb0uuQHZO02dmwu43RX+8Khd7m8T5ntRlMK3pyvrGsYDpJQBCXVjdcKfh4370sQPiArLG1TAqu&#10;5GGzHj2tMNf2wkfqT6ESMYR9jgrqELpcSl/WZNBPbEccubN1BkOErpLa4SWGm1bOkiSVBhuODTV2&#10;tK2p/Dn9GgWL8u3bFVnxOp1/dtmtnx3S3Vem1PN4KJYgAg3hX/zn3us4f57C4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2Hor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:rsidR="006A791D" w:rsidRDefault="006A791D" w:rsidP="006A791D">
      <w:pPr>
        <w:spacing w:before="240" w:after="240"/>
        <w:jc w:val="center"/>
        <w:rPr>
          <w:rFonts w:ascii="Browallia New" w:hAnsi="Browallia New" w:cs="Browallia New"/>
          <w:sz w:val="28"/>
          <w:szCs w:val="28"/>
          <w:u w:val="single"/>
        </w:rPr>
      </w:pPr>
      <w:r w:rsidRPr="00D51462">
        <w:rPr>
          <w:rFonts w:ascii="Browallia New" w:hAnsi="Browallia New" w:cs="Browallia New" w:hint="cs"/>
          <w:sz w:val="28"/>
          <w:szCs w:val="28"/>
          <w:u w:val="single"/>
          <w:cs/>
        </w:rPr>
        <w:t>โครงสร้างการถือหุ้นภายหลังการปรับโครงสร้าง</w:t>
      </w:r>
      <w:r>
        <w:rPr>
          <w:rFonts w:ascii="Browallia New" w:hAnsi="Browallia New" w:cs="Browallia New" w:hint="cs"/>
          <w:sz w:val="28"/>
          <w:szCs w:val="28"/>
          <w:u w:val="single"/>
          <w:cs/>
        </w:rPr>
        <w:t>การถือหุ้นและการจัดการ</w:t>
      </w:r>
    </w:p>
    <w:p w:rsidR="006A791D" w:rsidRDefault="006A791D" w:rsidP="006A791D">
      <w:pPr>
        <w:spacing w:after="120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   </w:t>
      </w:r>
      <w:r w:rsidRPr="00D7328B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68DF9285" wp14:editId="6404DF3B">
                <wp:extent cx="1489090" cy="1181295"/>
                <wp:effectExtent l="0" t="0" r="15875" b="19050"/>
                <wp:docPr id="160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90" cy="1181295"/>
                          <a:chOff x="0" y="0"/>
                          <a:chExt cx="1489090" cy="1181295"/>
                        </a:xfrm>
                      </wpg:grpSpPr>
                      <wps:wsp>
                        <wps:cNvPr id="161" name="Rectangle 161"/>
                        <wps:cNvSpPr/>
                        <wps:spPr>
                          <a:xfrm>
                            <a:off x="0" y="494102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TGH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943252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744545" y="732145"/>
                            <a:ext cx="0" cy="21110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0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ผู้ถือหุ้น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744545" y="238043"/>
                            <a:ext cx="0" cy="25605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0" style="width:117.25pt;height:93pt;mso-position-horizontal-relative:char;mso-position-vertical-relative:line" coordsize="14890,1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">
                <v:rect id="Rectangle 161" o:spid="_x0000_s1031" style="position:absolute;top:4941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tDMMA&#10;AADcAAAADwAAAGRycy9kb3ducmV2LnhtbERPS2uDQBC+F/oflinkUuqaUEKwWaUIBnMp5AG5Du5U&#10;bd1Z467R/vtuoNDbfHzP2Waz6cSNBtdaVrCMYhDEldUt1wrOp+JlA8J5ZI2dZVLwQw6y9PFhi4m2&#10;Ex/odvS1CCHsElTQeN8nUrqqIYMusj1x4D7tYNAHONRSDziFcNPJVRyvpcGWQ0ODPeUNVd/H0SiQ&#10;Y7nfPV+q/fj12hZFPl439IFKLZ7m9zcQnmb/L/5zlzrMXy/h/k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tDMMAAADc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TGH</w:t>
                        </w:r>
                      </w:p>
                    </w:txbxContent>
                  </v:textbox>
                </v:rect>
                <v:rect id="Rectangle 162" o:spid="_x0000_s1032" style="position:absolute;top:9432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ze8MA&#10;AADcAAAADwAAAGRycy9kb3ducmV2LnhtbERPS2uDQBC+F/oflinkUuqaUEKwWaUIBnMp5AG5Du5U&#10;bd1Z467R/vtuoNDbfHzP2Waz6cSNBtdaVrCMYhDEldUt1wrOp+JlA8J5ZI2dZVLwQw6y9PFhi4m2&#10;Ex/odvS1CCHsElTQeN8nUrqqIYMusj1x4D7tYNAHONRSDziFcNPJVRyvpcGWQ0ODPeUNVd/H0SiQ&#10;Y7nfPV+q/fj12hZFPl439IFKLZ7m9zcQnmb/L/5zlzrMX6/g/k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9ze8MAAADc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line id="Straight Connector 163" o:spid="_x0000_s1033" style="position:absolute;visibility:visible;mso-wrap-style:square" from="7445,7321" to="7445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13r8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td6/DAAAA3AAAAA8AAAAAAAAAAAAA&#10;AAAAoQIAAGRycy9kb3ducmV2LnhtbFBLBQYAAAAABAAEAPkAAACRAwAAAAA=&#10;" strokecolor="black [3213]"/>
                <v:rect id="Rectangle 164" o:spid="_x0000_s1034" style="position:absolute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OlMIA&#10;AADcAAAADwAAAGRycy9kb3ducmV2LnhtbERPS4vCMBC+C/sfwizsRWyqiEg1lUWo6EXwAV6HZmzr&#10;NpPapNr990ZY2Nt8fM9ZrnpTiwe1rrKsYBzFIIhzqysuFJxP2WgOwnlkjbVlUvBLDlbpx2CJibZP&#10;PtDj6AsRQtglqKD0vkmkdHlJBl1kG+LAXW1r0AfYFlK3+AzhppaTOJ5JgxWHhhIbWpeU/xw7o0B2&#10;291meMl33W1aZdm6u89pj0p9ffbfCxCeev8v/nNvdZg/m8L7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k6UwgAAANw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ผู้ถือหุ้น</w:t>
                        </w:r>
                      </w:p>
                    </w:txbxContent>
                  </v:textbox>
                </v:rect>
                <v:line id="Straight Connector 165" o:spid="_x0000_s1035" style="position:absolute;visibility:visible;mso-wrap-style:square" from="7445,2380" to="7445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KQMMAAADcAAAADwAAAGRycy9kb3ducmV2LnhtbERPTWvCQBC9F/wPywi91Y2CiURXCYJg&#10;60nb0uuQHZO02dmwu43RX+8Khd7m8T5ntRlMK3pyvrGsYDpJQBCXVjdcKfh4370sQPiArLG1TAqu&#10;5GGzHj2tMNf2wkfqT6ESMYR9jgrqELpcSl/WZNBPbEccubN1BkOErpLa4SWGm1bOkiSVBhuODTV2&#10;tK2p/Dn9GgWL8u3bFVnxOp1/dtmtnx3S3Vem1PN4KJYgAg3hX/zn3us4P53D4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ISkD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:rsidR="006A791D" w:rsidRPr="00F10B25" w:rsidRDefault="006A791D" w:rsidP="006A791D">
      <w:pPr>
        <w:spacing w:before="240" w:after="240"/>
        <w:jc w:val="center"/>
        <w:rPr>
          <w:rFonts w:ascii="Browallia New" w:hAnsi="Browallia New" w:cs="Browallia New"/>
          <w:sz w:val="28"/>
          <w:szCs w:val="28"/>
        </w:rPr>
      </w:pPr>
      <w:r w:rsidRPr="00D51462">
        <w:rPr>
          <w:rFonts w:ascii="Browallia New" w:hAnsi="Browallia New" w:cs="Browallia New" w:hint="cs"/>
          <w:sz w:val="28"/>
          <w:szCs w:val="28"/>
          <w:u w:val="single"/>
          <w:cs/>
        </w:rPr>
        <w:t>โครงสร้างการถือหุ้นภายหลังการ</w:t>
      </w:r>
      <w:r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รับโอนกิจการทั้งหมดของ </w:t>
      </w:r>
      <w:r>
        <w:rPr>
          <w:rFonts w:ascii="Browallia New" w:hAnsi="Browallia New" w:cs="Browallia New"/>
          <w:sz w:val="28"/>
          <w:szCs w:val="28"/>
          <w:u w:val="single"/>
        </w:rPr>
        <w:t>SEG</w:t>
      </w:r>
    </w:p>
    <w:p w:rsidR="006A791D" w:rsidRPr="00E26100" w:rsidRDefault="006A791D" w:rsidP="006A791D">
      <w:pPr>
        <w:spacing w:after="240"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B423F1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29F4B39A" wp14:editId="2B9AD444">
                <wp:extent cx="5655278" cy="4939064"/>
                <wp:effectExtent l="0" t="0" r="22225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278" cy="4939064"/>
                          <a:chOff x="0" y="0"/>
                          <a:chExt cx="5655278" cy="493906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195583" y="449151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บริษัทฯ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82670" y="1094999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ประกันชีวิต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1630450" y="1094999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ประกันวินาศภัย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4467869" y="1094999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กลุ่มธุรกิจอื่น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" name="Elbow Connector 7"/>
                        <wps:cNvCnPr>
                          <a:stCxn id="4" idx="0"/>
                          <a:endCxn id="6" idx="0"/>
                        </wps:cNvCnPr>
                        <wps:spPr>
                          <a:xfrm rot="5400000" flipH="1" flipV="1">
                            <a:off x="2918974" y="-1047600"/>
                            <a:ext cx="12700" cy="4285199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670" y="4260993"/>
                            <a:ext cx="4087647" cy="678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tabs>
                                  <w:tab w:val="left" w:pos="705"/>
                                </w:tabs>
                                <w:spacing w:before="0" w:beforeAutospacing="0" w:after="0" w:afterAutospacing="0"/>
                                <w:ind w:left="850" w:hanging="850"/>
                                <w:jc w:val="thaiDistribute"/>
                              </w:pP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หมายเหตุ: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ab/>
                                <w:t xml:space="preserve">ในกรณีที่ผู้ถือหุ้น 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TIC 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 xml:space="preserve">เดิมทุกรายตอบรับคำเสนอซื้อของบริษัทฯ ตามแผนการปรับโครงสร้างกิจการ ทั้งนี้ สัดส่วนการถือหุ้นจริงภายหลังการทำรายการขึ้นอยู่กับจำนวนผู้ถือหุ้น 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TIC 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ที่ตอบรับคำเสนอซื้อ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3062990" y="1094999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กลุ่มธุรกิจลีซซิ่ง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09670" y="1605611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SECAP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1" name="Elbow Connector 11"/>
                        <wps:cNvCnPr>
                          <a:endCxn id="10" idx="1"/>
                        </wps:cNvCnPr>
                        <wps:spPr>
                          <a:xfrm rot="16200000" flipH="1">
                            <a:off x="3354779" y="1569741"/>
                            <a:ext cx="215469" cy="9431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75356" y="159640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43036" y="1942274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43036" y="2264570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43036" y="2586356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CCL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6" name="Elbow Connector 16"/>
                        <wps:cNvCnPr>
                          <a:endCxn id="13" idx="1"/>
                        </wps:cNvCnPr>
                        <wps:spPr>
                          <a:xfrm rot="16200000" flipH="1">
                            <a:off x="3591045" y="1909305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23045" y="194489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99668" y="1605611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9" name="Elbow Connector 19"/>
                        <wps:cNvCnPr>
                          <a:endCxn id="18" idx="1"/>
                        </wps:cNvCnPr>
                        <wps:spPr>
                          <a:xfrm rot="16200000" flipH="1">
                            <a:off x="4747259" y="1572224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99668" y="1935250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TCC Card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1" name="Elbow Connector 21"/>
                        <wps:cNvCnPr>
                          <a:endCxn id="20" idx="1"/>
                        </wps:cNvCnPr>
                        <wps:spPr>
                          <a:xfrm rot="16200000" flipH="1">
                            <a:off x="4582440" y="1737043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70317" y="1605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70317" y="193316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99668" y="226550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5" name="Elbow Connector 25"/>
                        <wps:cNvCnPr>
                          <a:endCxn id="24" idx="1"/>
                        </wps:cNvCnPr>
                        <wps:spPr>
                          <a:xfrm rot="16200000" flipH="1">
                            <a:off x="4560625" y="2045483"/>
                            <a:ext cx="588735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9483" y="226963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99668" y="2592033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 PTE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" name="Elbow Connector 28"/>
                        <wps:cNvCnPr>
                          <a:endCxn id="27" idx="1"/>
                        </wps:cNvCnPr>
                        <wps:spPr>
                          <a:xfrm rot="16200000" flipH="1">
                            <a:off x="4553790" y="2365177"/>
                            <a:ext cx="602404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70317" y="258635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99668" y="2913820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RDD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1" name="Elbow Connector 31"/>
                        <wps:cNvCnPr>
                          <a:endCxn id="30" idx="1"/>
                        </wps:cNvCnPr>
                        <wps:spPr>
                          <a:xfrm rot="16200000" flipH="1">
                            <a:off x="4586366" y="2719539"/>
                            <a:ext cx="537253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70317" y="2915414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99668" y="3242082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 Sofin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4" name="Elbow Connector 34"/>
                        <wps:cNvCnPr>
                          <a:endCxn id="33" idx="1"/>
                        </wps:cNvCnPr>
                        <wps:spPr>
                          <a:xfrm rot="16200000" flipH="1">
                            <a:off x="4583128" y="3044564"/>
                            <a:ext cx="543728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70317" y="325161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899668" y="3578492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7" name="Elbow Connector 37"/>
                        <wps:cNvCnPr>
                          <a:endCxn id="36" idx="1"/>
                        </wps:cNvCnPr>
                        <wps:spPr>
                          <a:xfrm rot="16200000" flipH="1">
                            <a:off x="4579054" y="3376900"/>
                            <a:ext cx="55187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70317" y="357849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" name="Elbow Connector 39"/>
                        <wps:cNvCnPr>
                          <a:stCxn id="5" idx="0"/>
                          <a:endCxn id="9" idx="0"/>
                        </wps:cNvCnPr>
                        <wps:spPr>
                          <a:xfrm rot="5400000" flipH="1" flipV="1">
                            <a:off x="2940425" y="378729"/>
                            <a:ext cx="12700" cy="1432540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>
                          <a:stCxn id="3" idx="2"/>
                        </wps:cNvCnPr>
                        <wps:spPr>
                          <a:xfrm>
                            <a:off x="2940128" y="687194"/>
                            <a:ext cx="0" cy="19178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>
                          <a:endCxn id="14" idx="1"/>
                        </wps:cNvCnPr>
                        <wps:spPr>
                          <a:xfrm rot="16200000" flipH="1">
                            <a:off x="3453326" y="2093881"/>
                            <a:ext cx="493077" cy="8634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lbow Connector 42"/>
                        <wps:cNvCnPr>
                          <a:endCxn id="15" idx="1"/>
                        </wps:cNvCnPr>
                        <wps:spPr>
                          <a:xfrm rot="16200000" flipH="1">
                            <a:off x="3455962" y="2418304"/>
                            <a:ext cx="487806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23045" y="226456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23045" y="258635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77131" y="1605611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6" name="Elbow Connector 46"/>
                        <wps:cNvCnPr>
                          <a:endCxn id="45" idx="1"/>
                        </wps:cNvCnPr>
                        <wps:spPr>
                          <a:xfrm rot="16200000" flipH="1">
                            <a:off x="1924722" y="1572224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7131" y="1935250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8" name="Elbow Connector 48"/>
                        <wps:cNvCnPr>
                          <a:endCxn id="47" idx="1"/>
                        </wps:cNvCnPr>
                        <wps:spPr>
                          <a:xfrm rot="16200000" flipH="1">
                            <a:off x="1759903" y="1737043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47780" y="1605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97.33%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47780" y="193316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351" y="1605611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SELIC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2" name="Elbow Connector 52"/>
                        <wps:cNvCnPr>
                          <a:endCxn id="51" idx="1"/>
                        </wps:cNvCnPr>
                        <wps:spPr>
                          <a:xfrm rot="16200000" flipH="1">
                            <a:off x="476942" y="1572224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1605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133035" y="3920003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70032" y="4242299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BCS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70032" y="4632045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BCB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7" name="Elbow Connector 57"/>
                        <wps:cNvCnPr>
                          <a:endCxn id="54" idx="1"/>
                        </wps:cNvCnPr>
                        <wps:spPr>
                          <a:xfrm rot="16200000" flipH="1">
                            <a:off x="4981044" y="3887034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13044" y="3922624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9" name="Elbow Connector 59"/>
                        <wps:cNvCnPr>
                          <a:endCxn id="55" idx="1"/>
                        </wps:cNvCnPr>
                        <wps:spPr>
                          <a:xfrm rot="16200000" flipH="1">
                            <a:off x="5134654" y="4225943"/>
                            <a:ext cx="200654" cy="7010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93035" y="424229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49.00%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846715" y="443717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2" name="Straight Connector 62"/>
                        <wps:cNvCnPr>
                          <a:stCxn id="55" idx="2"/>
                          <a:endCxn id="56" idx="0"/>
                        </wps:cNvCnPr>
                        <wps:spPr>
                          <a:xfrm>
                            <a:off x="5455214" y="4480342"/>
                            <a:ext cx="0" cy="1517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077131" y="226963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DHIP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4" name="Elbow Connector 64"/>
                        <wps:cNvCnPr>
                          <a:endCxn id="63" idx="1"/>
                        </wps:cNvCnPr>
                        <wps:spPr>
                          <a:xfrm rot="16200000" flipH="1">
                            <a:off x="1759903" y="2071428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47780" y="2267547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77131" y="2579332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ARC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7" name="Elbow Connector 67"/>
                        <wps:cNvCnPr>
                          <a:endCxn id="66" idx="1"/>
                        </wps:cNvCnPr>
                        <wps:spPr>
                          <a:xfrm rot="16200000" flipH="1">
                            <a:off x="1759903" y="2381125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447780" y="2577244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2.04%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078131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ผู้ถือหุ้น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19904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SEG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" name="Elbow Connector 71"/>
                        <wps:cNvCnPr>
                          <a:stCxn id="69" idx="2"/>
                          <a:endCxn id="3" idx="0"/>
                        </wps:cNvCnPr>
                        <wps:spPr>
                          <a:xfrm rot="16200000" flipH="1">
                            <a:off x="2275848" y="-215129"/>
                            <a:ext cx="211108" cy="111745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Elbow Connector 72"/>
                        <wps:cNvCnPr>
                          <a:stCxn id="70" idx="2"/>
                          <a:endCxn id="3" idx="0"/>
                        </wps:cNvCnPr>
                        <wps:spPr>
                          <a:xfrm rot="5400000">
                            <a:off x="3396735" y="-218563"/>
                            <a:ext cx="211108" cy="11243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36" style="width:445.3pt;height:388.9pt;mso-position-horizontal-relative:char;mso-position-vertical-relative:line" coordsize="56552,4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">
                <v:rect id="Rectangle 3" o:spid="_x0000_s1037" style="position:absolute;left:21955;top:4491;width:14891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M38IA&#10;AADaAAAADwAAAGRycy9kb3ducmV2LnhtbESPQYvCMBSE78L+h/AWvIim68pSqlFE6KIXQV3w+mie&#10;bbV5qU2q3X9vBMHjMDPfMLNFZypxo8aVlhV8jSIQxJnVJecK/g7pMAbhPLLGyjIp+CcHi/lHb4aJ&#10;tnfe0W3vcxEg7BJUUHhfJ1K6rCCDbmRr4uCdbGPQB9nkUjd4D3BTyXEU/UiDJYeFAmtaFZRd9q1R&#10;INv15ndwzDbteVKm6aq9xrRFpfqf3XIKwlPn3+FXe60Vf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EzfwgAAANo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บริษัทฯ</w:t>
                        </w:r>
                      </w:p>
                    </w:txbxContent>
                  </v:textbox>
                </v:rect>
                <v:rect id="Rectangle 4" o:spid="_x0000_s1038" style="position:absolute;left:1826;top:10949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nRMQA&#10;AADaAAAADwAAAGRycy9kb3ducmV2LnhtbESPW2vCQBSE3wv9D8sR+qYbSxEbXSWUphefjBWfD9lj&#10;EsyeDdnNpf76riD0cZiZb5j1djS16Kl1lWUF81kEgji3uuJCwfEnnS5BOI+ssbZMCn7JwXbz+LDG&#10;WNuBM+oPvhABwi5GBaX3TSyly0sy6Ga2IQ7e2bYGfZBtIXWLQ4CbWj5H0UIarDgslNjQW0n55dAZ&#10;BZiY7899ei1eu9N7ulseszz7GJV6mozJCoSn0f+H7+0vreAFbl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50TEAAAA2gAAAA8AAAAAAAAAAAAAAAAAmAIAAGRycy9k&#10;b3ducmV2LnhtbFBLBQYAAAAABAAEAPUAAACJAwAAAAA=&#10;" fillcolor="#f2f2f2 [3052]" strokecolor="#d8d8d8 [273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ประกันชีวิต</w:t>
                        </w:r>
                      </w:p>
                    </w:txbxContent>
                  </v:textbox>
                </v:rect>
                <v:rect id="Rectangle 5" o:spid="_x0000_s1039" style="position:absolute;left:16304;top:10949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C38QA&#10;AADaAAAADwAAAGRycy9kb3ducmV2LnhtbESPW2vCQBSE3wv9D8sR+qYbCxUbXSWUphefjBWfD9lj&#10;EsyeDdnNpf76riD0cZiZb5j1djS16Kl1lWUF81kEgji3uuJCwfEnnS5BOI+ssbZMCn7JwXbz+LDG&#10;WNuBM+oPvhABwi5GBaX3TSyly0sy6Ga2IQ7e2bYGfZBtIXWLQ4CbWj5H0UIarDgslNjQW0n55dAZ&#10;BZiY7899ei1eu9N7ulseszz7GJV6mozJCoSn0f+H7+0vreAFbl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Qt/EAAAA2gAAAA8AAAAAAAAAAAAAAAAAmAIAAGRycy9k&#10;b3ducmV2LnhtbFBLBQYAAAAABAAEAPUAAACJAwAAAAA=&#10;" fillcolor="#f2f2f2 [3052]" strokecolor="#d8d8d8 [273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ประกันวินาศภัย</w:t>
                        </w:r>
                      </w:p>
                    </w:txbxContent>
                  </v:textbox>
                </v:rect>
                <v:rect id="Rectangle 6" o:spid="_x0000_s1040" style="position:absolute;left:44678;top:10949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cqMMA&#10;AADaAAAADwAAAGRycy9kb3ducmV2LnhtbESPT2vCQBTE74V+h+UVvNVNPQRNXUVKo9WTsdLzI/ua&#10;hGbfhuzmT/30riB4HGbmN8xyPZpa9NS6yrKCt2kEgji3uuJCwfk7fZ2DcB5ZY22ZFPyTg/Xq+WmJ&#10;ibYDZ9SffCEChF2CCkrvm0RKl5dk0E1tQxy8X9sa9EG2hdQtDgFuajmLolgarDgslNjQR0n536kz&#10;CnBj9rtjeikW3c9nepifszzbjkpNXsbNOwhPo3+E7+0vrSCG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/cqMMAAADaAAAADwAAAAAAAAAAAAAAAACYAgAAZHJzL2Rv&#10;d25yZXYueG1sUEsFBgAAAAAEAAQA9QAAAIgDAAAAAA==&#10;" fillcolor="#f2f2f2 [3052]" strokecolor="#d8d8d8 [273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กลุ่มธุรกิจอื่น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41" type="#_x0000_t34" style="position:absolute;left:29189;top:-10476;width:127;height:4285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fDMIAAADaAAAADwAAAGRycy9kb3ducmV2LnhtbESPQYvCMBSE74L/ITzBm6Zbwa1do4gg&#10;elgX1PX+aJ5tsXkpTbR1f70RhD0OM/MNM192phJ3alxpWcHHOAJBnFldcq7g97QZJSCcR9ZYWSYF&#10;D3KwXPR7c0y1bflA96PPRYCwS1FB4X2dSumyggy6sa2Jg3exjUEfZJNL3WAb4KaScRRNpcGSw0KB&#10;Na0Lyq7Hm1GwPUx/zn+Ty34WP9rT9zUx3paxUsNBt/oC4anz/+F3e6cVfMLrSrg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wfDMIAAADaAAAADwAAAAAAAAAAAAAA&#10;AAChAgAAZHJzL2Rvd25yZXYueG1sUEsFBgAAAAAEAAQA+QAAAJADAAAAAA==&#10;" adj="388800" strokecolor="black [3213]"/>
                <v:rect id="Rectangle 8" o:spid="_x0000_s1042" style="position:absolute;left:1826;top:42609;width:40877;height:6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KUcIA&#10;AADaAAAADwAAAGRycy9kb3ducmV2LnhtbERPz2vCMBS+C/sfwhN201RXZFSjyKDgLpt2A/X2bN7a&#10;suSlNFnb/ffLQdjx4/u92Y3WiJ463zhWsJgnIIhLpxuuFHx+5LNnED4gazSOScEvedhtHyYbzLQb&#10;+ER9ESoRQ9hnqKAOoc2k9GVNFv3ctcSR+3KdxRBhV0nd4RDDrZHLJFlJiw3Hhhpbeqmp/C5+rAJz&#10;ay9Ppkhlfn17fT+trvs0OR+VepyO+zWIQGP4F9/dB60gbo1X4g2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0pRwgAAANo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tabs>
                            <w:tab w:val="left" w:pos="705"/>
                          </w:tabs>
                          <w:spacing w:before="0" w:beforeAutospacing="0" w:after="0" w:afterAutospacing="0"/>
                          <w:ind w:left="850" w:hanging="850"/>
                          <w:jc w:val="thaiDistribute"/>
                        </w:pP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หมายเหตุ: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ab/>
                          <w:t>1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ab/>
                          <w:t xml:space="preserve">ในกรณีที่ผู้ถือหุ้น 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TIC 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 xml:space="preserve">เดิมทุกรายตอบรับคำเสนอซื้อของบริษัทฯ ตามแผนการปรับโครงสร้างกิจการ ทั้งนี้ สัดส่วนการถือหุ้นจริงภายหลังการทำรายการขึ้นอยู่กับจำนวนผู้ถือหุ้น 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TIC 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ที่ตอบรับคำเสนอซื้อ</w:t>
                        </w:r>
                      </w:p>
                    </w:txbxContent>
                  </v:textbox>
                </v:rect>
                <v:rect id="Rectangle 9" o:spid="_x0000_s1043" style="position:absolute;left:30629;top:10949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I2sIA&#10;AADaAAAADwAAAGRycy9kb3ducmV2LnhtbESPQYvCMBSE7wv+h/AEb2vqHkSrUUTs6nqyVTw/mmdb&#10;bF5KE7W7v34jCB6HmfmGmS87U4s7ta6yrGA0jEAQ51ZXXCg4HZPPCQjnkTXWlknBLzlYLnofc4y1&#10;fXBK98wXIkDYxaig9L6JpXR5SQbd0DbEwbvY1qAPsi2kbvER4KaWX1E0lgYrDgslNrQuKb9mN6MA&#10;V+Zne0j+iuntvEn2k1Oap9+dUoN+t5qB8NT5d/jV3mkFU3he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EjawgAAANoAAAAPAAAAAAAAAAAAAAAAAJgCAABkcnMvZG93&#10;bnJldi54bWxQSwUGAAAAAAQABAD1AAAAhwMAAAAA&#10;" fillcolor="#f2f2f2 [3052]" strokecolor="#d8d8d8 [273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กลุ่มธุรกิจลีซซิ่ง</w:t>
                        </w:r>
                      </w:p>
                    </w:txbxContent>
                  </v:textbox>
                </v:rect>
                <v:rect id="Rectangle 10" o:spid="_x0000_s1044" style="position:absolute;left:35096;top:1605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pRsQA&#10;AADbAAAADwAAAGRycy9kb3ducmV2LnhtbESPQWvCQBCF74X+h2UKXkrdKCIhukoRInoRtIVeh+yY&#10;RLOzaXaj6b/vHARvM7w3732zXA+uUTfqQu3ZwGScgCIuvK25NPD9lX+koEJEtth4JgN/FGC9en1Z&#10;Ymb9nY90O8VSSQiHDA1UMbaZ1qGoyGEY+5ZYtLPvHEZZu1LbDu8S7ho9TZK5dlizNFTY0qai4nrq&#10;nQHd7/bb959i319mdZ5v+t+UDmjM6G34XICKNMSn+XG9s4Iv9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laUbEAAAA2wAAAA8AAAAAAAAAAAAAAAAAmAIAAGRycy9k&#10;b3ducmV2LnhtbFBLBQYAAAAABAAEAPUAAACJAwAAAAA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SECAP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1" o:spid="_x0000_s1045" type="#_x0000_t33" style="position:absolute;left:33547;top:15697;width:2155;height:9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Q0wsEAAADbAAAADwAAAGRycy9kb3ducmV2LnhtbERPTWvCQBC9F/oflil4qxtFQpu6CSJU&#10;gjfT0uJtyE6TYHY2za5J/PeuIHibx/ucdTaZVgzUu8aygsU8AkFcWt1wpeD76/P1DYTzyBpby6Tg&#10;Qg6y9PlpjYm2Ix9oKHwlQgi7BBXU3neJlK6syaCb2444cH+2N+gD7CupexxDuGnlMopiabDh0FBj&#10;R9uaylNxNgq4i/VR5m7bvpv/48/vLq5WtFdq9jJtPkB4mvxDfHfnOsxfwO2XcIBM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DTCwQAAANsAAAAPAAAAAAAAAAAAAAAA&#10;AKECAABkcnMvZG93bnJldi54bWxQSwUGAAAAAAQABAD5AAAAjwMAAAAA&#10;" strokecolor="black [3213]"/>
                <v:rect id="Rectangle 12" o:spid="_x0000_s1046" style="position:absolute;left:28753;top:1596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DnsMA&#10;AADbAAAADwAAAGRycy9kb3ducmV2LnhtbERPTWvCQBC9F/oflhF6azZaEYlughQEvbSaCq23MTsm&#10;wd3ZkN1q+u/dQqG3ebzPWRaDNeJKvW8dKxgnKQjiyumWawWHj/XzHIQPyBqNY1LwQx6K/PFhiZl2&#10;N97TtQy1iCHsM1TQhNBlUvqqIYs+cR1x5M6utxgi7Gupe7zFcGvkJE1n0mLLsaHBjl4bqi7lt1Vg&#10;Tt3Xiymncn18277vZ8fVNP3cKfU0GlYLEIGG8C/+c290nD+B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DnsMAAADbAAAADwAAAAAAAAAAAAAAAACYAgAAZHJzL2Rv&#10;d25yZXYueG1sUEsFBgAAAAAEAAQA9QAAAIgDAAAAAA=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13" o:spid="_x0000_s1047" style="position:absolute;left:37430;top:19422;width:507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ajsIA&#10;AADbAAAADwAAAGRycy9kb3ducmV2LnhtbERPS2sCMRC+C/0PYQq9iGa7BVtWs2IrBdGLtXofNrMP&#10;upksm7im/94Igrf5+J6zWAbTioF611hW8DpNQBAXVjdcKTj+fk8+QDiPrLG1TAr+ycEyfxotMNP2&#10;wj80HHwlYgi7DBXU3neZlK6oyaCb2o44cqXtDfoI+0rqHi8x3LQyTZKZNNhwbKixo6+air/D2ShI&#10;d+PZ53qTnNqwbcqQrnbDeP+u1MtzWM1BeAr+Ib67NzrOf4P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5qOwgAAANsAAAAPAAAAAAAAAAAAAAAAAJgCAABkcnMvZG93&#10;bnJldi54bWxQSwUGAAAAAAQABAD1AAAAhwMAAAAA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SBL</w:t>
                        </w:r>
                      </w:p>
                    </w:txbxContent>
                  </v:textbox>
                </v:rect>
                <v:rect id="Rectangle 14" o:spid="_x0000_s1048" style="position:absolute;left:37430;top:22645;width:507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C+sIA&#10;AADbAAAADwAAAGRycy9kb3ducmV2LnhtbERPS2sCMRC+C/0PYQq9iGa7FFtWs2IrBdGLtXofNrMP&#10;upksm7im/94Igrf5+J6zWAbTioF611hW8DpNQBAXVjdcKTj+fk8+QDiPrLG1TAr+ycEyfxotMNP2&#10;wj80HHwlYgi7DBXU3neZlK6oyaCb2o44cqXtDfoI+0rqHi8x3LQyTZKZNNhwbKixo6+air/D2ShI&#10;d+PZ53qTnNqwbcqQrnbDeP+u1MtzWM1BeAr+Ib67NzrOf4P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gL6wgAAANsAAAAPAAAAAAAAAAAAAAAAAJgCAABkcnMvZG93&#10;bnJldi54bWxQSwUGAAAAAAQABAD1AAAAhwMAAAAA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SBC</w:t>
                        </w:r>
                      </w:p>
                    </w:txbxContent>
                  </v:textbox>
                </v:rect>
                <v:rect id="Rectangle 15" o:spid="_x0000_s1049" style="position:absolute;left:37430;top:25863;width:5073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nYcIA&#10;AADbAAAADwAAAGRycy9kb3ducmV2LnhtbERPS2sCMRC+C/0PYQq9iGa7UFtWs2IrBdGLtXofNrMP&#10;upksm7im/94Igrf5+J6zWAbTioF611hW8DpNQBAXVjdcKTj+fk8+QDiPrLG1TAr+ycEyfxotMNP2&#10;wj80HHwlYgi7DBXU3neZlK6oyaCb2o44cqXtDfoI+0rqHi8x3LQyTZKZNNhwbKixo6+air/D2ShI&#10;d+PZ53qTnNqwbcqQrnbDeP+u1MtzWM1BeAr+Ib67NzrOf4P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qdhwgAAANsAAAAPAAAAAAAAAAAAAAAAAJgCAABkcnMvZG93&#10;bnJldi54bWxQSwUGAAAAAAQABAD1AAAAhwMAAAAA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CCL</w:t>
                        </w:r>
                      </w:p>
                    </w:txbxContent>
                  </v:textbox>
                </v:rect>
                <v:shape id="Elbow Connector 16" o:spid="_x0000_s1050" type="#_x0000_t33" style="position:absolute;left:35910;top:19092;width:2176;height: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M8sEAAADbAAAADwAAAGRycy9kb3ducmV2LnhtbERPPWvDMBDdA/kP4gLdErkZ3OBGCcXB&#10;0KEU4rh0vVoX28Q6GUm13X8fFQrd7vE+b3+cTS9Gcr6zrOBxk4Agrq3uuFFQXYr1DoQPyBp7y6Tg&#10;hzwcD8vFHjNtJz7TWIZGxBD2GSpoQxgyKX3dkkG/sQNx5K7WGQwRukZqh1MMN73cJkkqDXYcG1oc&#10;KG+pvpXfRsH7WNqvkzFJX3JVfBRP+Se/5Uo9rOaXZxCB5vAv/nO/6jg/hd9f4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6YzywQAAANsAAAAPAAAAAAAAAAAAAAAA&#10;AKECAABkcnMvZG93bnJldi54bWxQSwUGAAAAAAQABAD5AAAAjwMAAAAA&#10;" strokecolor="#7f7f7f [1612]"/>
                <v:rect id="Rectangle 17" o:spid="_x0000_s1051" style="position:absolute;left:31230;top:19448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gBsIA&#10;AADbAAAADwAAAGRycy9kb3ducmV2LnhtbERPTWsCMRC9F/ofwhS81WxVrKxGkYKgl6pbQb2Nm+nu&#10;0mSybKJu/70RBG/zeJ8zmbXWiAs1vnKs4KObgCDOna64ULD7WbyPQPiArNE4JgX/5GE2fX2ZYKrd&#10;lbd0yUIhYgj7FBWUIdSplD4vyaLvupo4cr+usRgibAqpG7zGcGtkL0mG0mLFsaHEmr5Kyv+ys1Vg&#10;TvWhb7KBXBy/V+vt8DgfJPuNUp23dj4GEagNT/HDvdRx/if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WAG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18" o:spid="_x0000_s1052" style="position:absolute;left:48996;top:1605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NlQMQA&#10;AADbAAAADwAAAGRycy9kb3ducmV2LnhtbESPQWvCQBCF74X+h2UKXkrdKCIhukoRInoRtIVeh+yY&#10;RLOzaXaj6b/vHARvM7w3732zXA+uUTfqQu3ZwGScgCIuvK25NPD9lX+koEJEtth4JgN/FGC9en1Z&#10;Ymb9nY90O8VSSQiHDA1UMbaZ1qGoyGEY+5ZYtLPvHEZZu1LbDu8S7ho9TZK5dlizNFTY0qai4nrq&#10;nQHd7/bb959i319mdZ5v+t+UDmjM6G34XICKNMSn+XG9s4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ZUDEAAAA2wAAAA8AAAAAAAAAAAAAAAAAmAIAAGRycy9k&#10;b3ducmV2LnhtbFBLBQYAAAAABAAEAPUAAACJAwAAAAA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SEAD</w:t>
                        </w:r>
                      </w:p>
                    </w:txbxContent>
                  </v:textbox>
                </v:rect>
                <v:shape id="Elbow Connector 19" o:spid="_x0000_s1053" type="#_x0000_t33" style="position:absolute;left:47472;top:15722;width:2155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I4xL4AAADbAAAADwAAAGRycy9kb3ducmV2LnhtbERPTYvCMBC9C/6HMII3TV2k2GoUEVzE&#10;26oo3oZmbIvNpDZR6783C4K3ebzPmS1aU4kHNa60rGA0jEAQZ1aXnCs47NeDCQjnkTVWlknBixws&#10;5t3ODFNtn/xHj53PRQhhl6KCwvs6ldJlBRl0Q1sTB+5iG4M+wCaXusFnCDeV/ImiWBosOTQUWNOq&#10;oOy6uxsFXMf6LDduVSXmdj6efuN8TFul+r12OQXhqfVf8ce90WF+Av+/hAPk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cjjEvgAAANsAAAAPAAAAAAAAAAAAAAAAAKEC&#10;AABkcnMvZG93bnJldi54bWxQSwUGAAAAAAQABAD5AAAAjAMAAAAA&#10;" strokecolor="black [3213]"/>
                <v:rect id="Rectangle 20" o:spid="_x0000_s1054" style="position:absolute;left:48996;top:19352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j+78A&#10;AADbAAAADwAAAGRycy9kb3ducmV2LnhtbERPy4rCMBTdC/5DuMJsRFNFhlKNIkIH3Qg+wO2lubbV&#10;5qY2qda/NwthlofzXqw6U4knNa60rGAyjkAQZ1aXnCs4n9JRDMJ5ZI2VZVLwJgerZb+3wETbFx/o&#10;efS5CCHsElRQeF8nUrqsIINubGviwF1tY9AH2ORSN/gK4aaS0yj6lQZLDg0F1rQpKLsfW6NAttvd&#10;3/CS7drbrEzTTfuIaY9K/Qy69RyEp87/i7/urVYwDevD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aP7vwAAANsAAAAPAAAAAAAAAAAAAAAAAJgCAABkcnMvZG93bnJl&#10;di54bWxQSwUGAAAAAAQABAD1AAAAhA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TCC Card</w:t>
                        </w:r>
                      </w:p>
                    </w:txbxContent>
                  </v:textbox>
                </v:rect>
                <v:shape id="Elbow Connector 21" o:spid="_x0000_s1055" type="#_x0000_t33" style="position:absolute;left:45824;top:17370;width:5451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j+f8IAAADbAAAADwAAAGRycy9kb3ducmV2LnhtbESPT4vCMBTE78J+h/AW9qapIsWtpmUR&#10;FNmbf1jp7dE822Lz0m2i1m9vBMHjMDO/YRZZbxpxpc7VlhWMRxEI4sLqmksFh/1qOAPhPLLGxjIp&#10;uJODLP0YLDDR9sZbuu58KQKEXYIKKu/bREpXVGTQjWxLHLyT7Qz6ILtS6g5vAW4aOYmiWBqsOSxU&#10;2NKyouK8uxgF3MY6lxu3bL7Nf/53XMfllH6V+vrsf+YgPPX+HX61N1rBZAzPL+EH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j+f8IAAADbAAAADwAAAAAAAAAAAAAA&#10;AAChAgAAZHJzL2Rvd25yZXYueG1sUEsFBgAAAAAEAAQA+QAAAJADAAAAAA==&#10;" strokecolor="black [3213]"/>
                <v:rect id="Rectangle 22" o:spid="_x0000_s1056" style="position:absolute;left:42703;top:1605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JI8QA&#10;AADbAAAADwAAAGRycy9kb3ducmV2LnhtbESPQWvCQBSE70L/w/IKvemmqYhEV5GC0F5ajYJ6e2af&#10;SXD3bchuNf33riB4HGbmG2Y676wRF2p97VjB+yABQVw4XXOpYLtZ9scgfEDWaByTgn/yMJ+99KaY&#10;aXflNV3yUIoIYZ+hgiqEJpPSFxVZ9APXEEfv5FqLIcq2lLrFa4RbI9MkGUmLNceFChv6rKg4539W&#10;gTk2+w+TD+Xy8PP9ux4dFsNkt1Lq7bVbTEAE6sIz/Gh/aQVp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CSPEAAAA2wAAAA8AAAAAAAAAAAAAAAAAmAIAAGRycy9k&#10;b3ducmV2LnhtbFBLBQYAAAAABAAEAPUAAACJAwAAAAA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3" o:spid="_x0000_s1057" style="position:absolute;left:42703;top:19331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suMUA&#10;AADbAAAADwAAAGRycy9kb3ducmV2LnhtbESPT2vCQBTE74V+h+UVems2VRGJriKCYC/+iYXq7Zl9&#10;JqG7b0N21fjt3ULB4zAzv2Ems84acaXW144VfCYpCOLC6ZpLBd/75ccIhA/IGo1jUnAnD7Pp68sE&#10;M+1uvKNrHkoRIewzVFCF0GRS+qIiiz5xDXH0zq61GKJsS6lbvEW4NbKXpkNpsea4UGFDi4qK3/xi&#10;FZhTc+ibfCCXx/XXZjc8zgfpz1ap97duPgYRqAvP8H97pRX0+vD3Jf4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qy4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.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97%</w:t>
                        </w:r>
                      </w:p>
                    </w:txbxContent>
                  </v:textbox>
                </v:rect>
                <v:rect id="Rectangle 24" o:spid="_x0000_s1058" style="position:absolute;left:48996;top:22655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l+MIA&#10;AADbAAAADwAAAGRycy9kb3ducmV2LnhtbESPzarCMBSE94LvEI7gRjRV5CLVKCJUdHPBH3B7aI5t&#10;tTmpTar17c0F4S6HmfmGWaxaU4on1a6wrGA8ikAQp1YXnCk4n5LhDITzyBpLy6TgTQ5Wy25ngbG2&#10;Lz7Q8+gzESDsYlSQe1/FUro0J4NuZCvi4F1tbdAHWWdS1/gKcFPKSRT9SIMFh4UcK9rklN6PjVEg&#10;m91+O7ik++Y2LZJk0zxm9ItK9Xvteg7CU+v/w9/2TiuYTOHvS/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qX4wgAAANs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</w:t>
                        </w:r>
                      </w:p>
                    </w:txbxContent>
                  </v:textbox>
                </v:rect>
                <v:shape id="Elbow Connector 25" o:spid="_x0000_s1059" type="#_x0000_t33" style="position:absolute;left:45606;top:20454;width:5888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4fMQAAADbAAAADwAAAGRycy9kb3ducmV2LnhtbESPQWvCQBSE7wX/w/KE3nSj1GDTbIIE&#10;WkJvVVG8PbKvSWj2bZrdmvTfuwWhx2FmvmHSfDKduNLgWssKVssIBHFldcu1guPhdbEF4Tyyxs4y&#10;KfglB3k2e0gx0XbkD7rufS0ChF2CChrv+0RKVzVk0C1tTxy8TzsY9EEOtdQDjgFuOrmOolgabDks&#10;NNhT0VD1tf8xCriP9UWWruiezffldH6L6yd6V+pxPu1eQHia/H/43i61gvUG/r6EH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/h8xAAAANsAAAAPAAAAAAAAAAAA&#10;AAAAAKECAABkcnMvZG93bnJldi54bWxQSwUGAAAAAAQABAD5AAAAkgMAAAAA&#10;" strokecolor="black [3213]"/>
                <v:rect id="Rectangle 26" o:spid="_x0000_s1060" style="position:absolute;left:42694;top:2269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PIMQA&#10;AADbAAAADwAAAGRycy9kb3ducmV2LnhtbESPQWvCQBSE74X+h+UJvdWNVoJEV5GC0F6sRkG9PbPP&#10;JLj7NmRXTf+9Wyh4HGbmG2Y676wRN2p97VjBoJ+AIC6crrlUsNsu38cgfEDWaByTgl/yMJ+9vkwx&#10;0+7OG7rloRQRwj5DBVUITSalLyqy6PuuIY7e2bUWQ5RtKXWL9wi3Rg6TJJUWa44LFTb0WVFxya9W&#10;gTk1hw+Tj+TyuPr+2aTHxSjZr5V663WLCYhAXXiG/9tfWsEwhb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DyDEAAAA2wAAAA8AAAAAAAAAAAAAAAAAmAIAAGRycy9k&#10;b3ducmV2LnhtbFBLBQYAAAAABAAEAPUAAACJAwAAAAA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7" o:spid="_x0000_s1061" style="position:absolute;left:48996;top:25920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7j8MA&#10;AADbAAAADwAAAGRycy9kb3ducmV2LnhtbESPQYvCMBSE7wv+h/AEL4umK7KWahQRKnoRVhf2+mie&#10;bbV56Tap1n9vBMHjMDPfMPNlZypxpcaVlhV8jSIQxJnVJecKfo/pMAbhPLLGyjIpuJOD5aL3McdE&#10;2xv/0PXgcxEg7BJUUHhfJ1K6rCCDbmRr4uCdbGPQB9nkUjd4C3BTyXEUfUuDJYeFAmtaF5RdDq1R&#10;INvtbvP5l+3a86RM03X7H9MelRr0u9UMhKfOv8Ov9lYrGE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A7j8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 PTE</w:t>
                        </w:r>
                      </w:p>
                    </w:txbxContent>
                  </v:textbox>
                </v:rect>
                <v:shape id="Elbow Connector 28" o:spid="_x0000_s1062" type="#_x0000_t33" style="position:absolute;left:45538;top:23651;width:602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X4rwAAADbAAAADwAAAGRycy9kb3ducmV2LnhtbERPSwrCMBDdC94hjOBOU0WKVqOIoIg7&#10;PyjuhmZsi82kNlHr7c1CcPl4/9miMaV4Ue0KywoG/QgEcWp1wZmC03HdG4NwHlljaZkUfMjBYt5u&#10;zTDR9s17eh18JkIIuwQV5N5XiZQuzcmg69uKOHA3Wxv0AdaZ1DW+Q7gp5TCKYmmw4NCQY0WrnNL7&#10;4WkUcBXrq9y6VTkxj+v5somzEe2U6naa5RSEp8b/xT/3VisYhrHhS/gBcv4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FJX4rwAAADbAAAADwAAAAAAAAAAAAAAAAChAgAA&#10;ZHJzL2Rvd25yZXYueG1sUEsFBgAAAAAEAAQA+QAAAIoDAAAAAA==&#10;" strokecolor="black [3213]"/>
                <v:rect id="Rectangle 29" o:spid="_x0000_s1063" style="position:absolute;left:42703;top:2586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bUsUA&#10;AADbAAAADwAAAGRycy9kb3ducmV2LnhtbESPQWsCMRSE74L/IbyCN81WRXQ1ihSEeql1W1Bvr5vX&#10;3cXkZdlE3f77RhA8DjPzDbNYtdaIKzW+cqzgdZCAIM6drrhQ8P216U9B+ICs0TgmBX/kYbXsdhaY&#10;anfjPV2zUIgIYZ+igjKEOpXS5yVZ9ANXE0fv1zUWQ5RNIXWDtwi3Rg6TZCItVhwXSqzpraT8nF2s&#10;AvNTH0cmG8vN6WO7209O63Fy+FSq99Ku5yACteEZfrTftYLhD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ptS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30" o:spid="_x0000_s1064" style="position:absolute;left:48996;top:29138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1JsIA&#10;AADbAAAADwAAAGRycy9kb3ducmV2LnhtbERPTWuDQBC9F/Iflgn0Upo1bSliskoIGPQSqCn0OrgT&#10;tXVnjbsm9t9nD4UeH+97m82mF1caXWdZwXoVgSCure64UfB5yp9jEM4ja+wtk4JfcpCli4ctJtre&#10;+IOulW9ECGGXoILW+yGR0tUtGXQrOxAH7mxHgz7AsZF6xFsIN718iaJ3abDj0NDiQPuW6p9qMgrk&#10;VJSHp6+6nL7fujzfT5eYjqjU43LebUB4mv2/+M9daAWvYX3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DUmwgAAANs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RDD</w:t>
                        </w:r>
                      </w:p>
                    </w:txbxContent>
                  </v:textbox>
                </v:rect>
                <v:shape id="Elbow Connector 31" o:spid="_x0000_s1065" type="#_x0000_t33" style="position:absolute;left:45863;top:27195;width:5373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oosMAAADbAAAADwAAAGRycy9kb3ducmV2LnhtbESPQWvCQBSE7wX/w/IEb3VjLUFjNiJC&#10;S/DWKIq3R/aZBLNvY3ar8d93C4Ueh5n5hknXg2nFnXrXWFYwm0YgiEurG64UHPYfrwsQziNrbC2T&#10;gic5WGejlxQTbR/8RffCVyJA2CWooPa+S6R0ZU0G3dR2xMG72N6gD7KvpO7xEeCmlW9RFEuDDYeF&#10;Gjva1lRei2+jgLtYn2Xutu3S3M7H02dcvdNOqcl42KxAeBr8f/ivnWsF8xn8fgk/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xaKLDAAAA2wAAAA8AAAAAAAAAAAAA&#10;AAAAoQIAAGRycy9kb3ducmV2LnhtbFBLBQYAAAAABAAEAPkAAACRAwAAAAA=&#10;" strokecolor="black [3213]"/>
                <v:rect id="Rectangle 32" o:spid="_x0000_s1066" style="position:absolute;left:42703;top:2915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f/sUA&#10;AADbAAAADwAAAGRycy9kb3ducmV2LnhtbESPT2vCQBTE74V+h+UVems2VRGJriKCYC/+iYXq7Zl9&#10;JqG7b0N21fjt3ULB4zAzv2Ems84acaXW144VfCYpCOLC6ZpLBd/75ccIhA/IGo1jUnAnD7Pp68sE&#10;M+1uvKNrHkoRIewzVFCF0GRS+qIiiz5xDXH0zq61GKJsS6lbvEW4NbKXpkNpsea4UGFDi4qK3/xi&#10;FZhTc+ibfCCXx/XXZjc8zgfpz1ap97duPgYRqAvP8H97pRX0e/D3Jf4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5/+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33" o:spid="_x0000_s1067" style="position:absolute;left:48996;top:32420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rUcUA&#10;AADbAAAADwAAAGRycy9kb3ducmV2LnhtbESPQWvCQBSE74L/YXmFXsRsWouEmDWIkKKXQrXQ6yP7&#10;TGKzb9PsxqT/vlsoeBxm5hsmyyfTihv1rrGs4CmKQRCXVjdcKfg4F8sEhPPIGlvLpOCHHOTb+SzD&#10;VNuR3+l28pUIEHYpKqi971IpXVmTQRfZjjh4F9sb9EH2ldQ9jgFuWvkcx2tpsOGwUGNH+5rKr9Ng&#10;FMjhcHxdfJbH4frSFMV++E7oDZV6fJh2GxCeJn8P/7cPWsFq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tRxQAAANsAAAAPAAAAAAAAAAAAAAAAAJgCAABkcnMv&#10;ZG93bnJldi54bWxQSwUGAAAAAAQABAD1AAAAig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 Sofin</w:t>
                        </w:r>
                      </w:p>
                    </w:txbxContent>
                  </v:textbox>
                </v:rect>
                <v:shape id="Elbow Connector 34" o:spid="_x0000_s1068" type="#_x0000_t33" style="position:absolute;left:45831;top:30445;width:5438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LOsMAAADbAAAADwAAAGRycy9kb3ducmV2LnhtbESPS4vCQBCE7wv+h6EFb+vEB8HNOgYJ&#10;KOLNB4q3JtObhM30xMyo8d87wsIei6r6ipqnnanFnVpXWVYwGkYgiHOrKy4UHA+rzxkI55E11pZJ&#10;wZMcpIvexxwTbR+8o/veFyJA2CWooPS+SaR0eUkG3dA2xMH7sa1BH2RbSN3iI8BNLcdRFEuDFYeF&#10;EhvKSsp/9zejgJtYX+TGZfWXuV5O53VcTGmr1KDfLb9BeOr8f/ivvdEKJl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GyzrDAAAA2wAAAA8AAAAAAAAAAAAA&#10;AAAAoQIAAGRycy9kb3ducmV2LnhtbFBLBQYAAAAABAAEAPkAAACRAwAAAAA=&#10;" strokecolor="black [3213]"/>
                <v:rect id="Rectangle 35" o:spid="_x0000_s1069" style="position:absolute;left:42703;top:3251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HisYA&#10;AADbAAAADwAAAGRycy9kb3ducmV2LnhtbESPT2vCQBTE74LfYXlCb7qx/kFSN0EEob20mgqtt9fs&#10;Mwnuvg3ZrabfvlsQehxm5jfMOu+tEVfqfONYwXSSgCAunW64UnB8341XIHxA1mgck4If8pBnw8Ea&#10;U+1ufKBrESoRIexTVFCH0KZS+rImi37iWuLonV1nMUTZVVJ3eItwa+RjkiylxYbjQo0tbWsqL8W3&#10;VWC+2s+ZKeZyd3p9eTssT5t58rFX6mHUb55ABOrDf/jeftYKZgv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oHisYAAADbAAAADwAAAAAAAAAAAAAAAACYAgAAZHJz&#10;L2Rvd25yZXYueG1sUEsFBgAAAAAEAAQA9QAAAIsDAAAAAA=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99.98%</w:t>
                        </w:r>
                      </w:p>
                    </w:txbxContent>
                  </v:textbox>
                </v:rect>
                <v:rect id="Rectangle 36" o:spid="_x0000_s1070" style="position:absolute;left:48996;top:35784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IycMA&#10;AADbAAAADwAAAGRycy9kb3ducmV2LnhtbESPT4vCMBTE74LfITzBi2iqKyLVKCJU9LLgH/D6aJ5t&#10;tXmpTardb79ZWPA4zMxvmOW6NaV4Ue0KywrGowgEcWp1wZmCyzkZzkE4j6yxtEwKfsjBetXtLDHW&#10;9s1Hep18JgKEXYwKcu+rWEqX5mTQjWxFHLybrQ36IOtM6hrfAW5KOYmimTRYcFjIsaJtTunj1BgF&#10;stkfdoNremju0yJJts1zTt+oVL/XbhYgPLX+E/5v77WCrxn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Iyc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ASH</w:t>
                        </w:r>
                      </w:p>
                    </w:txbxContent>
                  </v:textbox>
                </v:rect>
                <v:shape id="Elbow Connector 37" o:spid="_x0000_s1071" type="#_x0000_t33" style="position:absolute;left:45790;top:33769;width:5519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VTcQAAADbAAAADwAAAGRycy9kb3ducmV2LnhtbESPQWvCQBSE74L/YXkFb2ZTLbFN3QQR&#10;LKE3tbR4e2Rfk9Ds25hdTfrvuwXB4zAz3zDrfDStuFLvGssKHqMYBHFpdcOVgo/jbv4Mwnlkja1l&#10;UvBLDvJsOlljqu3Ae7oefCUChF2KCmrvu1RKV9Zk0EW2Iw7et+0N+iD7SuoehwA3rVzEcSINNhwW&#10;auxoW1P5c7gYBdwl+iQLt21fzPn0+fWWVE/0rtTsYdy8gvA0+nv41i60guUK/r+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FFVNxAAAANsAAAAPAAAAAAAAAAAA&#10;AAAAAKECAABkcnMvZG93bnJldi54bWxQSwUGAAAAAAQABAD5AAAAkgMAAAAA&#10;" strokecolor="black [3213]"/>
                <v:rect id="Rectangle 38" o:spid="_x0000_s1072" style="position:absolute;left:42703;top:3578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oFMEA&#10;AADbAAAADwAAAGRycy9kb3ducmV2LnhtbERPTYvCMBC9C/6HMII3TV1FpBpFFoTdy+5aBfU2NmNb&#10;TCaliVr/vTkseHy878WqtUbcqfGVYwWjYQKCOHe64kLBfrcZzED4gKzROCYFT/KwWnY7C0y1e/CW&#10;7lkoRAxhn6KCMoQ6ldLnJVn0Q1cTR+7iGoshwqaQusFHDLdGfiTJVFqsODaUWNNnSfk1u1kF5lwf&#10;xyabyM3p5/t3Oz2tJ8nhT6l+r13PQQRqw1v87/7SCsZxbPw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qBTBAAAA2wAAAA8AAAAAAAAAAAAAAAAAmAIAAGRycy9kb3du&#10;cmV2LnhtbFBLBQYAAAAABAAEAPUAAACGAwAAAAA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39" o:spid="_x0000_s1073" type="#_x0000_t34" style="position:absolute;left:29404;top:3787;width:127;height:1432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gqMQAAADbAAAADwAAAGRycy9kb3ducmV2LnhtbESPQWvCQBSE70L/w/IKvenGCEFT1yCF&#10;Yg+1ELX3R/aZBLNvQ3ZNYn+9WxA8DjPzDbPORtOInjpXW1Ywn0UgiAuray4VnI6f0yUI55E1NpZJ&#10;wY0cZJuXyRpTbQfOqT/4UgQIuxQVVN63qZSuqMigm9mWOHhn2xn0QXal1B0OAW4aGUdRIg3WHBYq&#10;bOmjouJyuBoFuzz5+f1bnPer+DYcvy9L420dK/X2Om7fQXga/TP8aH9pBYsV/H8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5yCoxAAAANsAAAAPAAAAAAAAAAAA&#10;AAAAAKECAABkcnMvZG93bnJldi54bWxQSwUGAAAAAAQABAD5AAAAkgMAAAAA&#10;" adj="388800" strokecolor="black [3213]"/>
                <v:line id="Straight Connector 40" o:spid="_x0000_s1074" style="position:absolute;visibility:visible;mso-wrap-style:square" from="29401,6871" to="29401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shape id="Elbow Connector 41" o:spid="_x0000_s1075" type="#_x0000_t33" style="position:absolute;left:34533;top:20938;width:4930;height: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M7m8IAAADbAAAADwAAAGRycy9kb3ducmV2LnhtbESPQYvCMBSE78L+h/AW9qapsqhUoyyV&#10;godFsCpen82zLdu8lCbW7r83guBxmJlvmOW6N7XoqHWVZQXjUQSCOLe64kLB8ZAO5yCcR9ZYWyYF&#10;/+RgvfoYLDHW9s576jJfiABhF6OC0vsmltLlJRl0I9sQB+9qW4M+yLaQusV7gJtaTqJoKg1WHBZK&#10;bCgpKf/LbkbBrsvsZWNMVGd8TE/pLDnzb6LU12f/swDhqffv8Ku91Qq+x/D8E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M7m8IAAADbAAAADwAAAAAAAAAAAAAA&#10;AAChAgAAZHJzL2Rvd25yZXYueG1sUEsFBgAAAAAEAAQA+QAAAJADAAAAAA==&#10;" strokecolor="#7f7f7f [1612]"/>
                <v:shape id="Elbow Connector 42" o:spid="_x0000_s1076" type="#_x0000_t33" style="position:absolute;left:34559;top:24182;width:4878;height: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Gl7MIAAADbAAAADwAAAGRycy9kb3ducmV2LnhtbESPQYvCMBSE7wv+h/AEb2uqiCvVKFIp&#10;7EEWrIrXZ/Nsi81LabK1/vuNIOxxmJlvmNWmN7XoqHWVZQWTcQSCOLe64kLB6Zh+LkA4j6yxtkwK&#10;nuRgsx58rDDW9sEH6jJfiABhF6OC0vsmltLlJRl0Y9sQB+9mW4M+yLaQusVHgJtaTqNoLg1WHBZK&#10;bCgpKb9nv0bBT5fZ686YqM74lJ7Tr+TC+0Sp0bDfLkF46v1/+N3+1gpmU3h9C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Gl7MIAAADbAAAADwAAAAAAAAAAAAAA&#10;AAChAgAAZHJzL2Rvd25yZXYueG1sUEsFBgAAAAAEAAQA+QAAAJADAAAAAA==&#10;" strokecolor="#7f7f7f [1612]"/>
                <v:rect id="Rectangle 43" o:spid="_x0000_s1077" style="position:absolute;left:31230;top:22645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JGMUA&#10;AADbAAAADwAAAGRycy9kb3ducmV2LnhtbESPQWvCQBSE74X+h+UVequbahBJsxEpCPZSNRVab6/Z&#10;ZxLcfRuyW43/3hWEHoeZ+YbJ54M14kS9bx0reB0lIIgrp1uuFey+li8zED4gazSOScGFPMyLx4cc&#10;M+3OvKVTGWoRIewzVNCE0GVS+qohi37kOuLoHVxvMUTZ11L3eI5wa+Q4SabSYstxocGO3huqjuWf&#10;VWB+u5+JKVO53H9+rLfT/SJNvjdKPT8NizcQgYbwH763V1pBOoHbl/gD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UkY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44" o:spid="_x0000_s1078" style="position:absolute;left:31230;top:2586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RbMUA&#10;AADbAAAADwAAAGRycy9kb3ducmV2LnhtbESPQWvCQBSE7wX/w/KE3urGNkhJsxEpCHqxNRWst9fs&#10;axLcfRuyq6b/visIHoeZ+YbJ54M14ky9bx0rmE4SEMSV0y3XCnZfy6dXED4gazSOScEfeZgXo4cc&#10;M+0uvKVzGWoRIewzVNCE0GVS+qohi37iOuLo/breYoiyr6Xu8RLh1sjnJJlJiy3HhQY7em+oOpYn&#10;q8D8dN8vpkzl8rBZf2xnh0Wa7D+VehwPizcQgYZwD9/aK60gTeH6Jf4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NFs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45" o:spid="_x0000_s1079" style="position:absolute;left:20771;top:1605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lw8UA&#10;AADbAAAADwAAAGRycy9kb3ducmV2LnhtbESPQWvCQBSE74L/YXmFXsRsWqyEmDWIkKKXQrXQ6yP7&#10;TGKzb9PsxqT/vlsoeBxm5hsmyyfTihv1rrGs4CmKQRCXVjdcKfg4F8sEhPPIGlvLpOCHHOTb+SzD&#10;VNuR3+l28pUIEHYpKqi971IpXVmTQRfZjjh4F9sb9EH2ldQ9jgFuWvkcx2tpsOGwUGNH+5rKr9Ng&#10;FMjhcHxdfJbH4bpqimI/fCf0hko9Pky7DQhPk7+H/9sHrWD1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eXDxQAAANsAAAAPAAAAAAAAAAAAAAAAAJgCAABkcnMv&#10;ZG93bnJldi54bWxQSwUGAAAAAAQABAD1AAAAig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SEIC</w:t>
                        </w:r>
                      </w:p>
                    </w:txbxContent>
                  </v:textbox>
                </v:rect>
                <v:shape id="Elbow Connector 46" o:spid="_x0000_s1080" type="#_x0000_t33" style="position:absolute;left:19246;top:15722;width:2155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6Dq8MAAADbAAAADwAAAGRycy9kb3ducmV2LnhtbESPQWuDQBSE74H+h+UVekvWliCpzSpB&#10;aJHeYkKKt4f7qhL3rXW30fz7bKDQ4zAz3zDbbDa9uNDoOssKnlcRCOLa6o4bBcfD+3IDwnlkjb1l&#10;UnAlB1n6sNhiou3Ee7qUvhEBwi5BBa33QyKlq1sy6FZ2IA7etx0N+iDHRuoRpwA3vXyJolga7Dgs&#10;tDhQ3lJ9Ln+NAh5iXcnC5f2r+alOXx9xs6ZPpZ4e590bCE+z/w//tQutYB3D/Uv4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eg6vDAAAA2wAAAA8AAAAAAAAAAAAA&#10;AAAAoQIAAGRycy9kb3ducmV2LnhtbFBLBQYAAAAABAAEAPkAAACRAwAAAAA=&#10;" strokecolor="black [3213]"/>
                <v:rect id="Rectangle 47" o:spid="_x0000_s1081" style="position:absolute;left:20771;top:19352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eL8UA&#10;AADbAAAADwAAAGRycy9kb3ducmV2LnhtbESPQWvCQBSE74L/YXmFXsRsWqSGmDWIkKKXQrXQ6yP7&#10;TGKzb9PsxqT/vlsoeBxm5hsmyyfTihv1rrGs4CmKQRCXVjdcKfg4F8sEhPPIGlvLpOCHHOTb+SzD&#10;VNuR3+l28pUIEHYpKqi971IpXVmTQRfZjjh4F9sb9EH2ldQ9jgFuWvkcxy/SYMNhocaO9jWVX6fB&#10;KJDD4fi6+CyPw3XVFMV++E7oDZV6fJh2GxCeJn8P/7cPWsFqD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94vxQAAANsAAAAPAAAAAAAAAAAAAAAAAJgCAABkcnMv&#10;ZG93bnJldi54bWxQSwUGAAAAAAQABAD1AAAAig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shape id="Elbow Connector 48" o:spid="_x0000_s1082" type="#_x0000_t33" style="position:absolute;left:17598;top:17370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yQrwAAADbAAAADwAAAGRycy9kb3ducmV2LnhtbERPSwrCMBDdC94hjOBOU0WKVqOIoIg7&#10;PyjuhmZsi82kNlHr7c1CcPl4/9miMaV4Ue0KywoG/QgEcWp1wZmC03HdG4NwHlljaZkUfMjBYt5u&#10;zTDR9s17eh18JkIIuwQV5N5XiZQuzcmg69uKOHA3Wxv0AdaZ1DW+Q7gp5TCKYmmw4NCQY0WrnNL7&#10;4WkUcBXrq9y6VTkxj+v5somzEe2U6naa5RSEp8b/xT/3VisYhbHhS/gBcv4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Y2yQrwAAADbAAAADwAAAAAAAAAAAAAAAAChAgAA&#10;ZHJzL2Rvd25yZXYueG1sUEsFBgAAAAAEAAQA+QAAAIoDAAAAAA==&#10;" strokecolor="black [3213]"/>
                <v:rect id="Rectangle 49" o:spid="_x0000_s1083" style="position:absolute;left:14477;top:1605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+8sUA&#10;AADbAAAADwAAAGRycy9kb3ducmV2LnhtbESPQWvCQBSE74L/YXmCN7NpDWJTV5GCUC+2xkLr7TX7&#10;moTuvg3ZVeO/7xYEj8PMfMMsVr014kydbxwreEhSEMSl0w1XCj4Om8kchA/IGo1jUnAlD6vlcLDA&#10;XLsL7+lchEpECPscFdQhtLmUvqzJok9cSxy9H9dZDFF2ldQdXiLcGvmYpjNpseG4UGNLLzWVv8XJ&#10;KjDf7dfUFJncHHfbt/3suM7Sz3elxqN+/QwiUB/u4Vv7VSvInu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X7y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97.33%</w:t>
                        </w:r>
                      </w:p>
                    </w:txbxContent>
                  </v:textbox>
                </v:rect>
                <v:rect id="Rectangle 50" o:spid="_x0000_s1084" style="position:absolute;left:14477;top:19331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BssIA&#10;AADbAAAADwAAAGRycy9kb3ducmV2LnhtbERPy4rCMBTdC/5DuII7TX2MSDWKDAi6mRk7grq7Nte2&#10;THJTmqidv58shFkeznu5bq0RD2p85VjBaJiAIM6drrhQcPzeDuYgfEDWaByTgl/ysF51O0tMtXvy&#10;gR5ZKEQMYZ+igjKEOpXS5yVZ9ENXE0fu5hqLIcKmkLrBZwy3Ro6TZCYtVhwbSqzpvaT8J7tbBeZa&#10;nycmm8rt5WP/eZhdNtPk9KVUv9duFiACteFf/HLvtIK3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kGy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085" style="position:absolute;left:6293;top:1605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1HcMA&#10;AADbAAAADwAAAGRycy9kb3ducmV2LnhtbESPQYvCMBSE74L/ITzBi2iqrFKqUUToohdBXdjro3m2&#10;1eal26Ta/fdmYcHjMDPfMKtNZyrxoMaVlhVMJxEI4szqknMFX5d0HINwHlljZZkU/JKDzbrfW2Gi&#10;7ZNP9Dj7XAQIuwQVFN7XiZQuK8igm9iaOHhX2xj0QTa51A0+A9xUchZFC2mw5LBQYE27grL7uTUK&#10;ZLs/fI6+s0N7+yjTdNf+xHREpYaDbrsE4anz7/B/e68VzKf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N1Hc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SELIC</w:t>
                        </w:r>
                      </w:p>
                    </w:txbxContent>
                  </v:textbox>
                </v:rect>
                <v:shape id="Elbow Connector 52" o:spid="_x0000_s1086" type="#_x0000_t33" style="position:absolute;left:4768;top:15722;width:2155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wTdcQAAADbAAAADwAAAGRycy9kb3ducmV2LnhtbESPQWvCQBSE7wX/w/KE3nSj1GDTbIIE&#10;WkJvVVG8PbKvSWj2bZrdmvTfuwWhx2FmvmHSfDKduNLgWssKVssIBHFldcu1guPhdbEF4Tyyxs4y&#10;KfglB3k2e0gx0XbkD7rufS0ChF2CChrv+0RKVzVk0C1tTxy8TzsY9EEOtdQDjgFuOrmOolgabDks&#10;NNhT0VD1tf8xCriP9UWWruiezffldH6L6yd6V+pxPu1eQHia/H/43i61gs0a/r6EH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vBN1xAAAANsAAAAPAAAAAAAAAAAA&#10;AAAAAKECAABkcnMvZG93bnJldi54bWxQSwUGAAAAAAQABAD5AAAAkgMAAAAA&#10;" strokecolor="black [3213]"/>
                <v:rect id="Rectangle 53" o:spid="_x0000_s1087" style="position:absolute;top:1605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fxcYA&#10;AADbAAAADwAAAGRycy9kb3ducmV2LnhtbESPT2vCQBTE74LfYXlCb7qx/kFSN0EEob20mgqtt9fs&#10;Mwnuvg3ZrabfvlsQehxm5jfMOu+tEVfqfONYwXSSgCAunW64UnB8341XIHxA1mgck4If8pBnw8Ea&#10;U+1ufKBrESoRIexTVFCH0KZS+rImi37iWuLonV1nMUTZVVJ3eItwa+RjkiylxYbjQo0tbWsqL8W3&#10;VWC+2s+ZKeZyd3p9eTssT5t58rFX6mHUb55ABOrDf/jeftYKFjP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DfxcYAAADbAAAADwAAAAAAAAAAAAAAAACYAgAAZHJz&#10;L2Rvd25yZXYueG1sUEsFBgAAAAAEAAQA9QAAAIsDAAAAAA=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99.97%</w:t>
                        </w:r>
                      </w:p>
                    </w:txbxContent>
                  </v:textbox>
                </v:rect>
                <v:rect id="Rectangle 54" o:spid="_x0000_s1088" style="position:absolute;left:51330;top:39200;width:5073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7OsUA&#10;AADbAAAADwAAAGRycy9kb3ducmV2LnhtbESPT2vCQBTE7wW/w/IKXqRuDFZL6ir+QRC9qG3vj+wz&#10;Cc2+Ddk1rt++WxA8DjPzG2a2CKYWHbWusqxgNExAEOdWV1wo+P7avn2AcB5ZY22ZFNzJwWLee5lh&#10;pu2NT9SdfSEihF2GCkrvm0xKl5dk0A1tQxy9i20N+ijbQuoWbxFuapkmyUQarDgulNjQuqT893w1&#10;CtLDYLLa7JKfOuyrS0iXh25wnCrVfw3LTxCegn+GH+2dVvA+hv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Ls6xQAAANsAAAAPAAAAAAAAAAAAAAAAAJgCAABkcnMv&#10;ZG93bnJldi54bWxQSwUGAAAAAAQABAD1AAAAigMAAAAA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CSH</w:t>
                        </w:r>
                      </w:p>
                    </w:txbxContent>
                  </v:textbox>
                </v:rect>
                <v:rect id="Rectangle 55" o:spid="_x0000_s1089" style="position:absolute;left:52700;top:42422;width:370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eocQA&#10;AADbAAAADwAAAGRycy9kb3ducmV2LnhtbESPT2sCMRTE7wW/Q3iCF6nZLqhlNSu2Iki9tNreH5u3&#10;f3DzsmzSNX77RhB6HGbmN8x6E0wrBupdY1nByywBQVxY3XCl4Pu8f34F4TyyxtYyKbiRg00+elpj&#10;pu2Vv2g4+UpECLsMFdTed5mUrqjJoJvZjjh6pe0N+ij7SuoerxFuWpkmyUIabDgu1NjRe03F5fRr&#10;FKTH6eJtd0h+2vDRlCHdHofp51KpyThsVyA8Bf8ffrQPWsF8D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HqHEAAAA2wAAAA8AAAAAAAAAAAAAAAAAmAIAAGRycy9k&#10;b3ducmV2LnhtbFBLBQYAAAAABAAEAPUAAACJAwAAAAA=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BCS</w:t>
                        </w:r>
                      </w:p>
                    </w:txbxContent>
                  </v:textbox>
                </v:rect>
                <v:rect id="Rectangle 56" o:spid="_x0000_s1090" style="position:absolute;left:52700;top:46320;width:3703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A1sQA&#10;AADbAAAADwAAAGRycy9kb3ducmV2LnhtbESPQWvCQBSE74L/YXmCF9GNgaYldRW1CKIXa+39kX0m&#10;wezbkN3G7b93CwWPw8x8wyxWwTSip87VlhXMZwkI4sLqmksFl6/d9A2E88gaG8uk4JccrJbDwQJz&#10;be/8Sf3ZlyJC2OWooPK+zaV0RUUG3cy2xNG72s6gj7Irpe7wHuGmkWmSZNJgzXGhwpa2FRW3849R&#10;kB4n2eZjn3w34VBfQ7o+9pPTq1LjUVi/g/AU/DP8395rBS8Z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gNbEAAAA2wAAAA8AAAAAAAAAAAAAAAAAmAIAAGRycy9k&#10;b3ducmV2LnhtbFBLBQYAAAAABAAEAPUAAACJAwAAAAA=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BCB</w:t>
                        </w:r>
                      </w:p>
                    </w:txbxContent>
                  </v:textbox>
                </v:rect>
                <v:shape id="Elbow Connector 57" o:spid="_x0000_s1091" type="#_x0000_t33" style="position:absolute;left:49809;top:38870;width:2177;height: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+QqcIAAADbAAAADwAAAGRycy9kb3ducmV2LnhtbESPQYvCMBSE74L/IbyFvWm6gqtUoyyV&#10;godlwap4fTbPtmzzUppY6783guBxmJlvmOW6N7XoqHWVZQVf4wgEcW51xYWCwz4dzUE4j6yxtkwK&#10;7uRgvRoOlhhre+MddZkvRICwi1FB6X0TS+nykgy6sW2Ig3exrUEfZFtI3eItwE0tJ1H0LQ1WHBZK&#10;bCgpKf/PrkbBX5fZ88aYqM74kB7TWXLi30Spz4/+ZwHCU+/f4Vd7qxVMZ/D8E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+QqcIAAADbAAAADwAAAAAAAAAAAAAA&#10;AAChAgAAZHJzL2Rvd25yZXYueG1sUEsFBgAAAAAEAAQA+QAAAJADAAAAAA==&#10;" strokecolor="#7f7f7f [1612]"/>
                <v:rect id="Rectangle 58" o:spid="_x0000_s1092" style="position:absolute;left:45130;top:3922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NtMIA&#10;AADbAAAADwAAAGRycy9kb3ducmV2LnhtbERPy4rCMBTdC/5DuII7TX2MSDWKDAi6mRk7grq7Nte2&#10;THJTmqidv58shFkeznu5bq0RD2p85VjBaJiAIM6drrhQcPzeDuYgfEDWaByTgl/ysF51O0tMtXvy&#10;gR5ZKEQMYZ+igjKEOpXS5yVZ9ENXE0fu5hqLIcKmkLrBZwy3Ro6TZCYtVhwbSqzpvaT8J7tbBeZa&#10;nycmm8rt5WP/eZhdNtPk9KVUv9duFiACteFf/HLvtIK3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E20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59" o:spid="_x0000_s1093" type="#_x0000_t33" style="position:absolute;left:51346;top:42259;width:2007;height:7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hQMMAAADbAAAADwAAAGRycy9kb3ducmV2LnhtbESPQWvCQBSE7wX/w/IEb3WjYGujmyCR&#10;gIdSaLT0+pp9JsHs25BdY/z33ULB4zAz3zDbdDStGKh3jWUFi3kEgri0uuFKwemYP69BOI+ssbVM&#10;Cu7kIE0mT1uMtb3xJw2Fr0SAsItRQe19F0vpypoMurntiIN3tr1BH2RfSd3jLcBNK5dR9CINNhwW&#10;auwoq6m8FFej4GMo7M/emKgt+JR/5a/ZN79nSs2m424DwtPoH+H/9kErWL3B35fwA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oUDDAAAA2wAAAA8AAAAAAAAAAAAA&#10;AAAAoQIAAGRycy9kb3ducmV2LnhtbFBLBQYAAAAABAAEAPkAAACRAwAAAAA=&#10;" strokecolor="#7f7f7f [1612]"/>
                <v:rect id="Rectangle 60" o:spid="_x0000_s1094" style="position:absolute;left:45930;top:42422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LD8IA&#10;AADbAAAADwAAAGRycy9kb3ducmV2LnhtbERPz2vCMBS+C/sfwht4s+mclFFNiwwEd9FZB5u3Z/PW&#10;liUvpYna/ffLYeDx4/u9KkdrxJUG3zlW8JSkIIhrpztuFHwcN7MXED4gazSOScEveSiLh8kKc+1u&#10;fKBrFRoRQ9jnqKANoc+l9HVLFn3ieuLIfbvBYohwaKQe8BbDrZHzNM2kxY5jQ4s9vbZU/1QXq8Cc&#10;+69nUy3k5rR72x+y03qRfr4rNX0c10sQgcZwF/+7t1pBFtfH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osP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49.00%</w:t>
                        </w:r>
                      </w:p>
                    </w:txbxContent>
                  </v:textbox>
                </v:rect>
                <v:rect id="Rectangle 61" o:spid="_x0000_s1095" style="position:absolute;left:48467;top:44371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ulMQA&#10;AADbAAAADwAAAGRycy9kb3ducmV2LnhtbESPQWvCQBSE74L/YXmCN91YJZToKlIQ9GJrLKi3Z/Y1&#10;Cd19G7Krpv++Wyh4HGbmG2ax6qwRd2p97VjBZJyAIC6crrlU8HncjF5B+ICs0TgmBT/kYbXs9xaY&#10;affgA93zUIoIYZ+hgiqEJpPSFxVZ9GPXEEfvy7UWQ5RtKXWLjwi3Rr4kSSot1hwXKmzoraLiO79Z&#10;BebanKcmn8nNZb97P6SX9Sw5fSg1HHTrOYhAXXiG/9tbrSCd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iLpTEAAAA2wAAAA8AAAAAAAAAAAAAAAAAmAIAAGRycy9k&#10;b3ducmV2LnhtbFBLBQYAAAAABAAEAPUAAACJAwAAAAA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line id="Straight Connector 62" o:spid="_x0000_s1096" style="position:absolute;visibility:visible;mso-wrap-style:square" from="54552,44803" to="54552,4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tEMQAAADbAAAADwAAAGRycy9kb3ducmV2LnhtbESPzWrCQBSF90LfYbiCO50ooiV1lCoq&#10;1ZU1pXR5m7lNUjN3YmY08e07gtDl4fx8nNmiNaW4Uu0KywqGgwgEcWp1wZmCj2TTfwbhPLLG0jIp&#10;uJGDxfypM8NY24bf6Xr0mQgj7GJUkHtfxVK6NCeDbmAr4uD92NqgD7LOpK6xCeOmlKMomkiDBQdC&#10;jhWtckpPx4tRUPl90hy2u6/lWn5Ox98Bnvyelep129cXEJ5a/x9+tN+0gskI7l/C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y0QxAAAANsAAAAPAAAAAAAAAAAA&#10;AAAAAKECAABkcnMvZG93bnJldi54bWxQSwUGAAAAAAQABAD5AAAAkgMAAAAA&#10;" strokecolor="#7f7f7f [1612]"/>
                <v:rect id="Rectangle 63" o:spid="_x0000_s1097" style="position:absolute;left:20771;top:2269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ETMMA&#10;AADbAAAADwAAAGRycy9kb3ducmV2LnhtbESPT4vCMBTE74LfITzBi2iqKyLVKCJU9LLgH/D6aJ5t&#10;tXmpTardb79ZWPA4zMxvmOW6NaV4Ue0KywrGowgEcWp1wZmCyzkZzkE4j6yxtEwKfsjBetXtLDHW&#10;9s1Hep18JgKEXYwKcu+rWEqX5mTQjWxFHLybrQ36IOtM6hrfAW5KOYmimTRYcFjIsaJtTunj1BgF&#10;stkfdoNremju0yJJts1zTt+oVL/XbhYgPLX+E/5v77WC2Rf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GETM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DHIP</w:t>
                        </w:r>
                      </w:p>
                    </w:txbxContent>
                  </v:textbox>
                </v:rect>
                <v:shape id="Elbow Connector 64" o:spid="_x0000_s1098" type="#_x0000_t33" style="position:absolute;left:17598;top:20714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kJ8MAAADbAAAADwAAAGRycy9kb3ducmV2LnhtbESPQWuDQBSE74H+h+UVekvWliCpzSpB&#10;aJHeYkKKt4f7qhL3rXW30fz7bKDQ4zAz3zDbbDa9uNDoOssKnlcRCOLa6o4bBcfD+3IDwnlkjb1l&#10;UnAlB1n6sNhiou3Ee7qUvhEBwi5BBa33QyKlq1sy6FZ2IA7etx0N+iDHRuoRpwA3vXyJolga7Dgs&#10;tDhQ3lJ9Ln+NAh5iXcnC5f2r+alOXx9xs6ZPpZ4e590bCE+z/w//tQutIF7D/Uv4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15CfDAAAA2wAAAA8AAAAAAAAAAAAA&#10;AAAAoQIAAGRycy9kb3ducmV2LnhtbFBLBQYAAAAABAAEAPkAAACRAwAAAAA=&#10;" strokecolor="black [3213]"/>
                <v:rect id="Rectangle 65" o:spid="_x0000_s1099" style="position:absolute;left:14477;top:22675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ol8UA&#10;AADbAAAADwAAAGRycy9kb3ducmV2LnhtbESPQWvCQBSE74X+h+UJ3pqNVkNJXUUEoV6sRqH19sw+&#10;k9DdtyG7avrvu4VCj8PMfMPMFr014kadbxwrGCUpCOLS6YYrBcfD+ukFhA/IGo1jUvBNHhbzx4cZ&#10;5trdeU+3IlQiQtjnqKAOoc2l9GVNFn3iWuLoXVxnMUTZVVJ3eI9wa+Q4TTNpseG4UGNLq5rKr+Jq&#10;FZhz+/lsiolcn7ab9312Wk7Sj51Sw0G/fAURqA//4b/2m1aQTeH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SiX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10.00%</w:t>
                        </w:r>
                      </w:p>
                    </w:txbxContent>
                  </v:textbox>
                </v:rect>
                <v:rect id="Rectangle 66" o:spid="_x0000_s1100" style="position:absolute;left:20771;top:25793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n1MMA&#10;AADbAAAADwAAAGRycy9kb3ducmV2LnhtbESPT4vCMBTE78J+h/AEL7KmipTSNYoIFb0I/oG9Ppq3&#10;bXebl26Tav32RhA8DjPzG2ax6k0trtS6yrKC6SQCQZxbXXGh4HLOPhMQziNrrC2Tgjs5WC0/BgtM&#10;tb3xka4nX4gAYZeigtL7JpXS5SUZdBPbEAfvx7YGfZBtIXWLtwA3tZxFUSwNVhwWSmxoU1L+d+qM&#10;Atnt9tvxd77vfudVlm26/4QOqNRo2K+/QHjq/Tv8au+0gji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n1M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ARC</w:t>
                        </w:r>
                      </w:p>
                    </w:txbxContent>
                  </v:textbox>
                </v:rect>
                <v:shape id="Elbow Connector 67" o:spid="_x0000_s1101" type="#_x0000_t33" style="position:absolute;left:17598;top:23811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d6UMIAAADbAAAADwAAAGRycy9kb3ducmV2LnhtbESPT4vCMBTE7wv7HcJb8KapInWtTWUR&#10;FPHmH1a8PZpnW2xeuk3U+u2NIOxxmJnfMOm8M7W4UesqywqGgwgEcW51xYWCw37Z/wbhPLLG2jIp&#10;eJCDefb5kWKi7Z23dNv5QgQIuwQVlN43iZQuL8mgG9iGOHhn2xr0QbaF1C3eA9zUchRFsTRYcVgo&#10;saFFSflldzUKuIn1Sa7dop6av9PvcRUXY9oo1fvqfmYgPHX+P/xur7WCeAKvL+EHy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d6UMIAAADbAAAADwAAAAAAAAAAAAAA&#10;AAChAgAAZHJzL2Rvd25yZXYueG1sUEsFBgAAAAAEAAQA+QAAAJADAAAAAA==&#10;" strokecolor="black [3213]"/>
                <v:rect id="Rectangle 68" o:spid="_x0000_s1102" style="position:absolute;left:14477;top:2577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HCcIA&#10;AADbAAAADwAAAGRycy9kb3ducmV2LnhtbERPz2vCMBS+C/sfwht4s+mclFFNiwwEd9FZB5u3Z/PW&#10;liUvpYna/ffLYeDx4/u9KkdrxJUG3zlW8JSkIIhrpztuFHwcN7MXED4gazSOScEveSiLh8kKc+1u&#10;fKBrFRoRQ9jnqKANoc+l9HVLFn3ieuLIfbvBYohwaKQe8BbDrZHzNM2kxY5jQ4s9vbZU/1QXq8Cc&#10;+69nUy3k5rR72x+y03qRfr4rNX0c10sQgcZwF/+7t1pBFsfG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cJ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2.04%</w:t>
                        </w:r>
                      </w:p>
                    </w:txbxContent>
                  </v:textbox>
                </v:rect>
                <v:rect id="Rectangle 69" o:spid="_x0000_s1103" style="position:absolute;left:10781;width:14891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psUA&#10;AADbAAAADwAAAGRycy9kb3ducmV2LnhtbESPQWvCQBSE7wX/w/IKvRTdWEqI0TWIkGIuharg9ZF9&#10;TdJm38bsxqT/vlsoeBxm5htmk02mFTfqXWNZwXIRgSAurW64UnA+5fMEhPPIGlvLpOCHHGTb2cMG&#10;U21H/qDb0VciQNilqKD2vkuldGVNBt3CdsTB+7S9QR9kX0nd4xjgppUvURRLgw2HhRo72tdUfh8H&#10;o0AOh+Lt+VIWw9drk+f74ZrQOyr19Djt1iA8Tf4e/m8ftIJ4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bOmxQAAANsAAAAPAAAAAAAAAAAAAAAAAJgCAABkcnMv&#10;ZG93bnJldi54bWxQSwUGAAAAAAQABAD1AAAAig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ผู้ถือหุ้น</w:t>
                        </w:r>
                      </w:p>
                    </w:txbxContent>
                  </v:textbox>
                </v:rect>
                <v:rect id="Rectangle 70" o:spid="_x0000_s1104" style="position:absolute;left:33199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M5sIA&#10;AADbAAAADwAAAGRycy9kb3ducmV2LnhtbERPTWuDQBC9F/Iflgn0Upo1pbRiskoIGPQSqCn0OrgT&#10;tXVnjbsm9t9nD4UeH+97m82mF1caXWdZwXoVgSCure64UfB5yp9jEM4ja+wtk4JfcpCli4ctJtre&#10;+IOulW9ECGGXoILW+yGR0tUtGXQrOxAH7mxHgz7AsZF6xFsIN718iaI3abDj0NDiQPuW6p9qMgrk&#10;VJSHp6+6nL5fuzzfT5eYjqjU43LebUB4mv2/+M9daAXvYX3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ozmwgAAANs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SEG</w:t>
                        </w:r>
                      </w:p>
                    </w:txbxContent>
                  </v:textbox>
                </v:rect>
                <v:shape id="Elbow Connector 71" o:spid="_x0000_s1105" type="#_x0000_t34" style="position:absolute;left:22758;top:-2152;width:2111;height:1117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o+DcQAAADbAAAADwAAAGRycy9kb3ducmV2LnhtbESPT2sCMRTE7wW/Q3gFbzVrD1W2RpGC&#10;oBQE/xzs7bF5blY3L2uSrqufvikIHoeZ+Q0zmXW2Fi35UDlWMBxkIIgLpysuFex3i7cxiBCRNdaO&#10;ScGNAsymvZcJ5tpdeUPtNpYiQTjkqMDE2ORShsKQxTBwDXHyjs5bjEn6UmqP1wS3tXzPsg9pseK0&#10;YLChL0PFeftrFXzv52tyeD+citPo0vrxyqx/Vkr1X7v5J4hIXXyGH+2lVjAawv+X9AP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j4NxAAAANsAAAAPAAAAAAAAAAAA&#10;AAAAAKECAABkcnMvZG93bnJldi54bWxQSwUGAAAAAAQABAD5AAAAkgMAAAAA&#10;" strokecolor="black [3213]"/>
                <v:shape id="Elbow Connector 72" o:spid="_x0000_s1106" type="#_x0000_t34" style="position:absolute;left:33967;top:-2186;width:2111;height:112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TTlsYAAADbAAAADwAAAGRycy9kb3ducmV2LnhtbESPQWvCQBSE7wX/w/KE3upGD22JrqKC&#10;RdBSElNob6/ZZxLMvg3ZrUn+vSsUehxm5htmsepNLa7UusqygukkAkGcW11xoSA77Z5eQTiPrLG2&#10;TAoGcrBajh4WGGvbcULX1BciQNjFqKD0vomldHlJBt3ENsTBO9vWoA+yLaRusQtwU8tZFD1LgxWH&#10;hRIb2paUX9Jfo2D7k31fsvfjJv0ckq83fzjvTfeh1OO4X89BeOr9f/ivvdcKXmZw/x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k05bGAAAA2wAAAA8AAAAAAAAA&#10;AAAAAAAAoQIAAGRycy9kb3ducmV2LnhtbFBLBQYAAAAABAAEAPkAAACUAwAAAAA=&#10;" strokecolor="black [3213]"/>
                <w10:anchorlock/>
              </v:group>
            </w:pict>
          </mc:Fallback>
        </mc:AlternateConten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Pr="001004AF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1004AF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การกำกับดูแลกิจการและการบริหารงาน</w:t>
      </w:r>
    </w:p>
    <w:p w:rsidR="006A791D" w:rsidRPr="006B12EE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6B12EE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ตระหนักถึงความสำคัญของการกำกับดูแลกิจการที่ดีว่าเป็นสิ่งสำคัญที่จะช่วยส่งเสริมการดำเนินงา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6B12EE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และบริษัทย่อย ให้มีประสิทธิภาพและมีการเจริญเติบโตอย่างยั่งยืน ซึ่งจะนำไปสู่ประโยชน์สูงสุดต่อผู้มีส่วนเกี่ยวข้องทุกฝ่าย ตั้งแต่พนักงาน ผู้ลงทุน ผู้ถือหุ้น และผู้มีส่วนได้เสียอื่นๆ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ดังนั้น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จึง</w:t>
      </w:r>
      <w:r w:rsidRPr="006B12EE">
        <w:rPr>
          <w:rFonts w:ascii="Browallia New" w:hAnsi="Browallia New" w:cs="Browallia New"/>
          <w:sz w:val="28"/>
          <w:szCs w:val="28"/>
          <w:cs/>
          <w:lang w:eastAsia="th-TH"/>
        </w:rPr>
        <w:t>มีการจัดทำนโยบายเกี่ยวกับการกำกับดูแลกิจการที่ดีขึ้น โดยครอบคลุมเนื้อหาหลักการสำคัญตั้งแต่โครงสร้าง บทบาท หน้าที่ และความรับผิดชอบของคณะกรรมการ จนถึงหลักการในการบริหารงานของผู้บริหารอย่างโปร่งใส ชัดเจน และสามารถตรวจสอบได้เพื่อเป็นแนวทางในการบริหารองค์กรทำให้เกิดความเชื่อมั่นว่าการดำเนินงานใดๆ 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6B12EE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และบริษัทย่อย เป็นไปด้วยความเป็นธรรม และคำนึงถึงประโยชน์สูงสุดของผู้ถือหุ้นและผู้มีส่วนได้เสียทุกฝ่าย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(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โปรดดูรายละเอียดในแบบ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>แสดงรายการข้อมูลการเสนอขายหลักทรัพย์พร้อมการทำคำเสนอซื้อหลักทรัพย์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ส่วนที่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หัวข้อ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3.11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การกำกับดูแลกิจการ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>)</w:t>
      </w:r>
    </w:p>
    <w:p w:rsidR="006A791D" w:rsidRDefault="006A791D" w:rsidP="006A791D">
      <w:pPr>
        <w:pStyle w:val="Heading2"/>
        <w:numPr>
          <w:ilvl w:val="1"/>
          <w:numId w:val="36"/>
        </w:numPr>
      </w:pPr>
      <w:r>
        <w:rPr>
          <w:cs/>
        </w:rPr>
        <w:t>การท</w:t>
      </w:r>
      <w:r>
        <w:rPr>
          <w:rFonts w:hint="cs"/>
          <w:cs/>
        </w:rPr>
        <w:t>ำ</w:t>
      </w:r>
      <w:r>
        <w:rPr>
          <w:cs/>
        </w:rPr>
        <w:t>ค</w:t>
      </w:r>
      <w:r>
        <w:rPr>
          <w:rFonts w:hint="cs"/>
          <w:cs/>
        </w:rPr>
        <w:t>ำ</w:t>
      </w:r>
      <w:r w:rsidRPr="007F17ED">
        <w:rPr>
          <w:cs/>
        </w:rPr>
        <w:t xml:space="preserve">เสนอซื้อหลักทรัพย์และการเพิกถอนหุ้นของ </w:t>
      </w:r>
      <w:r>
        <w:t>TIC</w:t>
      </w:r>
      <w:r w:rsidRPr="007F17ED">
        <w:t xml:space="preserve"> </w:t>
      </w:r>
      <w:r w:rsidRPr="007F17ED">
        <w:rPr>
          <w:cs/>
        </w:rPr>
        <w:t>ออกจากการเป็นหลักทรัพย์จดทะเบียนในตลาดหลักทรัพย์ฯ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7F17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7F17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โดยการออกและเสนอขายหลักทรัพย์ที่ออกใหม่ของ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7F17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>เป็นการ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นกับหลักทรัพย์ของ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7F17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>ตามรายละเอียดดังนี้</w:t>
      </w:r>
    </w:p>
    <w:p w:rsidR="006A791D" w:rsidRPr="009C3A65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ประเภทและลักษณะหลักทรัพย์ที่</w:t>
      </w:r>
      <w:r w:rsidRPr="009C3A65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ทำ</w:t>
      </w:r>
      <w:r w:rsidRPr="009C3A6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การเสนอซื้อ</w:t>
      </w:r>
    </w:p>
    <w:p w:rsidR="006A791D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>หุ้นสามัญและหุ้นบุริมสิทธิ</w:t>
      </w:r>
    </w:p>
    <w:p w:rsidR="006A791D" w:rsidRPr="009C3A65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อัตราส่วนและราคาการแลกเปลี่ยนหลักทรัพย์</w:t>
      </w:r>
    </w:p>
    <w:p w:rsidR="006A791D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อัตราส่วนการแลกเปลี่ยนหลักทรัพย์เท่ากับ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โดยราคาแลกเปลี่ยนของหุ้นสามัญหรือหุ้นบุริมสิทธิของ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จะคำนวณจากราคาตลาดของหุ้นของ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วันที่มีการโอนแลกเปลี่ยนหลักทรัพย์</w:t>
      </w:r>
    </w:p>
    <w:p w:rsidR="006A791D" w:rsidRPr="009C3A65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ช่วงระยะเวลารับซื้อ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25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 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>เมื่อประกาศแล้วจะเป็นระยะเวลารับซื้อสุดท้ายและจะไม่ขยายอีก</w:t>
      </w:r>
    </w:p>
    <w:p w:rsidR="006A791D" w:rsidRPr="000804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08041D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เงื่อนไขในการยกเลิกการทำคำเสนอซื้อ</w:t>
      </w:r>
    </w:p>
    <w:p w:rsidR="006A791D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(ผู้ทำคำเสนอซื้อ) สงวนสิทธิ์ที่จะยกเลิกคำเสนอซ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ื้อหากมีเหตุการณ์หรือการกระทำใด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>ๆ อันเกิดขึ้น ภายหลังจากยื่นคำเสนอซื้อต่อสำนักงาน ก.ล.ต. และยังไม่พ้นระยะเวลารับซื้อ อันเป็นเหตุหรืออาจเป็นเหตุให้เกิดความเสียหายอย่างร้ายแรงต่อฐานะหรือทรัพย์สินของกิจการที่ถูกเสนอซื้อ อันส่งผลกระทบให้การปรับโครงสร้างกิจการไม่อาจบรรลุวัตถุประสงค์ โดยเหตุการณ์หรือการกระทำดังกล่าวมิได้เกิดจากการกระทำของ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หรือการกระทำที่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 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>ต้องรับผิดชอบ</w:t>
      </w:r>
    </w:p>
    <w:p w:rsidR="006A791D" w:rsidRPr="000804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08041D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ช่วงเวลาท</w:t>
      </w:r>
      <w:r w:rsidRPr="0008041D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ี่ผู้แส</w:t>
      </w:r>
      <w:r w:rsidRPr="0008041D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ดงเจตนาขายหลักทรัพย์สามารถยกเลิกการแสดงเจตนาขาย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08041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ผู้แสดงเจตนาขายสามารถยกเลิกการแสดงเจตนาขายได้ภายใน </w:t>
      </w:r>
      <w:r>
        <w:rPr>
          <w:rFonts w:ascii="Browallia New" w:hAnsi="Browallia New" w:cs="Browallia New"/>
          <w:sz w:val="28"/>
          <w:szCs w:val="28"/>
          <w:lang w:eastAsia="th-TH"/>
        </w:rPr>
        <w:t>20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08041D">
        <w:rPr>
          <w:rFonts w:ascii="Browallia New" w:hAnsi="Browallia New" w:cs="Browallia New"/>
          <w:sz w:val="28"/>
          <w:szCs w:val="28"/>
          <w:cs/>
          <w:lang w:eastAsia="th-TH"/>
        </w:rPr>
        <w:t>การแรกของช่วงระยะเวลารับซื้อ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:rsidR="006A791D" w:rsidRDefault="006A791D" w:rsidP="006A791D">
      <w:pPr>
        <w:pStyle w:val="Heading1"/>
        <w:numPr>
          <w:ilvl w:val="0"/>
          <w:numId w:val="36"/>
        </w:numPr>
        <w:spacing w:after="120"/>
        <w:ind w:left="709" w:hanging="709"/>
        <w:contextualSpacing w:val="0"/>
      </w:pPr>
      <w:r w:rsidRPr="0008041D">
        <w:rPr>
          <w:cs/>
        </w:rPr>
        <w:t>ความเห</w:t>
      </w:r>
      <w:r>
        <w:rPr>
          <w:cs/>
        </w:rPr>
        <w:t>็นของที่ปรึกษาทางการเงินต่อการ</w:t>
      </w:r>
      <w:r>
        <w:rPr>
          <w:rFonts w:hint="cs"/>
          <w:cs/>
        </w:rPr>
        <w:t>ทำ</w:t>
      </w:r>
      <w:r w:rsidRPr="0008041D">
        <w:rPr>
          <w:cs/>
        </w:rPr>
        <w:t>รายการ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08041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วามเห็นของที่ปรึกษาการเงินต่อความเหมาะสมของการปรับโครงสร้างการถือหุ้นและการจัดการและผลกระทบของเรื่องดังกล่าวต่อประโยชน์ของ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08041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08041D">
        <w:rPr>
          <w:rFonts w:ascii="Browallia New" w:hAnsi="Browallia New" w:cs="Browallia New"/>
          <w:sz w:val="28"/>
          <w:szCs w:val="28"/>
          <w:cs/>
          <w:lang w:eastAsia="th-TH"/>
        </w:rPr>
        <w:t>รวมทั้งความเหมาะสมของราคาหรืออัตราส่วนการแลกเปลี่ยนหลักทรัพย์มีดังนี้</w:t>
      </w:r>
    </w:p>
    <w:p w:rsidR="006A791D" w:rsidRPr="00484EED" w:rsidRDefault="006A791D" w:rsidP="006A791D">
      <w:pPr>
        <w:pStyle w:val="Heading2"/>
        <w:numPr>
          <w:ilvl w:val="1"/>
          <w:numId w:val="36"/>
        </w:numPr>
      </w:pPr>
      <w:r w:rsidRPr="00484EED">
        <w:rPr>
          <w:cs/>
        </w:rPr>
        <w:t xml:space="preserve">ความเห็นของที่ปรึกษาทางการเงินต่อความเหมาะสมของการปรับโครงสร้างการถือหุ้นและการจัดการและผลกระทบของเรื่องดังกล่าวต่อประโยชน์ของผู้ถือหุ้นของ </w:t>
      </w:r>
      <w:r w:rsidRPr="00484EED">
        <w:t>TIC</w:t>
      </w:r>
    </w:p>
    <w:p w:rsidR="006A791D" w:rsidRPr="00484EED" w:rsidRDefault="006A791D" w:rsidP="006A791D">
      <w:pPr>
        <w:pStyle w:val="Heading3"/>
        <w:numPr>
          <w:ilvl w:val="2"/>
          <w:numId w:val="36"/>
        </w:numPr>
      </w:pPr>
      <w:r w:rsidRPr="00484EED">
        <w:rPr>
          <w:rFonts w:hint="cs"/>
          <w:cs/>
        </w:rPr>
        <w:t>เ</w:t>
      </w:r>
      <w:r w:rsidRPr="00484EED">
        <w:rPr>
          <w:cs/>
        </w:rPr>
        <w:t>หตุผลและความเหมาะสม</w:t>
      </w:r>
    </w:p>
    <w:p w:rsidR="006A791D" w:rsidRPr="00484EE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การปรับโครงสร้างกิจการจะเป็นประโยชน์ต่อ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ดังนี้</w:t>
      </w:r>
    </w:p>
    <w:p w:rsidR="006A791D" w:rsidRPr="00484EED" w:rsidRDefault="006A791D" w:rsidP="006A791D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lang w:eastAsia="th-TH"/>
        </w:rPr>
        <w:t>1)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เพื่อความคล่องตัวในการขยายธุรกิจในด้านต่างๆ</w:t>
      </w:r>
    </w:p>
    <w:p w:rsidR="006A791D" w:rsidRPr="00484EE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เนื่องด้วย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ประกอบธุรกิจประกันภัย ซึ่งมีข้อจำกัดด้านการลงทุนในบริษัทอื่น ตามประกาศคณะกรรมการการกำกับและส่งเสริมการประกอบธุรกิจประกันภัย  เรื่อง การลงทุนประกอบธุรกิจอื่นของบริษัทประกันวินาศภัย พ.ศ. 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>2556 (“</w:t>
      </w:r>
      <w:r w:rsidRPr="00484EED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ประกาศ คปภ. เรื่องการลงทุนประกอบธุรกิจอื่น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ข้อ 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>47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ซึ่งระบุว่า 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บริษัทสามารถลงทุนในตราสารทุนในประเทศที่ออกโดยบริษัทจํากัดได้ตามเงื่อนไขดังต่อไปนี้ (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 xml:space="preserve">1)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ไม่เกินร้อยละสิบของจํานวนตราสารทุนที่ออกจําหน่ายทั้งหมดของบริษัทจํากัดนั้น เว้นแต่การถือตราสารทุนเพื่อการประกอบธุรกิจอื่น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ทำให้การขยายธุรกิจของ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เป็นไปอย่างจำกัด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กิจการในลักษณะของบริษัทโฮลดิ้งจะช่วยเปิดโอกาสในการพิจารณาการลงทุนในธุรกิจประกันภัยและธุรกิจอื่นๆ ที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่สร้างผลตอบแทนที่ดีในระยะยาวได้</w:t>
      </w:r>
    </w:p>
    <w:p w:rsidR="006A791D" w:rsidRPr="00484EE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กา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รรับโอนกิจการทั้งหมดของ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ตามแผนการปรับโครงสร้างกิจการคาดว่าจะเป็นประโยชน์ต่อ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ดังนี้</w:t>
      </w:r>
    </w:p>
    <w:p w:rsidR="006A791D" w:rsidRPr="00484EED" w:rsidRDefault="006A791D" w:rsidP="006A791D">
      <w:pPr>
        <w:pStyle w:val="ListParagraph"/>
        <w:numPr>
          <w:ilvl w:val="5"/>
          <w:numId w:val="39"/>
        </w:numPr>
        <w:spacing w:after="120"/>
        <w:ind w:left="1560" w:hanging="285"/>
        <w:jc w:val="thaiDistribute"/>
        <w:rPr>
          <w:rFonts w:ascii="Browallia New" w:hAnsi="Browallia New" w:cs="Browallia New"/>
          <w:szCs w:val="28"/>
          <w:lang w:eastAsia="th-TH"/>
        </w:rPr>
      </w:pPr>
      <w:r w:rsidRPr="00484EED">
        <w:rPr>
          <w:rFonts w:ascii="Browallia New" w:hAnsi="Browallia New" w:cs="Browallia New"/>
          <w:szCs w:val="28"/>
          <w:lang w:eastAsia="th-TH"/>
        </w:rPr>
        <w:t xml:space="preserve">SEG 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มีสถานะทางการเงินที่มั่นคง ประกอบกับความเชี่ยวชาญและประสบการณ์ในธุรกิจประกันภัยกว่า </w:t>
      </w:r>
      <w:r w:rsidRPr="00484EED">
        <w:rPr>
          <w:rFonts w:ascii="Browallia New" w:hAnsi="Browallia New" w:cs="Browallia New"/>
          <w:szCs w:val="28"/>
          <w:lang w:eastAsia="th-TH"/>
        </w:rPr>
        <w:t>70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 ปี การรวมกิจการกับ </w:t>
      </w:r>
      <w:r w:rsidRPr="00484EED">
        <w:rPr>
          <w:rFonts w:ascii="Browallia New" w:hAnsi="Browallia New" w:cs="Browallia New"/>
          <w:szCs w:val="28"/>
          <w:lang w:eastAsia="th-TH"/>
        </w:rPr>
        <w:t xml:space="preserve">SEG </w:t>
      </w:r>
      <w:r w:rsidRPr="00484EED">
        <w:rPr>
          <w:rFonts w:ascii="Browallia New" w:hAnsi="Browallia New" w:cs="Browallia New"/>
          <w:szCs w:val="28"/>
          <w:cs/>
          <w:lang w:eastAsia="th-TH"/>
        </w:rPr>
        <w:t>จะช่วยส่งเสริมให้ธุรกิจของ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 มีความเข็งแกร่งและมีศักยภาพในการเติบโตที่สูงขึ้น</w:t>
      </w:r>
    </w:p>
    <w:p w:rsidR="006A791D" w:rsidRPr="00484EED" w:rsidRDefault="006A791D" w:rsidP="006A791D">
      <w:pPr>
        <w:pStyle w:val="ListParagraph"/>
        <w:numPr>
          <w:ilvl w:val="5"/>
          <w:numId w:val="39"/>
        </w:numPr>
        <w:spacing w:after="120"/>
        <w:ind w:left="1560" w:hanging="285"/>
        <w:jc w:val="thaiDistribute"/>
        <w:rPr>
          <w:rFonts w:ascii="Browallia New" w:hAnsi="Browallia New" w:cs="Browallia New"/>
          <w:szCs w:val="28"/>
          <w:lang w:eastAsia="th-TH"/>
        </w:rPr>
      </w:pPr>
      <w:r w:rsidRPr="00484EED">
        <w:rPr>
          <w:rFonts w:ascii="Browallia New" w:hAnsi="Browallia New" w:cs="Browallia New"/>
          <w:szCs w:val="28"/>
          <w:cs/>
          <w:lang w:eastAsia="th-TH"/>
        </w:rPr>
        <w:t>เป็นการขยายการลงทุนไปในกลุ่มธุรกิจที่หลากหลาย ทั้งธุรกิจประกันชีวิต ธุรกิจประกันภัย และธุรกิจให้เช่ารถยนต์เพื่อการดำเนินงาน เพื่อต่อยอดผลิตภัณฑ์ให้ครอบคลุมต่อความต้องการของลูกค้าที่หลากหลายขึ้น ทั้งนี้ ภายหลังการรับโอนกิจการทั้งหมด</w:t>
      </w:r>
      <w:r>
        <w:rPr>
          <w:rFonts w:ascii="Browallia New" w:hAnsi="Browallia New" w:cs="Browallia New" w:hint="cs"/>
          <w:szCs w:val="28"/>
          <w:cs/>
          <w:lang w:eastAsia="th-TH"/>
        </w:rPr>
        <w:t>ของ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484EED">
        <w:rPr>
          <w:rFonts w:ascii="Browallia New" w:hAnsi="Browallia New" w:cs="Browallia New"/>
          <w:szCs w:val="28"/>
          <w:lang w:eastAsia="th-TH"/>
        </w:rPr>
        <w:t>SEG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Cs w:val="28"/>
          <w:lang w:eastAsia="th-TH"/>
        </w:rPr>
        <w:t xml:space="preserve">TGH </w:t>
      </w:r>
      <w:r w:rsidRPr="00484EED">
        <w:rPr>
          <w:rFonts w:ascii="Browallia New" w:hAnsi="Browallia New" w:cs="Browallia New"/>
          <w:szCs w:val="28"/>
          <w:cs/>
          <w:lang w:eastAsia="th-TH"/>
        </w:rPr>
        <w:t>จะมีขนาดใหญ่ขึ้นอย่างมีนัยสำคัญ และมีรายได้หลักมาจากธุรกิจประกันชีวิต ซึ่งจะมีศักยภาพในการสร้างผลตอบแทนที่สูง</w:t>
      </w:r>
    </w:p>
    <w:p w:rsidR="006A791D" w:rsidRPr="00484EED" w:rsidRDefault="006A791D" w:rsidP="006A791D">
      <w:pPr>
        <w:pStyle w:val="ListParagraph"/>
        <w:numPr>
          <w:ilvl w:val="5"/>
          <w:numId w:val="39"/>
        </w:numPr>
        <w:spacing w:after="120"/>
        <w:ind w:left="1560" w:hanging="285"/>
        <w:jc w:val="thaiDistribute"/>
        <w:rPr>
          <w:rFonts w:ascii="Browallia New" w:hAnsi="Browallia New" w:cs="Browallia New"/>
          <w:szCs w:val="28"/>
          <w:lang w:eastAsia="th-TH"/>
        </w:rPr>
      </w:pPr>
      <w:r w:rsidRPr="00484EED">
        <w:rPr>
          <w:rFonts w:ascii="Browallia New" w:hAnsi="Browallia New" w:cs="Browallia New"/>
          <w:szCs w:val="28"/>
          <w:cs/>
          <w:lang w:eastAsia="th-TH"/>
        </w:rPr>
        <w:t>เป็นการขยายฐานลูกค้าและช่องทางการจัดจำหน่าย ซึ่งส่งเสริมกับธุรกิจของ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</w:p>
    <w:p w:rsidR="006A791D" w:rsidRPr="00484EED" w:rsidRDefault="006A791D" w:rsidP="006A791D">
      <w:pPr>
        <w:pStyle w:val="ListParagraph"/>
        <w:numPr>
          <w:ilvl w:val="5"/>
          <w:numId w:val="39"/>
        </w:numPr>
        <w:spacing w:after="120"/>
        <w:ind w:left="1560" w:hanging="285"/>
        <w:jc w:val="thaiDistribute"/>
        <w:rPr>
          <w:rFonts w:ascii="Browallia New" w:hAnsi="Browallia New" w:cs="Browallia New"/>
          <w:szCs w:val="28"/>
          <w:lang w:eastAsia="th-TH"/>
        </w:rPr>
      </w:pPr>
      <w:r w:rsidRPr="00484EED">
        <w:rPr>
          <w:rFonts w:ascii="Browallia New" w:hAnsi="Browallia New" w:cs="Browallia New"/>
          <w:szCs w:val="28"/>
          <w:cs/>
          <w:lang w:eastAsia="th-TH"/>
        </w:rPr>
        <w:t>มีการรวมและใช้ทรัพยากรของทั้งสองบริษัทในการลงทุนให้เกิดประโยชน์สูงสุดตามหลักการประหยัดต่อขนาด (</w:t>
      </w:r>
      <w:r w:rsidRPr="00484EED">
        <w:rPr>
          <w:rFonts w:ascii="Browallia New" w:hAnsi="Browallia New" w:cs="Browallia New"/>
          <w:szCs w:val="28"/>
          <w:lang w:eastAsia="th-TH"/>
        </w:rPr>
        <w:t xml:space="preserve">Economies of scale) 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อันจะเป็นการลดต้นทุนในการดำเนินงาน 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เพิ่มโอกาสในการดำเนินธุรกิจใหม่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ๆ 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จะช่วยเพิ่มความสามารถในการแข่งขันของ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และเพิ่มผลตอบแทนแก่ผู้ถือหุ้น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484EE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484EED" w:rsidRDefault="006A791D" w:rsidP="006A791D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lang w:eastAsia="th-TH"/>
        </w:rPr>
        <w:t>2)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เพิ่มประสิทธิภาพและความยืดหยุ่นของโครงสร้างการจัดการขององค์กรเพื่อให้เหมาะสมกับการประกอบธุรกิจในอนาคต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ภายหลังการปรับโครงสร้างกิจการ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จะมีธุรกิจที่หลากหลายขึ้น การจัดโครงสร้างแบบบริษัทโฮลดิ้งที่มีการแบ่งแยกบริษัทตามสายธุรกิจที่ชัดเจนจะช่วยเพิ่มประสิทธิภาพในการบริหารจัดการและช่วยให้องค์กรมีความยืดหยุ่น สามารถปรับตัวตามความเหมาะสมของแต่ละธุรกิจได้ง่ายกว่าโครงสร้างในปัจจุบัน อีกทั้งโครงสร้างแบบบริษัทโฮลดิ้งจะช่วยให้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สามารถกำหนดขอบเขตหน้าที่ความรับผิดชอบของบุคลากรในแต่ละสายงานได้อย่างชัดเจนยิ่งขึ้น เช่น ผู้บริหารของบริษัทโฮลดิ้งจะมีหน้าที่ในการกำหนดนโยบายและบริหารจัดการกลุ่มธุรกิจโดยรวมและมีความรับผิดชอบต่อผลประกอบการของกลุ่มธุรกิจทั้งหมด ทั้งนี้ ในแต่ละสายธุรกิจจะมีผู้เชี่ยวชาญเป็นผู้ด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ูแลหรือดำเนินการในสายธุรกิจนั้น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ๆ นอกจากนี้ โครงสร้างแบบบริษัทโฮลดิ้งยังช่วยแบ่งแยกการรายงานและการวิเคราะห์ต่างๆ ให้สามารถวิเคราะห์ ประเมิน และรายงานผลการดำเนินงานและฐานะทางการเงินของแต่ละธุรกิจได้ชัดเจนและมีประสิทธิภาพยิ่งขึ้น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เนื่องจากการปรับโครงส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ร้างแบบบริษัทโฮลดิ้งจะช่วยเพ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ิ่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ความคล่องตัวในการขยายธุรกิจให้กับ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071D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รวมถึงมีข้อดีจากการรับโอนกิจการทั้งหมเของ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ตามที่กล่าวไปข้างต้น 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และยังสามารถเพิ่มความยืดหยุ่นของโครงสร้างการจัดการขององค์กรเพื่อให้เหมาะสมกับการประกอบธุรกิจในอนาคตที่ทางกลุ่มบริษัทจะเข้าลงทุน ดังนั้น ที่ปรึกษาทางการเงินจึงมีความเห็นว่าการปรับโครงสร้าง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ในครั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นี้ของ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071D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</w:t>
      </w:r>
    </w:p>
    <w:p w:rsidR="006A791D" w:rsidRDefault="006A791D" w:rsidP="006A791D">
      <w:pPr>
        <w:pStyle w:val="Heading3"/>
        <w:numPr>
          <w:ilvl w:val="2"/>
          <w:numId w:val="36"/>
        </w:numPr>
      </w:pPr>
      <w:r w:rsidRPr="003D10A4">
        <w:rPr>
          <w:cs/>
        </w:rPr>
        <w:t xml:space="preserve">ผลกระทบต่อประโยชน์ของผู้ถือหุ้นของ </w:t>
      </w:r>
      <w:r>
        <w:t>TIC</w:t>
      </w:r>
    </w:p>
    <w:p w:rsidR="006A791D" w:rsidRPr="003D10A4" w:rsidRDefault="006A791D" w:rsidP="006A791D">
      <w:pPr>
        <w:pStyle w:val="Heading4"/>
        <w:keepNext/>
        <w:numPr>
          <w:ilvl w:val="3"/>
          <w:numId w:val="36"/>
        </w:numPr>
        <w:tabs>
          <w:tab w:val="left" w:pos="-4536"/>
        </w:tabs>
        <w:ind w:left="709" w:hanging="709"/>
      </w:pPr>
      <w:r w:rsidRPr="003D10A4">
        <w:rPr>
          <w:cs/>
        </w:rPr>
        <w:t>ผลกระทบต่อบริษัท</w:t>
      </w:r>
    </w:p>
    <w:p w:rsidR="006A791D" w:rsidRPr="003D10A4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3D10A4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ผลกระทบต่อ </w:t>
      </w:r>
      <w:r>
        <w:rPr>
          <w:rFonts w:ascii="Browallia New" w:hAnsi="Browallia New" w:cs="Browallia New"/>
          <w:sz w:val="28"/>
          <w:szCs w:val="28"/>
          <w:u w:val="single"/>
          <w:lang w:eastAsia="th-TH"/>
        </w:rPr>
        <w:t>TIC</w:t>
      </w:r>
    </w:p>
    <w:p w:rsidR="006A791D" w:rsidRPr="003D10A4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ตามแผนการปรับโครงสร้างกิจการ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โดยการออกและเสนอขาย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อกใหม่ของ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เป็นการแลกเปล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นกับหลักทรัพย์ของ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ถือครองอยู่โดยผู้ถือหุ้นของ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ปัจ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จุบัน ซึ่งตามแผนการปรับโครงสร้างกิจการจะไม่มีผลกระทบใดๆ ต่อฐานะทางการเงินแ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ละผลการด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อย่างมีนัยส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คัญเนื่องจากเป็นการปรับโครงสร้างในระดับผู้ถือหุ้นเท่านั้น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นี้ไม่มีผลกระทบทางภาษีใดๆ ต่อ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อย่างไรก็ดี ภายหลังจากที่หุ้นของ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ได้รับการเพิกถอนออกจากการเป็นหลักทรัพย์จดทะเบียนแล้ว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อาจได้รับผลกระทบทางภาษีในทางอ้อม เนื่องจาก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จะไม่ได้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รับสิทธิประโยชน์ทางภาษีใดๆ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บ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ริษัทจดทะเบียนอาจได้รับในอนาคต (ถ้ามี)</w:t>
      </w:r>
    </w:p>
    <w:p w:rsidR="006A791D" w:rsidRPr="00576B53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576B53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ผลกระทบต่อ </w:t>
      </w:r>
      <w:r w:rsidRPr="00576B53">
        <w:rPr>
          <w:rFonts w:ascii="Browallia New" w:hAnsi="Browallia New" w:cs="Browallia New"/>
          <w:sz w:val="28"/>
          <w:szCs w:val="28"/>
          <w:u w:val="single"/>
          <w:lang w:eastAsia="th-TH"/>
        </w:rPr>
        <w:t>TGH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ในกรณีที่การปรับโครงสร้า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การถือหุ้นและการจัดการ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ประสบความสำ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เร็จ บริษัทฯ จะรับรู้ฐานะทางการเงินและผลการดำเนินงานของ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AB12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AB12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ที่บริษัทฯ 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 </w:t>
      </w:r>
      <w:r w:rsidRPr="00DB506A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ภายหลังจาก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บริษัทฯ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จะรับรู้ฐานะทางการเงินและผลการดำเนินงานของ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ด้วย โดยงบการเงินรวมของบริษัทฯ ในกรณีที่บริษัทฯ สามารถซื้อหุ้นของ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ได้ทั้งหมด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B506A">
        <w:rPr>
          <w:rFonts w:ascii="Browallia New" w:hAnsi="Browallia New" w:cs="Browallia New"/>
          <w:sz w:val="28"/>
          <w:szCs w:val="28"/>
          <w:cs/>
          <w:lang w:eastAsia="th-TH"/>
        </w:rPr>
        <w:t>จะมีลักษณะ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ดังนี้</w: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br w:type="page"/>
      </w:r>
    </w:p>
    <w:p w:rsidR="006A791D" w:rsidRPr="004F38E2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AC5991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งบแสดงฐานะการเงิน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417"/>
        <w:gridCol w:w="1417"/>
        <w:gridCol w:w="1418"/>
        <w:gridCol w:w="1418"/>
      </w:tblGrid>
      <w:tr w:rsidR="006A791D" w:rsidRPr="00685E8A" w:rsidTr="008F4A5E">
        <w:trPr>
          <w:cantSplit/>
          <w:trHeight w:val="225"/>
          <w:tblHeader/>
        </w:trPr>
        <w:tc>
          <w:tcPr>
            <w:tcW w:w="3559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6A791D" w:rsidRPr="00685E8A" w:rsidTr="008F4A5E">
        <w:trPr>
          <w:cantSplit/>
          <w:trHeight w:val="225"/>
          <w:tblHeader/>
        </w:trPr>
        <w:tc>
          <w:tcPr>
            <w:tcW w:w="3559" w:type="dxa"/>
            <w:vMerge/>
            <w:shd w:val="clear" w:color="auto" w:fill="F2F2F2" w:themeFill="background1" w:themeFillShade="F2"/>
            <w:noWrap/>
            <w:vAlign w:val="center"/>
          </w:tcPr>
          <w:p w:rsidR="006A791D" w:rsidRPr="00685E8A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6A791D" w:rsidRPr="005C7F0B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A791D" w:rsidRPr="005C7F0B" w:rsidRDefault="006A791D" w:rsidP="008F4A5E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791D" w:rsidRPr="005C7F0B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791D" w:rsidRPr="00CB3E2A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3,056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3,334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4,910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3,865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D14F3B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D14F3B">
              <w:rPr>
                <w:rFonts w:ascii="Browallia New" w:hAnsi="Browallia New" w:cs="Browallia New"/>
                <w:sz w:val="24"/>
                <w:szCs w:val="24"/>
              </w:rPr>
              <w:t xml:space="preserve">                 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2,008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 66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2,325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2,364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2,489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2,281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4,220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6,041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6,376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5,476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602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684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721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500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352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369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909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448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398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33,381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41,622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49,275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52,183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154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143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175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280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209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1,303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1,746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1,349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1,396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 12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523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516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506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504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11,767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13,245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15,185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15,444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321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351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420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422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115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291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170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ค่าความนิยม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1,873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1,876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2,662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2,764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61,383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73,406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87,570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86,356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1,804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289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11,522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12,495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15,197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15,103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31,396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40,145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50,234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49,740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2,830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2,772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3,230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2,800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290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137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231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281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621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702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416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669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176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202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240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245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1,126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1,003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355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447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2,046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2,301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2,143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1,737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49,565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59,741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74,377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71,963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594530">
              <w:rPr>
                <w:rFonts w:ascii="Browallia New" w:hAnsi="Browallia New" w:cs="Browallia New"/>
                <w:sz w:val="24"/>
                <w:szCs w:val="24"/>
              </w:rPr>
              <w:t>7,</w:t>
            </w: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536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59453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E64062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CF5AAB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CF5AAB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จัดสรรตามกฎหมายและอื่นๆ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3,561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5,544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5,563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780C5C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ส่วนขาดจากการรวมธุรกิจภายใต้การควบคุมเดียวกัน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4,585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5,407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3,940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5,123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11,739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13,587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13,121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14,323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79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72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11,818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13,665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13,193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14,393 </w:t>
            </w:r>
          </w:p>
        </w:tc>
      </w:tr>
    </w:tbl>
    <w:p w:rsidR="006A791D" w:rsidRDefault="006A791D" w:rsidP="006A79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DB506A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DB506A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AC5991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:rsidR="006A791D" w:rsidRDefault="006A791D" w:rsidP="006A79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</w:p>
    <w:p w:rsidR="006A791D" w:rsidRPr="00AC5991" w:rsidRDefault="006A791D" w:rsidP="006A791D">
      <w:pPr>
        <w:spacing w:after="120"/>
        <w:ind w:left="851" w:hanging="851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AC5991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>งบกำไรขาดทุน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1417"/>
        <w:gridCol w:w="1418"/>
        <w:gridCol w:w="1419"/>
        <w:gridCol w:w="1418"/>
      </w:tblGrid>
      <w:tr w:rsidR="006A791D" w:rsidRPr="00685E8A" w:rsidTr="008F4A5E">
        <w:trPr>
          <w:cantSplit/>
          <w:trHeight w:val="225"/>
          <w:tblHeader/>
        </w:trPr>
        <w:tc>
          <w:tcPr>
            <w:tcW w:w="355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4" w:type="dxa"/>
            <w:gridSpan w:val="3"/>
            <w:shd w:val="clear" w:color="auto" w:fill="F2F2F2" w:themeFill="background1" w:themeFillShade="F2"/>
            <w:vAlign w:val="center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6A791D" w:rsidRPr="00685E8A" w:rsidTr="008F4A5E">
        <w:trPr>
          <w:cantSplit/>
          <w:trHeight w:val="225"/>
          <w:tblHeader/>
        </w:trPr>
        <w:tc>
          <w:tcPr>
            <w:tcW w:w="3557" w:type="dxa"/>
            <w:vMerge/>
            <w:shd w:val="clear" w:color="auto" w:fill="F2F2F2" w:themeFill="background1" w:themeFillShade="F2"/>
            <w:noWrap/>
            <w:vAlign w:val="center"/>
          </w:tcPr>
          <w:p w:rsidR="006A791D" w:rsidRPr="00685E8A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6A791D" w:rsidRPr="005C7F0B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791D" w:rsidRPr="005C7F0B" w:rsidRDefault="006A791D" w:rsidP="008F4A5E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6A791D" w:rsidRPr="005C7F0B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791D" w:rsidRPr="00CB3E2A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685E8A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85E8A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685E8A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(2,567)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(5,925)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(9,636)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(7,155)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(10,258)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(12,334)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(3,537)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1,870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3,490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4,483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1,015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(5,285)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(6,768)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(7,851)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(2,522)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(2,613)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(2,922)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(3,114)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(744)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(826)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(2,204)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(2,307)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(588)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(1,011)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(1,189)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(1,508)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(387)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(906)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(688)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(1,308)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(184)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(3,130)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(2,448)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(2,832)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(490)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จากการปรับมูลค่ายุติธรรมตราสารอนุพันธ์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105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(350)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(28)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(83)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(411)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(446)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(500)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(114)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(16,644)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(22,940)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(29,084)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(5,103)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:rsidR="006A791D" w:rsidRPr="00CF5AAB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CF5AAB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ส่วนแบ่งกำไรขาดทุนจากเงินลงทุนในบริษัทร่วมและร่วมค้า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(12)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1,542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1,168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1,416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1,246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1,023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995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 </w:t>
            </w:r>
          </w:p>
        </w:tc>
      </w:tr>
    </w:tbl>
    <w:p w:rsidR="006A791D" w:rsidRDefault="006A791D" w:rsidP="006A79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DB506A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DB506A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AC5991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:rsidR="006A791D" w:rsidRDefault="006A791D" w:rsidP="006A79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อย่างไรก็ดี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หาก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เนินธุรกิจใหม่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ในอนาคต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จะรับรู้ฐานะทางการเงินและผลการ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เนินงานของธุรกิจใหม่ ตามสัดส่วนที่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เข้าไปลงทุน ในขณะที่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จะไม่รับรู้ฐานะทางการเงินและผลการ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เนินงานของธุรกิจใหม่นั้นๆ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pStyle w:val="Heading4"/>
        <w:keepNext/>
        <w:numPr>
          <w:ilvl w:val="3"/>
          <w:numId w:val="36"/>
        </w:numPr>
        <w:tabs>
          <w:tab w:val="left" w:pos="-4536"/>
        </w:tabs>
        <w:ind w:left="709" w:hanging="709"/>
      </w:pPr>
      <w:r w:rsidRPr="00D37502">
        <w:rPr>
          <w:cs/>
        </w:rPr>
        <w:t>ผลกระทบต่อผู้ถือหุ้น</w:t>
      </w:r>
    </w:p>
    <w:p w:rsidR="006A791D" w:rsidRPr="00D37502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ผลกระทบต่อผู้ถือหุ้นที่แลกหุ้น </w:t>
      </w:r>
      <w:r w:rsidRPr="00D37502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TIC </w:t>
      </w: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เป็นหุ้นของ </w:t>
      </w:r>
      <w:r w:rsidRPr="00D37502">
        <w:rPr>
          <w:rFonts w:ascii="Browallia New" w:hAnsi="Browallia New" w:cs="Browallia New"/>
          <w:sz w:val="28"/>
          <w:szCs w:val="28"/>
          <w:u w:val="single"/>
          <w:lang w:eastAsia="th-TH"/>
        </w:rPr>
        <w:t>TGH</w:t>
      </w:r>
    </w:p>
    <w:p w:rsidR="006A791D" w:rsidRPr="00D37502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ฐานะทางการเงินและผลการด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ำ</w:t>
      </w:r>
      <w:r w:rsidRPr="00D37502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เนินงาน</w:t>
      </w:r>
    </w:p>
    <w:p w:rsidR="006A791D" w:rsidRPr="00B1644A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ผู้ถือหุ้นที่แลกหุ้น </w:t>
      </w:r>
      <w:r w:rsidRPr="00B1644A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เป็นหุ้นของ </w:t>
      </w:r>
      <w:r w:rsidRPr="00B1644A">
        <w:rPr>
          <w:rFonts w:ascii="Browallia New" w:hAnsi="Browallia New" w:cs="Browallia New"/>
          <w:sz w:val="28"/>
          <w:szCs w:val="28"/>
          <w:lang w:eastAsia="th-TH"/>
        </w:rPr>
        <w:t>TGH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จะถือหุ้นในกิจการที่ใหญ่ขึ้นจากการรับโอนกิจการทั้งหมดของ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ตามแผนการปรับโครงสร้างกิจการ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ภายหลังการปรับโครงสร้างกิจการ ฐานะทางการเงินและผลการดำเนินงานของ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จะมาจาก </w:t>
      </w:r>
      <w:r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ส่วน ได้แก่</w:t>
      </w:r>
    </w:p>
    <w:p w:rsidR="006A791D" w:rsidRPr="00B1644A" w:rsidRDefault="006A791D" w:rsidP="006A791D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ab/>
        <w:t>ฐานะทางการเงินและผลการดำเนินงานของ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ตามสัดส่วนหุ้นที่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 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>ซื้อได้ในการทำคำเสนอซื้อหลักทรัพย์เพื่อการปรับโครงสร้างกิจการ</w:t>
      </w:r>
    </w:p>
    <w:p w:rsidR="006A791D" w:rsidRPr="00B1644A" w:rsidRDefault="006A791D" w:rsidP="006A791D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ab/>
        <w:t>ฐานะทางการเงินและผลการดำเนินงานของกิจการทั้งหมด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B1644A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Pr="00D37502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D37502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นโยบายการจ่ายเงินปันผล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มีนโยบายจ่ายเงินปันผลให้แก่ผู้ถือหุ้นในอัตราไม่ต่ำกว่าร้อยละ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>50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ของกำไรสุทธิจากงบการเงินเฉพาะกิจการของ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ภายหลังการหักภาษีเงินได้นิติบุคคล และการจัดสรรเงินทุนสำรองต่างๆ ทุกประเภทตามที่กำหนดไว้ในกฎหมายและข้อบังคับของ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ในแต่ละปี แต่จะต้องไม่มีขาดทุนสะสมในส่วนของผู้ถือหุ้น</w:t>
      </w:r>
    </w:p>
    <w:p w:rsidR="006A791D" w:rsidRPr="00D37502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พิจารณาจ่ายเงินปันผลของบริษัทย่อยนั้นจะอยู่ภายใต้อำนาจการพิจารณาอนุมัติของคณะกรรมการและที่ประชุมผู้ถือหุ้นของบริษัทย่อยแต่ละบริษัท โดยบริษัทย่อยมีนโยบายจ่ายเงินปันผลให้แก่ผู้ถือหุ้นในอัตราไม่ต่ำกว่าร้อยละ 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50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ของกำไรสุทธิจากงบการเงินเฉพาะกิจการของบริษัทย่อย ภายหลังการหักภาษีเงินได้นิติบุคคล และการจัดสรรเงินทุนสำรองต่างๆ ทุกประเภทตามที่กำหนดไว้ในกฎหมายและข้อบังคับของบริษัทย่อยแต่ละบริษัทในแต่ละปี และจะต้องไม่มีขาดทุนสะสมในส่วนของผู้ถือหุ้น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ทั้งนี้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ไม่มีแผนในการปรับเปลี่ยนนโยบายการจ่ายเงินปันผลของ 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ซึ่งจะเป็นบริษัทย่อยของ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โดยยังคงนโยบายการจ่ายเงินปันผลแก่ผู้ถือหุ้นของ 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ในอัตราไม่ต่ำกว่าร้อยละ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>40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ของกำไรสุทธิตาม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นโยบายเดิม</w:t>
      </w:r>
    </w:p>
    <w:p w:rsidR="006A791D" w:rsidRPr="00C3574B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C3574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กลไกการก</w:t>
      </w:r>
      <w:r w:rsidRPr="00C3574B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ำ</w:t>
      </w:r>
      <w:r w:rsidRPr="00C3574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กับดูแลเพื่อคุ้มครองประโยชน์ของผู้ถือหุ้น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หากการปรับโครงสร้างประสบความสำเร็จ 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>จะกลายเป็นผู้ถือหุ้นของ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และจะไม่สามารถใช้สิทธิในฐานะผู้ถือหุ้นเพื่อออกเสียงในเรื่องที่เกี่ยวกับ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โดยตรงได้อีกต่อไป อย่างไรก็ดี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>ได้จัดให้มีกลไกการกำกับดูแลการดำเนินงานเพื่อให้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สามารถกำกับดูแลการดำ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>เนิน</w:t>
      </w:r>
      <w:r w:rsidRPr="00C3574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งานของ </w:t>
      </w:r>
      <w:r w:rsidRPr="00C3574B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C3574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รวมถึงกิจการทั้งหมดของ </w:t>
      </w:r>
      <w:r w:rsidRPr="00C3574B">
        <w:rPr>
          <w:rFonts w:ascii="Browallia New" w:hAnsi="Browallia New" w:cs="Browallia New" w:hint="cs"/>
          <w:sz w:val="28"/>
          <w:szCs w:val="28"/>
          <w:lang w:eastAsia="th-TH"/>
        </w:rPr>
        <w:t>SEG</w:t>
      </w:r>
      <w:r w:rsidRPr="00C3574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3574B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ที่จะรับโอนมาทั้งหมดภายใต้แผนการปรับโครงสร้างกิจการ</w:t>
      </w:r>
      <w:r w:rsidRPr="00C3574B">
        <w:rPr>
          <w:rFonts w:ascii="Browallia New" w:hAnsi="Browallia New" w:cs="Browallia New"/>
          <w:sz w:val="28"/>
          <w:szCs w:val="28"/>
          <w:cs/>
          <w:lang w:eastAsia="th-TH"/>
        </w:rPr>
        <w:t>ได้อย่างทั่วถึง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โดยได้มีการแก้ไขข้อบังคับของ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>และจัดเตรียมให้ข้อบังคับของ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ครอบคลุมในหัวข้อต่อไปนี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</w:p>
    <w:p w:rsidR="006A791D" w:rsidRPr="00C3574B" w:rsidRDefault="006A791D" w:rsidP="006A791D">
      <w:pPr>
        <w:pStyle w:val="ListParagraph"/>
        <w:numPr>
          <w:ilvl w:val="0"/>
          <w:numId w:val="4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C3574B">
        <w:rPr>
          <w:rFonts w:ascii="Browallia New" w:hAnsi="Browallia New" w:cs="Browallia New"/>
          <w:szCs w:val="28"/>
          <w:cs/>
          <w:lang w:eastAsia="th-TH"/>
        </w:rPr>
        <w:t>ให้</w:t>
      </w:r>
      <w:r w:rsidRPr="00C3574B">
        <w:rPr>
          <w:rFonts w:ascii="Browallia New" w:hAnsi="Browallia New" w:cs="Browallia New"/>
          <w:szCs w:val="28"/>
          <w:lang w:eastAsia="th-TH"/>
        </w:rPr>
        <w:t xml:space="preserve"> TGH</w:t>
      </w:r>
      <w:r w:rsidRPr="00C3574B">
        <w:rPr>
          <w:rFonts w:ascii="Browallia New" w:hAnsi="Browallia New" w:cs="Browallia New"/>
          <w:szCs w:val="28"/>
          <w:cs/>
          <w:lang w:eastAsia="th-TH"/>
        </w:rPr>
        <w:t xml:space="preserve"> มีการส่งบุคคลเข้าเป็นกรรมการหรือผู้บริหารของบริษัทย่อยและ/หรือบริษัทร่วมอย่างน้อยตามสัดส่วนการถือหุ้นในบริษัทย่อยและ/หรือบริษัทร่วมนั้น และกำหนดให้การส่งบุคคลดังกล่าวจะต้องได้รับมติเห็นชอบจากที่ประชุมคณะกรรมการของ</w:t>
      </w:r>
      <w:r w:rsidRPr="00C3574B">
        <w:rPr>
          <w:rFonts w:ascii="Browallia New" w:hAnsi="Browallia New" w:cs="Browallia New"/>
          <w:szCs w:val="28"/>
          <w:lang w:eastAsia="th-TH"/>
        </w:rPr>
        <w:t xml:space="preserve"> TGH</w:t>
      </w:r>
    </w:p>
    <w:p w:rsidR="006A791D" w:rsidRDefault="006A791D" w:rsidP="006A791D">
      <w:pPr>
        <w:pStyle w:val="ListParagraph"/>
        <w:numPr>
          <w:ilvl w:val="0"/>
          <w:numId w:val="4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8C1F58">
        <w:rPr>
          <w:rFonts w:ascii="Browallia New" w:hAnsi="Browallia New" w:cs="Browallia New"/>
          <w:szCs w:val="28"/>
          <w:cs/>
          <w:lang w:eastAsia="th-TH"/>
        </w:rPr>
        <w:t>มีการกำหนดขอบเขตหน้าที่และความรับผิดชอบของกรรมการและผู้บริหารที่ได้รับแต่งตั้งตาม (</w:t>
      </w:r>
      <w:r>
        <w:rPr>
          <w:rFonts w:ascii="Browallia New" w:hAnsi="Browallia New" w:cs="Browallia New"/>
          <w:szCs w:val="28"/>
          <w:lang w:eastAsia="th-TH"/>
        </w:rPr>
        <w:t>1</w:t>
      </w:r>
      <w:r w:rsidRPr="008C1F58">
        <w:rPr>
          <w:rFonts w:ascii="Browallia New" w:hAnsi="Browallia New" w:cs="Browallia New"/>
          <w:szCs w:val="28"/>
          <w:cs/>
          <w:lang w:eastAsia="th-TH"/>
        </w:rPr>
        <w:t>)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8C1F58">
        <w:rPr>
          <w:rFonts w:ascii="Browallia New" w:hAnsi="Browallia New" w:cs="Browallia New"/>
          <w:szCs w:val="28"/>
          <w:cs/>
          <w:lang w:eastAsia="th-TH"/>
        </w:rPr>
        <w:t>ไว้อย่างชัดเจน ซึ่งรวมถึง</w:t>
      </w:r>
      <w:r>
        <w:rPr>
          <w:rFonts w:ascii="Browallia New" w:hAnsi="Browallia New" w:cs="Browallia New" w:hint="cs"/>
          <w:szCs w:val="28"/>
          <w:cs/>
          <w:lang w:eastAsia="th-TH"/>
        </w:rPr>
        <w:t>ให้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กรรมการและผู้บริหาร</w:t>
      </w:r>
      <w:r>
        <w:rPr>
          <w:rFonts w:ascii="Browallia New" w:hAnsi="Browallia New" w:cs="Browallia New" w:hint="cs"/>
          <w:szCs w:val="28"/>
          <w:cs/>
          <w:lang w:eastAsia="th-TH"/>
        </w:rPr>
        <w:t>ดังกล่าว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มีดุลยพินิจในการพิจารณาออกเสียงในการประชุมคณะกรรมการของบริษัทย่อย และ/หรือบริษัทร่วมในเรื่องที่เกี่ยวกับการบริหารจัดการทั่วไปและดําเนินธุรกิจตามปกติของบริษัทย่อย และ/หรือบริษัทร่วมได้ตามแต่ที่กรรมการ และผู้บริหารของบริษัทย่อย และ/หรือบริษัทร่วมจะเห็นสมควรเพื่อประโยชน์สูงสุดของ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  <w:r w:rsidRPr="008C1F58">
        <w:rPr>
          <w:rFonts w:ascii="Browallia New" w:hAnsi="Browallia New" w:cs="Browallia New"/>
          <w:szCs w:val="28"/>
          <w:cs/>
          <w:lang w:eastAsia="th-TH"/>
        </w:rPr>
        <w:t xml:space="preserve"> บริษัทย่อย และ/หรือบริษัทร่วม เว้นแต่เรื่องที่</w:t>
      </w:r>
      <w:r>
        <w:rPr>
          <w:rFonts w:ascii="Browallia New" w:hAnsi="Browallia New" w:cs="Browallia New" w:hint="cs"/>
          <w:szCs w:val="28"/>
          <w:cs/>
          <w:lang w:eastAsia="th-TH"/>
        </w:rPr>
        <w:t>กรรมการและผู้บริหารรายนั้นมีส่วนได้เสียเป็นพิเศษในเรื่องดังกล่าว</w:t>
      </w:r>
    </w:p>
    <w:p w:rsidR="006A791D" w:rsidRDefault="006A791D" w:rsidP="006A791D">
      <w:pPr>
        <w:pStyle w:val="ListParagraph"/>
        <w:numPr>
          <w:ilvl w:val="0"/>
          <w:numId w:val="4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244811">
        <w:rPr>
          <w:rFonts w:ascii="Browallia New" w:hAnsi="Browallia New" w:cs="Browallia New"/>
          <w:szCs w:val="28"/>
          <w:cs/>
          <w:lang w:eastAsia="th-TH"/>
        </w:rPr>
        <w:t>มีกลไกในการกำกับดูแลที่มีผลให้การทำรายการระหว่างบริษัทย่อย/บริษัทร่วมกับบุคคลที่เกี่ยวโยง</w:t>
      </w:r>
      <w:r w:rsidRPr="00244811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244811">
        <w:rPr>
          <w:rFonts w:ascii="Browallia New" w:hAnsi="Browallia New" w:cs="Browallia New"/>
          <w:szCs w:val="28"/>
          <w:cs/>
          <w:lang w:eastAsia="th-TH"/>
        </w:rPr>
        <w:t>การได้มาหรือจำหน่ายไปซึ่งทรัพย์สิน หรือการทำรายการสำคัญอื่นใดของบริษัทย่อย/บริษัทร่วม ต้องได้รับมติจากที่ประชุมคณะกรรมการหรือที่ประชุมผู้ถือหุ้นของ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  <w:r w:rsidRPr="00244811">
        <w:rPr>
          <w:rFonts w:ascii="Browallia New" w:hAnsi="Browallia New" w:cs="Browallia New"/>
          <w:szCs w:val="28"/>
          <w:cs/>
          <w:lang w:eastAsia="th-TH"/>
        </w:rPr>
        <w:t xml:space="preserve"> ก่อนการทำรายการดังกล่าว ทั</w:t>
      </w:r>
      <w:r w:rsidRPr="00244811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244811">
        <w:rPr>
          <w:rFonts w:ascii="Browallia New" w:hAnsi="Browallia New" w:cs="Browallia New"/>
          <w:szCs w:val="28"/>
          <w:cs/>
          <w:lang w:eastAsia="th-TH"/>
        </w:rPr>
        <w:t>งนี้ให้พิจารณาการทำรายการดังกล่าวของบริษัทย่อยและ/หรือบริษัทร่วมทำนองเดียวกับการทำรายการในลักษณะและขนาดเดียวกันกับที่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  <w:r w:rsidRPr="00244811">
        <w:rPr>
          <w:rFonts w:ascii="Browallia New" w:hAnsi="Browallia New" w:cs="Browallia New"/>
          <w:szCs w:val="28"/>
          <w:cs/>
          <w:lang w:eastAsia="th-TH"/>
        </w:rPr>
        <w:t xml:space="preserve"> ต้องได้รับมติจากที่ประชุมคณะกรรมการหรือที่ประชุมผู้ถือหุ้นของ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</w:p>
    <w:p w:rsidR="006A791D" w:rsidRPr="00244811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244811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ได้รับอนุมัติจากที่ประชุม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วิ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สามัญผู้ถือหุ้น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ครั้งที่ </w:t>
      </w:r>
      <w:r>
        <w:rPr>
          <w:rFonts w:ascii="Browallia New" w:hAnsi="Browallia New" w:cs="Browallia New"/>
          <w:sz w:val="28"/>
          <w:szCs w:val="28"/>
          <w:lang w:eastAsia="th-TH"/>
        </w:rPr>
        <w:t>1/2561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เมื่อ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ให้มีการแก้ไขข้อบังคับดังกล่าวแล้ว</w: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Pr="00C3574B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C3574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ผลกระทบทางภาษี</w:t>
      </w:r>
    </w:p>
    <w:p w:rsidR="006A791D" w:rsidRPr="0067283C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การแลกหุ้นดังกล่าวจะไม่ก่อให้เกิดความรับผิดทางภาษีอากรต่อ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แต่อย่างใด แต่อย่างไรก็ดี การแลกหุ้นนั้นอาจส่งผลกระทบทางภาษีอากรต่อผู้ถือหุ้นของ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ดังต่อไปนี้</w:t>
      </w:r>
    </w:p>
    <w:p w:rsidR="006A791D" w:rsidRPr="0067283C" w:rsidRDefault="006A791D" w:rsidP="006A791D">
      <w:pPr>
        <w:pStyle w:val="ListParagraph"/>
        <w:numPr>
          <w:ilvl w:val="0"/>
          <w:numId w:val="4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67283C">
        <w:rPr>
          <w:rFonts w:ascii="Browallia New" w:hAnsi="Browallia New" w:cs="Browallia New"/>
          <w:szCs w:val="28"/>
          <w:cs/>
          <w:lang w:eastAsia="th-TH"/>
        </w:rPr>
        <w:t>กรณีผู้ถือหุ้นเป็นบุคคลธรรมดา กำไรจากการแลกหุ้นเข้าลักษณะเป็นเงินได้จากการขายหลักทรัพย์ในตลาดหลักทรัพย์ฯ ซึ่งได้รับการยกเว้นไม่ต้องนำไปรวมคำนวณเป็นเงินได้พึงประเมินเพื่อเสียภาษีเงินได้บุคคลธรรมดา</w:t>
      </w:r>
    </w:p>
    <w:p w:rsidR="006A791D" w:rsidRPr="0067283C" w:rsidRDefault="006A791D" w:rsidP="006A791D">
      <w:pPr>
        <w:pStyle w:val="ListParagraph"/>
        <w:numPr>
          <w:ilvl w:val="0"/>
          <w:numId w:val="4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67283C">
        <w:rPr>
          <w:rFonts w:ascii="Browallia New" w:hAnsi="Browallia New" w:cs="Browallia New"/>
          <w:szCs w:val="28"/>
          <w:cs/>
          <w:lang w:eastAsia="th-TH"/>
        </w:rPr>
        <w:t xml:space="preserve">กรณีผู้ถือหุ้นเป็นบริษัทหรือห้างหุ้นส่วนนิติบุคคล สำหรับบริษัทหรือห้างหุ้นส่วนนิติบุคคลที่ตั้งขึ้นตามกฎหมายไทย จะต้องนำผลกำไรจากการแลกหุ้นไปคำนวณรวมเป็นรายได้ในการคำนวณกำไรสุทธิเพื่อเสียภาษีนิติบุคคล ซึ่งปัจจุบัน คืออัตราร้อยละ </w:t>
      </w:r>
      <w:r w:rsidRPr="0067283C">
        <w:rPr>
          <w:rFonts w:ascii="Browallia New" w:hAnsi="Browallia New" w:cs="Browallia New"/>
          <w:szCs w:val="28"/>
          <w:lang w:eastAsia="th-TH"/>
        </w:rPr>
        <w:t xml:space="preserve">20 </w:t>
      </w:r>
      <w:r w:rsidRPr="0067283C">
        <w:rPr>
          <w:rFonts w:ascii="Browallia New" w:hAnsi="Browallia New" w:cs="Browallia New"/>
          <w:szCs w:val="28"/>
          <w:cs/>
          <w:lang w:eastAsia="th-TH"/>
        </w:rPr>
        <w:t xml:space="preserve">ของกำไรสุทธิ ส่วนบริษัทหรือห้างหุ้นส่วนนิติบุคคลที่ตั้งขึ้นตามกฎหมายต่างประเทศแต่มิได้ประกอบกิจการในประเทศไทยนั้น กำไรจากการแลกหุ้นจะต้องเสียภาษีเงินได้หัก ณ ที่จ่ายในอัตราร้อยละ </w:t>
      </w:r>
      <w:r w:rsidRPr="0067283C">
        <w:rPr>
          <w:rFonts w:ascii="Browallia New" w:hAnsi="Browallia New" w:cs="Browallia New"/>
          <w:szCs w:val="28"/>
          <w:lang w:eastAsia="th-TH"/>
        </w:rPr>
        <w:t xml:space="preserve">15 </w:t>
      </w:r>
      <w:r w:rsidRPr="0067283C">
        <w:rPr>
          <w:rFonts w:ascii="Browallia New" w:hAnsi="Browallia New" w:cs="Browallia New"/>
          <w:szCs w:val="28"/>
          <w:cs/>
          <w:lang w:eastAsia="th-TH"/>
        </w:rPr>
        <w:t>เว้นแต่มีอนุสัญญาภาษีซ้อนที่ให้สิทธิยกเว้นหรือลดหย่อนการจัดเก็บภาษีของประเทศไทยสำหรับเงินได้ที่เป็นผลกำไรจากการโอนหุ้นหรือแลกหุ้นดังกล่าว</w:t>
      </w:r>
    </w:p>
    <w:p w:rsidR="006A791D" w:rsidRDefault="006A791D" w:rsidP="006A791D">
      <w:pPr>
        <w:pStyle w:val="ListParagraph"/>
        <w:numPr>
          <w:ilvl w:val="0"/>
          <w:numId w:val="4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67283C">
        <w:rPr>
          <w:rFonts w:ascii="Browallia New" w:hAnsi="Browallia New" w:cs="Browallia New"/>
          <w:szCs w:val="28"/>
          <w:cs/>
          <w:lang w:eastAsia="th-TH"/>
        </w:rPr>
        <w:t>กรณีผู้ถือหุ้นเป็นกองทุนรวมที่จัดตั้งขึ้นตามกฎหมายไทยหรือนิติบุคคลอื่นที่จัดตั้งขึ้นตามกฎหมายพิเศษของประเทศไทย จะไม่มีหน้าที่ต้องนำผลกำไรจากการแลกหุ้นมาเสียภาษีเงินได้นิติบุคคล เนื่องจากไม่เข้าลักษณะเป็นบริษัทหรือห้างหุ้นส่วนนิติบุคคลตามความหายของประมวลรัษฎากรแต่อย่างใด</w: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ผลกระทบต่อผู้ถือหุ้นที่</w:t>
      </w:r>
      <w:r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ไม่</w:t>
      </w: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แลกหุ้น </w:t>
      </w:r>
      <w:r w:rsidRPr="00D37502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TIC </w:t>
      </w: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เป็นหุ้นของ </w:t>
      </w:r>
      <w:r w:rsidRPr="00D37502">
        <w:rPr>
          <w:rFonts w:ascii="Browallia New" w:hAnsi="Browallia New" w:cs="Browallia New"/>
          <w:sz w:val="28"/>
          <w:szCs w:val="28"/>
          <w:u w:val="single"/>
          <w:lang w:eastAsia="th-TH"/>
        </w:rPr>
        <w:t>TGH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ผู้ถือหุ้นที่เลือกจะไม่แลกหุ้นจะมีสถานะเป็นผู้ถือหุ้นของ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จะถูกเพิกถอนจากการเป็นหลักทรัพย์จดทะเบียนในตลาดหลักทรัพย์ฯ ภายหลังกา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รปรับโครงสร้างกิจการ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และจะไม่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รับรู้ผลการดำเนินงานจาก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>
        <w:rPr>
          <w:rFonts w:ascii="Browallia New" w:hAnsi="Browallia New" w:cs="Browallia New" w:hint="cs"/>
          <w:sz w:val="28"/>
          <w:szCs w:val="28"/>
          <w:lang w:eastAsia="th-TH"/>
        </w:rPr>
        <w:t>SEG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ที่จะได้รับโอนมาทั้งหมดตามแผนการปรับโครงสร้างกิจการ รวมถึง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ธุรกิจใหม่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อื่นๆ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มีการลงทุนเพิ่มเติมในอนาคต</w:t>
      </w:r>
    </w:p>
    <w:p w:rsidR="006A791D" w:rsidRPr="00C06D63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นอกจากนี้ ผู้ถือหุ้นของ 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ที่ไม่ได้นําหุ้นไปแลกกับหุ้นที่ออกใหม่ของ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จะได้รับผลกระทบในด้านต่างๆ ดังนี้</w:t>
      </w:r>
    </w:p>
    <w:p w:rsidR="006A791D" w:rsidRPr="00C06D63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  <w:cs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ขาดสภาพคล่องในการซื้อขายหลักทรัพย์</w:t>
      </w:r>
    </w:p>
    <w:p w:rsidR="006A791D" w:rsidRPr="00C06D63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หลักทรัพย์ของ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จะไม่มีการซื้อขายในตลาดหลักทรัพย์ฯ หรือตลาดรองอื่นๆ ที่เป็นที่ยอมรับโดยกว้างขวางอีกต่อไป ซึ่งจะส่งผลให้ไม่มีราคาตลาดอ้างอิงในการซื้อขายหลักทรัพย์ และทำให้หลักทรัพย์ของ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ขาดสภาพคล่องในการซื้อขาย</w:t>
      </w:r>
    </w:p>
    <w:p w:rsidR="006A791D" w:rsidRPr="00C06D63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ไม่ได้รับสิทธิประโยชน์ด้านภาษี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C06D63">
        <w:rPr>
          <w:rFonts w:ascii="Browallia New" w:hAnsi="Browallia New" w:cs="Browallia New"/>
          <w:sz w:val="28"/>
          <w:szCs w:val="28"/>
        </w:rPr>
        <w:t xml:space="preserve">Capital Gain Tax) </w:t>
      </w:r>
      <w:r w:rsidRPr="00C06D63">
        <w:rPr>
          <w:rFonts w:ascii="Browallia New" w:hAnsi="Browallia New" w:cs="Browallia New"/>
          <w:sz w:val="28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:rsidR="006A791D" w:rsidRPr="00C06D63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:rsidR="006A791D" w:rsidRPr="00C06D63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รูปแบบผลตอบแทนการลงทุน ผลตอบแทนการลงทุนในหลักทรัพย์จะเปลี่ยนแปลงไป</w:t>
      </w:r>
    </w:p>
    <w:p w:rsidR="006A791D" w:rsidRPr="00C06D63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C06D63">
        <w:rPr>
          <w:rFonts w:ascii="Browallia New" w:hAnsi="Browallia New" w:cs="Browallia New"/>
          <w:sz w:val="28"/>
          <w:szCs w:val="28"/>
        </w:rPr>
        <w:t xml:space="preserve">Capital Gain) </w:t>
      </w:r>
      <w:r w:rsidRPr="00C06D63">
        <w:rPr>
          <w:rFonts w:ascii="Browallia New" w:hAnsi="Browallia New" w:cs="Browallia New"/>
          <w:sz w:val="28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</w:p>
    <w:p w:rsidR="006A791D" w:rsidRPr="00C06D63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การได้รับข่าวสารหรือข้อมูลของ</w:t>
      </w:r>
      <w:r>
        <w:rPr>
          <w:rFonts w:ascii="Browallia New" w:hAnsi="Browallia New" w:cs="Browallia New"/>
          <w:bCs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bCs/>
          <w:sz w:val="28"/>
          <w:szCs w:val="28"/>
          <w:cs/>
        </w:rPr>
        <w:t xml:space="preserve"> ลดลง</w:t>
      </w:r>
    </w:p>
    <w:p w:rsidR="006A791D" w:rsidRPr="00C06D63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C06D63">
        <w:rPr>
          <w:rFonts w:ascii="Browallia New" w:hAnsi="Browallia New" w:cs="Browallia New"/>
          <w:sz w:val="28"/>
          <w:szCs w:val="28"/>
        </w:rPr>
        <w:t>2560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อีกทั้งหากภายหลังการเสนอขายหลักทรัพย์พร้อมการเสนอซื้อหลักทรัพย์ในครั้งนี้ มีผู้ถือหุ้นรายอื่นนอกเหนือจาก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บุคคลที่กระทำการร่วมกับ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C06D63">
        <w:rPr>
          <w:rFonts w:ascii="Browallia New" w:hAnsi="Browallia New" w:cs="Browallia New"/>
          <w:sz w:val="28"/>
          <w:szCs w:val="28"/>
        </w:rPr>
        <w:t xml:space="preserve">concert party)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และบุคคลตามมาตรา </w:t>
      </w:r>
      <w:r w:rsidRPr="00C06D63">
        <w:rPr>
          <w:rFonts w:ascii="Browallia New" w:hAnsi="Browallia New" w:cs="Browallia New"/>
          <w:sz w:val="28"/>
          <w:szCs w:val="28"/>
        </w:rPr>
        <w:t xml:space="preserve">258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แห่งพระราชบัญญัติหลักทรัพย์และตลาดหลักทรัพย์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(“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พรบ. หลักทรัพย์ฯ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”) ของบริษัทโฮลดิ้ง ถือหุ้นรวมกันไม่เกินร้อยละ </w:t>
      </w:r>
      <w:r w:rsidRPr="00C06D63">
        <w:rPr>
          <w:rFonts w:ascii="Browallia New" w:hAnsi="Browallia New" w:cs="Browallia New"/>
          <w:sz w:val="28"/>
          <w:szCs w:val="28"/>
        </w:rPr>
        <w:t xml:space="preserve">5 </w:t>
      </w:r>
      <w:r w:rsidRPr="00C06D63">
        <w:rPr>
          <w:rFonts w:ascii="Browallia New" w:hAnsi="Browallia New" w:cs="Browallia New"/>
          <w:sz w:val="28"/>
          <w:szCs w:val="28"/>
          <w:cs/>
        </w:rPr>
        <w:t>ของจำนวนสิทธิออกเสียงทั้งหมดของ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จะไม่มีหน้าที่ที่จะต้องเปิดเผยข้อมูลเกี่ยวกับฐานะการเงินและผลการดำเนินงานของ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ตามประกาศคณะกรรมการกำกับตลาดทุน ที่ ทจ.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 xml:space="preserve">44/2556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ที่ออกหลักทรัพย์ ลงวันที่ </w:t>
      </w:r>
      <w:r w:rsidRPr="00C06D63">
        <w:rPr>
          <w:rFonts w:ascii="Browallia New" w:hAnsi="Browallia New" w:cs="Browallia New"/>
          <w:sz w:val="28"/>
          <w:szCs w:val="28"/>
        </w:rPr>
        <w:t xml:space="preserve">22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Pr="00C06D63">
        <w:rPr>
          <w:rFonts w:ascii="Browallia New" w:hAnsi="Browallia New" w:cs="Browallia New"/>
          <w:sz w:val="28"/>
          <w:szCs w:val="28"/>
        </w:rPr>
        <w:t xml:space="preserve">2556 </w:t>
      </w:r>
      <w:r w:rsidRPr="00C06D63">
        <w:rPr>
          <w:rFonts w:ascii="Browallia New" w:hAnsi="Browallia New" w:cs="Browallia New"/>
          <w:sz w:val="28"/>
          <w:szCs w:val="28"/>
          <w:cs/>
        </w:rPr>
        <w:t>(รวมทั้งที่มีแก้ไขเพิ่มเติม) (“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ประกาศที่ ทจ.</w:t>
      </w:r>
      <w:proofErr w:type="gramEnd"/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b/>
          <w:bCs/>
          <w:sz w:val="28"/>
          <w:szCs w:val="28"/>
        </w:rPr>
        <w:t>44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b/>
          <w:bCs/>
          <w:sz w:val="28"/>
          <w:szCs w:val="28"/>
        </w:rPr>
        <w:t>2556</w:t>
      </w:r>
      <w:r w:rsidRPr="00C06D63">
        <w:rPr>
          <w:rFonts w:ascii="Browallia New" w:hAnsi="Browallia New" w:cs="Browallia New"/>
          <w:sz w:val="28"/>
          <w:szCs w:val="28"/>
          <w:cs/>
        </w:rPr>
        <w:t>”) อย่างไรก็ดี กรณีที่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มีผู้ถือหุ้นรายอื่นข้างต้นถือหุ้นรวมกันเกินกว่าร้อยละ </w:t>
      </w:r>
      <w:r w:rsidRPr="00C06D63">
        <w:rPr>
          <w:rFonts w:ascii="Browallia New" w:hAnsi="Browallia New" w:cs="Browallia New"/>
          <w:sz w:val="28"/>
          <w:szCs w:val="28"/>
        </w:rPr>
        <w:t xml:space="preserve">5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ของจำนวนสิทธิออกเสียงทั้งหมด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สามารถขอความยินยอมเป็นหนังสือจากผู้ถือหุ้นทุกรายว่าไม่ประสงค์จะได้รับข้อมูลตามประกาศที่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44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2556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 นอกจากนี้ กรรมการ ผู้บริหาร และผู้สอบบัญชีของ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จะไม่จำเป็นต้องจัดทำและเปิดเผยรายงานการถือหลักทรัพย์ของกรรมการ ผู้บริหาร และผู้สอบบัญชี ตามประกาศสำนักงานคณะกรรมการกำกับหลักทรัพย์และตลาดหลักทรัพย์ ที่ สจ.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 xml:space="preserve">12/2552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เรื่อง การจัดทำและเปิดเผยรายงานการถือหลักทรัพย์ของกรรมการ ผู้บริหาร และผู้สอบบัญชี ลงวันที่ </w:t>
      </w:r>
      <w:r w:rsidRPr="00C06D63">
        <w:rPr>
          <w:rFonts w:ascii="Browallia New" w:hAnsi="Browallia New" w:cs="Browallia New"/>
          <w:sz w:val="28"/>
          <w:szCs w:val="28"/>
        </w:rPr>
        <w:t xml:space="preserve">10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C06D63">
        <w:rPr>
          <w:rFonts w:ascii="Browallia New" w:hAnsi="Browallia New" w:cs="Browallia New"/>
          <w:sz w:val="28"/>
          <w:szCs w:val="28"/>
        </w:rPr>
        <w:t xml:space="preserve">2552 </w:t>
      </w:r>
      <w:r w:rsidRPr="00C06D63">
        <w:rPr>
          <w:rFonts w:ascii="Browallia New" w:hAnsi="Browallia New" w:cs="Browallia New"/>
          <w:sz w:val="28"/>
          <w:szCs w:val="28"/>
          <w:cs/>
        </w:rPr>
        <w:t>(รวมทั้งที่มีการแก้ไขเพิ่มเติม) นอกจากนี้ ตามประกาศคณะกรรมการกำกับตลาดทุนที่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20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2558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กำหนดลักษณะของบริษัทที่ได้รับยกเว้นไม่อยู่ภายใต้บังคับของหมวด </w:t>
      </w:r>
      <w:r w:rsidRPr="00C06D63">
        <w:rPr>
          <w:rFonts w:ascii="Browallia New" w:hAnsi="Browallia New" w:cs="Browallia New"/>
          <w:sz w:val="28"/>
          <w:szCs w:val="28"/>
        </w:rPr>
        <w:t>3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แห่งพระราชบัญญัติหลักทรัพย์และตลาดหลักทรัพย์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กำหนดให้บริษัทมหาชนจำกัดที่ไม่มีหน้าที่จัดทำและเปิดเผยข้อมูลเกี่ยวกับฐานะการเงินและผลการดำเนินงานตามประกาศคณะกรรมการกำกับตลาดทุนที่ออกตามความในมาตรา </w:t>
      </w:r>
      <w:r w:rsidRPr="00C06D63">
        <w:rPr>
          <w:rFonts w:ascii="Browallia New" w:hAnsi="Browallia New" w:cs="Browallia New"/>
          <w:sz w:val="28"/>
          <w:szCs w:val="28"/>
        </w:rPr>
        <w:t>56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ของพรบ.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หลักทรัพย์ฯ ได้รับยกเว้นไม่อยู่ภายใต้บังคับของหมวด </w:t>
      </w:r>
      <w:r w:rsidRPr="00C06D63">
        <w:rPr>
          <w:rFonts w:ascii="Browallia New" w:hAnsi="Browallia New" w:cs="Browallia New"/>
          <w:sz w:val="28"/>
          <w:szCs w:val="28"/>
        </w:rPr>
        <w:t>3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(การบริหารกิจการของบริษัทที่ออกหลักทรัพย์) แห่งพรบ. หลักทรัพย์ฯ ซึ่งรวมถึงแต่ไม่จำกัดเพียง ประกาศคณะกรรมการกำกับตลาดทุน ที่ ทจ.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20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หลักเกณฑ์ในการทำรายการที่มีนัยสำคัญที่เข้าข่ายเป็นการได้มาหรือจำหน่ายไปซึ่งทรัพย์สิน และประกาศคณะกรรมการกำกับตลาดทุน 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</w:rPr>
        <w:t>21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หลักเกณฑ์ในการทำรายการที่เกี่ยวโยงกัน 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อย่างไรก็ตาม การเปิดเผยข้อมูลของ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อาจเป็นส่วนหนึ่งของการเปิดเผยข้อมูลของ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ในฐานะที่</w:t>
      </w:r>
      <w:r w:rsidRPr="00C06D63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จะเป็นบริษัทย่อยของ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ได้แก่ ข้อมูลที่เปิดเผยในกา</w:t>
      </w:r>
      <w:r>
        <w:rPr>
          <w:rFonts w:ascii="Browallia New" w:hAnsi="Browallia New" w:cs="Browallia New"/>
          <w:sz w:val="28"/>
          <w:szCs w:val="28"/>
          <w:cs/>
        </w:rPr>
        <w:t>รประชุมผู้ถือหุ้น และรายงานประจ</w:t>
      </w:r>
      <w:r>
        <w:rPr>
          <w:rFonts w:ascii="Browallia New" w:hAnsi="Browallia New" w:cs="Browallia New" w:hint="cs"/>
          <w:sz w:val="28"/>
          <w:szCs w:val="28"/>
          <w:cs/>
        </w:rPr>
        <w:t>ำ</w:t>
      </w:r>
      <w:r w:rsidRPr="00C06D63">
        <w:rPr>
          <w:rFonts w:ascii="Browallia New" w:hAnsi="Browallia New" w:cs="Browallia New"/>
          <w:sz w:val="28"/>
          <w:szCs w:val="28"/>
          <w:cs/>
        </w:rPr>
        <w:t>ปีของ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TGH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ที่จะต้องจัดส่งให้แก่ผู้ถือหุ้นเป็นประจำทุกปี เป็นต้น และผู้ถือหุ้นยังสามารถขอคัดถ่ายเอกสารสำคัญของ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ได้แก่ หนังสือรับรอง รายชื่อผู้ถือหุ้น และงบการเงินประจำปีจากกรมพัฒนาธุรกิจการค้า กระทรวงพาณิชย์ได้ </w:t>
      </w:r>
    </w:p>
    <w:p w:rsidR="006A791D" w:rsidRPr="008932D8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0A45E0">
        <w:rPr>
          <w:rFonts w:ascii="Browallia New" w:hAnsi="Browallia New" w:cs="Browallia New" w:hint="cs"/>
          <w:bCs/>
          <w:sz w:val="28"/>
          <w:szCs w:val="28"/>
          <w:cs/>
        </w:rPr>
        <w:t>สู</w:t>
      </w:r>
      <w:r w:rsidRPr="000A45E0">
        <w:rPr>
          <w:rFonts w:ascii="Browallia New" w:hAnsi="Browallia New" w:cs="Browallia New"/>
          <w:bCs/>
          <w:sz w:val="28"/>
          <w:szCs w:val="28"/>
          <w:cs/>
        </w:rPr>
        <w:t>ญเสียผลประโยชน์</w:t>
      </w:r>
      <w:r w:rsidRPr="008932D8">
        <w:rPr>
          <w:rFonts w:ascii="Browallia New" w:hAnsi="Browallia New" w:cs="Browallia New"/>
          <w:bCs/>
          <w:sz w:val="28"/>
          <w:szCs w:val="28"/>
          <w:cs/>
        </w:rPr>
        <w:t>ที่อาจจะได้รับในอนาคตจากผลการดำเนินงานของการลงทุนในธุรกิจใหม่ของ</w:t>
      </w:r>
      <w:r>
        <w:rPr>
          <w:rFonts w:ascii="Browallia New" w:hAnsi="Browallia New" w:cs="Browallia New"/>
          <w:bCs/>
          <w:sz w:val="28"/>
          <w:szCs w:val="28"/>
        </w:rPr>
        <w:t xml:space="preserve"> </w:t>
      </w:r>
      <w:r w:rsidRPr="000A45E0">
        <w:rPr>
          <w:rFonts w:ascii="Browallia New" w:hAnsi="Browallia New" w:cs="Browallia New"/>
          <w:b/>
          <w:sz w:val="28"/>
          <w:szCs w:val="28"/>
        </w:rPr>
        <w:t>TGH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</w:t>
      </w:r>
      <w:r>
        <w:rPr>
          <w:rFonts w:ascii="Browallia New" w:hAnsi="Browallia New" w:cs="Browallia New"/>
          <w:sz w:val="28"/>
          <w:szCs w:val="28"/>
        </w:rPr>
        <w:t>TGH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จะรับโอนกิจการทั้งหมดของ </w:t>
      </w:r>
      <w:r>
        <w:rPr>
          <w:rFonts w:ascii="Browallia New" w:hAnsi="Browallia New" w:cs="Browallia New"/>
          <w:sz w:val="28"/>
          <w:szCs w:val="28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</w:rPr>
        <w:t>รวมถึง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มีแผนที่</w:t>
      </w:r>
      <w:r w:rsidRPr="008932D8">
        <w:rPr>
          <w:rFonts w:ascii="Browallia New" w:hAnsi="Browallia New" w:cs="Browallia New"/>
          <w:sz w:val="28"/>
          <w:szCs w:val="28"/>
          <w:cs/>
        </w:rPr>
        <w:t>จะหาโอกาสขยายกิจการไปในธุรกิจใหม่ๆ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F0C56">
        <w:rPr>
          <w:rFonts w:ascii="Browallia New" w:hAnsi="Browallia New" w:cs="Browallia New"/>
          <w:sz w:val="28"/>
          <w:szCs w:val="28"/>
          <w:cs/>
        </w:rPr>
        <w:t>โดยจะมุ่งเน้นการการลงทุนในธุรกิจใหม่ที่มีความสามารถในการสร้างรายได้ที่ยั่งยืน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</w:rPr>
        <w:t xml:space="preserve">โดยผู้ถือหุ้นของ </w:t>
      </w:r>
      <w:r>
        <w:rPr>
          <w:rFonts w:ascii="Browallia New" w:hAnsi="Browallia New" w:cs="Browallia New"/>
          <w:sz w:val="28"/>
          <w:szCs w:val="28"/>
        </w:rPr>
        <w:t>TIC</w:t>
      </w:r>
      <w:r w:rsidRPr="008932D8">
        <w:rPr>
          <w:rFonts w:ascii="Browallia New" w:hAnsi="Browallia New" w:cs="Browallia New"/>
          <w:sz w:val="28"/>
          <w:szCs w:val="28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</w:rPr>
        <w:t>ที่ไม่ได้นำหุ้นไปแลกกับหุ้นที่ออกใหม่ของ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8932D8">
        <w:rPr>
          <w:rFonts w:ascii="Browallia New" w:hAnsi="Browallia New" w:cs="Browallia New"/>
          <w:sz w:val="28"/>
          <w:szCs w:val="28"/>
          <w:cs/>
        </w:rPr>
        <w:t xml:space="preserve"> จ</w:t>
      </w:r>
      <w:r>
        <w:rPr>
          <w:rFonts w:ascii="Browallia New" w:hAnsi="Browallia New" w:cs="Browallia New"/>
          <w:sz w:val="28"/>
          <w:szCs w:val="28"/>
          <w:cs/>
        </w:rPr>
        <w:t>ะไม่ได้รับรู้ผลการดำเนินงานนี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>
        <w:rPr>
          <w:rFonts w:ascii="Browallia New" w:hAnsi="Browallia New" w:cs="Browallia New"/>
          <w:sz w:val="28"/>
          <w:szCs w:val="28"/>
          <w:cs/>
        </w:rPr>
        <w:t>ใ</w:t>
      </w:r>
      <w:r w:rsidRPr="008932D8">
        <w:rPr>
          <w:rFonts w:ascii="Browallia New" w:hAnsi="Browallia New" w:cs="Browallia New"/>
          <w:sz w:val="28"/>
          <w:szCs w:val="28"/>
          <w:cs/>
        </w:rPr>
        <w:t>นอนาคต</w:t>
      </w:r>
    </w:p>
    <w:p w:rsidR="006A791D" w:rsidRDefault="006A791D" w:rsidP="006A791D">
      <w:pPr>
        <w:pStyle w:val="Heading2"/>
        <w:numPr>
          <w:ilvl w:val="1"/>
          <w:numId w:val="36"/>
        </w:numPr>
      </w:pPr>
      <w:r w:rsidRPr="00E816E2">
        <w:rPr>
          <w:cs/>
        </w:rPr>
        <w:t>ความเห็นของที่ปรึกษาทางการเงินต่อความเหมาะสมของราคาหรืออัตราส่วนการแลกเปลี่ยนหลักทรัพย์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ภายใต้แผนการปรับโครงสร้าง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โดยแลกเปลี่ยนกับหลักทรัพย์ประเภทเดียวกันของ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ในอัตราการแลกหลักทรัพย์เท่ากับ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ซึ่งในที่นี้จะเท่ากับ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โดยภายหลังการท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เสนอซื้อหลักทรัพย์เสร็จสิ้น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จะถูกเพิกถอนออกจากการเป็นหลักทรัพย์จดทะเบียนในตลาดหลักทรัพย์ฯ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ในเวลาเดียวกัน</w:t>
      </w:r>
    </w:p>
    <w:p w:rsidR="006A791D" w:rsidRPr="00337C33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ปัจจุบันหุ้นสามัญและหุ้นบุริมสิทธิของ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มีสิทธิและผลประโยชน์เท่าเทียมกันทุกประการ เนื่องจากบุริมสิทธิของหุ้นได้สิ้นสุดลงเมื่อวันที่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พฤษภาคม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2555 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โดย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จะ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มีสิทธิเป็นอย่างเดียวกับหุ้นสามัญ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ในกรณีที่การปรับโคร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การถือหุ้นและการจัดการ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ประสบความส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เร็จ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จะกลายเป็นผู้ถือหุ้นใหญ่ของ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และจะรับรู้ฐานะทาง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การเงินและผลการด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ซื้อได้ 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นอกจากนี้ ภายหลังการปรับโครงสร้าง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นี้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จะกลายบริษัทย่อย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ยังจะสามารถใช้สิท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ธิออกเสียงในเรื่องสาคัญที่เก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วกับ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เช่น การเข้าท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รายการระหว่าง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กับบุคคลที่เก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วโยง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การได้มาจ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หน่ายไปของทรัพย์สิน และการท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รายการส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คัญอื่นใดของ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ได้ตามกลไกการก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กับดูแลการด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เนินงานของบริษัทย่อยและ/หรือบริษัทร่วมที่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ได้ด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เนินการให้มีผลบังคับใช้ตามหลักเกณฑ์ท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ี่เ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วข้อง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ในการรับโอนกิจการทั้งหมดของ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จะทำการออกหุ้นสามัญเพิ่มทุนจำนวน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 730,140,186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หุ้น ซึ่งมีมูลค่าที่ตราไว้หุ้นละ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10.00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บาท ที่ออกให้แก่ บุคคลในวงจำกัด (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>Private Placement)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กล่าวคือ 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ในราคาหุ้นละ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34.24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คิดเป็นมูลค่ารวมทั้งสิ้นไม่เกิน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โดยราคาหุ้นและจำนวนหุ้นที่ออกใหม่ดังกล่าวมาจากข้อเสนอของ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</w:t>
      </w:r>
      <w:r>
        <w:rPr>
          <w:rFonts w:ascii="Browallia New" w:hAnsi="Browallia New" w:cs="Browallia New"/>
          <w:szCs w:val="28"/>
          <w:lang w:eastAsia="th-TH"/>
        </w:rPr>
        <w:t xml:space="preserve"> </w:t>
      </w:r>
      <w:r w:rsidRPr="0060139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และราคา </w:t>
      </w:r>
      <w:r w:rsidRPr="0060139C">
        <w:rPr>
          <w:rFonts w:ascii="Browallia New" w:hAnsi="Browallia New" w:cs="Browallia New"/>
          <w:sz w:val="28"/>
          <w:szCs w:val="28"/>
          <w:lang w:eastAsia="th-TH"/>
        </w:rPr>
        <w:t xml:space="preserve">34.24 </w:t>
      </w:r>
      <w:r w:rsidRPr="0060139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บาทต่อหุ้น เป็นราคาเดียวกันกับราคาเสนอซื้อหลักทรัพย์ทั้งหมดของ </w:t>
      </w:r>
      <w:r w:rsidRPr="0060139C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60139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 </w:t>
      </w:r>
      <w:r w:rsidRPr="0060139C">
        <w:rPr>
          <w:rFonts w:ascii="Browallia New" w:hAnsi="Browallia New" w:cs="Browallia New"/>
          <w:sz w:val="28"/>
          <w:szCs w:val="28"/>
          <w:lang w:eastAsia="th-TH"/>
        </w:rPr>
        <w:t xml:space="preserve">SEM </w:t>
      </w:r>
      <w:r w:rsidRPr="0060139C">
        <w:rPr>
          <w:rFonts w:ascii="Browallia New" w:hAnsi="Browallia New" w:cs="Browallia New"/>
          <w:sz w:val="28"/>
          <w:szCs w:val="28"/>
          <w:cs/>
        </w:rPr>
        <w:t xml:space="preserve">ซึ่งได้ทำคำเสนอซื้อหลักทรัพย์ตั้งแต่วันที่ </w:t>
      </w:r>
      <w:r w:rsidRPr="0060139C">
        <w:rPr>
          <w:rFonts w:ascii="Browallia New" w:hAnsi="Browallia New" w:cs="Browallia New"/>
          <w:sz w:val="28"/>
          <w:szCs w:val="28"/>
        </w:rPr>
        <w:t xml:space="preserve">6 </w:t>
      </w:r>
      <w:r w:rsidRPr="0060139C">
        <w:rPr>
          <w:rFonts w:ascii="Browallia New" w:hAnsi="Browallia New" w:cs="Browallia New"/>
          <w:sz w:val="28"/>
          <w:szCs w:val="28"/>
          <w:cs/>
        </w:rPr>
        <w:t xml:space="preserve">กรกฎาคม </w:t>
      </w:r>
      <w:r w:rsidRPr="0060139C">
        <w:rPr>
          <w:rFonts w:ascii="Browallia New" w:hAnsi="Browallia New" w:cs="Browallia New"/>
          <w:sz w:val="28"/>
          <w:szCs w:val="28"/>
        </w:rPr>
        <w:t xml:space="preserve">2561 </w:t>
      </w:r>
      <w:r w:rsidRPr="0060139C">
        <w:rPr>
          <w:rFonts w:ascii="Browallia New" w:hAnsi="Browallia New" w:cs="Browallia New"/>
          <w:sz w:val="28"/>
          <w:szCs w:val="28"/>
          <w:cs/>
        </w:rPr>
        <w:t xml:space="preserve">ถึงวันที่ </w:t>
      </w:r>
      <w:r w:rsidRPr="0060139C">
        <w:rPr>
          <w:rFonts w:ascii="Browallia New" w:hAnsi="Browallia New" w:cs="Browallia New"/>
          <w:sz w:val="28"/>
          <w:szCs w:val="28"/>
        </w:rPr>
        <w:t xml:space="preserve">14 </w:t>
      </w:r>
      <w:r w:rsidRPr="0060139C">
        <w:rPr>
          <w:rFonts w:ascii="Browallia New" w:hAnsi="Browallia New" w:cs="Browallia New"/>
          <w:sz w:val="28"/>
          <w:szCs w:val="28"/>
          <w:cs/>
        </w:rPr>
        <w:t xml:space="preserve">สิงหาคม </w:t>
      </w:r>
      <w:r w:rsidRPr="0060139C">
        <w:rPr>
          <w:rFonts w:ascii="Browallia New" w:hAnsi="Browallia New" w:cs="Browallia New"/>
          <w:sz w:val="28"/>
          <w:szCs w:val="28"/>
        </w:rPr>
        <w:t>2561</w:t>
      </w:r>
    </w:p>
    <w:p w:rsidR="006A791D" w:rsidRPr="00A427A0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ภายหลังการรับโอนกิจการทั้งหมดจาก </w:t>
      </w:r>
      <w:r w:rsidRPr="007612A5">
        <w:rPr>
          <w:rFonts w:ascii="Browallia New" w:hAnsi="Browallia New" w:cs="Browallia New"/>
          <w:sz w:val="28"/>
          <w:szCs w:val="28"/>
        </w:rPr>
        <w:t xml:space="preserve">SEG </w:t>
      </w: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ผู้ถือหุ้น </w:t>
      </w:r>
      <w:r w:rsidRPr="007612A5">
        <w:rPr>
          <w:rFonts w:ascii="Browallia New" w:hAnsi="Browallia New" w:cs="Browallia New"/>
          <w:sz w:val="28"/>
          <w:szCs w:val="28"/>
        </w:rPr>
        <w:t xml:space="preserve">TIC </w:t>
      </w: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จะมีสัดส่วนการถือหุ้นใน </w:t>
      </w:r>
      <w:r w:rsidRPr="007612A5">
        <w:rPr>
          <w:rFonts w:ascii="Browallia New" w:hAnsi="Browallia New" w:cs="Browallia New"/>
          <w:sz w:val="28"/>
          <w:szCs w:val="28"/>
        </w:rPr>
        <w:t xml:space="preserve">TGH </w:t>
      </w: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ลดลงกว่าสัดส่วนการถือหุ้นใน </w:t>
      </w:r>
      <w:r w:rsidRPr="007612A5">
        <w:rPr>
          <w:rFonts w:ascii="Browallia New" w:hAnsi="Browallia New" w:cs="Browallia New"/>
          <w:sz w:val="28"/>
          <w:szCs w:val="28"/>
        </w:rPr>
        <w:t>TIC (Dilution Effect)</w:t>
      </w: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โดยสัดส่วนการถือหุ้น </w:t>
      </w:r>
      <w:r>
        <w:rPr>
          <w:rFonts w:ascii="Browallia New" w:hAnsi="Browallia New" w:cs="Browallia New"/>
          <w:sz w:val="28"/>
          <w:szCs w:val="28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ของผู้ถือหุ้นของ </w:t>
      </w:r>
      <w:r>
        <w:rPr>
          <w:rFonts w:ascii="Browallia New" w:hAnsi="Browallia New" w:cs="Browallia New"/>
          <w:sz w:val="28"/>
          <w:szCs w:val="28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</w:rPr>
        <w:t>และผู้ถือหุ้นเดิมของ</w:t>
      </w:r>
      <w:r>
        <w:rPr>
          <w:rFonts w:ascii="Browallia New" w:hAnsi="Browallia New" w:cs="Browallia New"/>
          <w:sz w:val="28"/>
          <w:szCs w:val="28"/>
        </w:rPr>
        <w:t xml:space="preserve"> TIC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จะเท่ากับ ร้อยละ </w:t>
      </w:r>
      <w:r>
        <w:rPr>
          <w:rFonts w:ascii="Browallia New" w:hAnsi="Browallia New" w:cs="Browallia New"/>
          <w:sz w:val="28"/>
          <w:szCs w:val="28"/>
        </w:rPr>
        <w:t xml:space="preserve">96.88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>
        <w:rPr>
          <w:rFonts w:ascii="Browallia New" w:hAnsi="Browallia New" w:cs="Browallia New"/>
          <w:sz w:val="28"/>
          <w:szCs w:val="28"/>
        </w:rPr>
        <w:t xml:space="preserve">3.12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ของหุ้นที่ออกและชำระแล้วทั้งหมดของ </w:t>
      </w:r>
      <w:r>
        <w:rPr>
          <w:rFonts w:ascii="Browallia New" w:hAnsi="Browallia New" w:cs="Browallia New"/>
          <w:sz w:val="28"/>
          <w:szCs w:val="28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สำหรับมูลค่าที่บริษัทโฮลดิ้งจะได้รับจากการโอนกิจการทั้งหมดของ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รวมมูลค่าไม่เกิน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อ้างอิงจากมูลค่าของหุ้นของบริษัทย่อยของ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ตามสัดส่วนการถือหุ้น รวมกับมูลค่าตามบัญชีของสินทรัพย์และหนี้สินอื่นๆ 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โดยมูลค่าของ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อ้างอิงจากการประเมินมูลค่าด้วยวิธีนักคณิตศาสตร์ประกันภัย มูลค่าของ บริษัท อาคเนย์แคปปิตอล จำกัด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อ้างอิงจากวิธีส่วนลดกระแสเงินสด และมูลค่าของบริษัทย่อยอื่นๆ อ้างอิงจากมูลค่าตามบัญชี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มูลค่าสิ่งตอบแทน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ที่ </w:t>
      </w:r>
      <w:r w:rsidRPr="00D97D1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D97D10">
        <w:rPr>
          <w:rFonts w:ascii="Browallia New" w:hAnsi="Browallia New" w:cs="Browallia New"/>
          <w:sz w:val="28"/>
          <w:szCs w:val="28"/>
          <w:cs/>
          <w:lang w:eastAsia="th-TH"/>
        </w:rPr>
        <w:t>บาท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อยู่ในช่วงราคาที่เป็นมูลค่ายุติธรรมจากการประเมินของที่ปรึกษาทางการเงิน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อิสระ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ซึ่งได้นำส่งเพื่อเป็นข้อมูลให้ผู้ถือหุ้นพิจารณาในการประชุมวิสามัญผู้ถือหุ้นของ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1/2561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จัดขึ้นเมื่อวันที่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15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มิถุนายน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เพื่อเป็นข้อมูลในการพิจารณาเพิ่มเติม บริษัทหลักทรัพย์ เมย์แบงก์ กิมเอ็ง (ประเทศไทย) จำกัด (มหาชน) ในฐานะที่ปรึกษาทางการเงินของ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ได้แสดงข้อมูลกำไรสุทธิจำแนกตามธุรกิจของ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ดังตารางต่อไปนี้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031"/>
        <w:gridCol w:w="2032"/>
        <w:gridCol w:w="2033"/>
      </w:tblGrid>
      <w:tr w:rsidR="006A791D" w:rsidTr="008F4A5E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(หน่วย</w:t>
            </w: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: </w:t>
            </w: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ล้านบาท)</w:t>
            </w:r>
          </w:p>
        </w:tc>
        <w:tc>
          <w:tcPr>
            <w:tcW w:w="4063" w:type="dxa"/>
            <w:gridSpan w:val="2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กำไรสุทธิ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% </w:t>
            </w: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การเปลี่ยนแปลง</w:t>
            </w:r>
          </w:p>
        </w:tc>
      </w:tr>
      <w:tr w:rsidR="006A791D" w:rsidTr="008F4A5E">
        <w:tc>
          <w:tcPr>
            <w:tcW w:w="3227" w:type="dxa"/>
            <w:vMerge/>
            <w:shd w:val="clear" w:color="auto" w:fill="D9D9D9" w:themeFill="background1" w:themeFillShade="D9"/>
          </w:tcPr>
          <w:p w:rsidR="006A791D" w:rsidRPr="000A4810" w:rsidRDefault="006A791D" w:rsidP="008F4A5E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2560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2561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</w:pPr>
          </w:p>
        </w:tc>
      </w:tr>
      <w:tr w:rsidR="006A791D" w:rsidTr="008F4A5E">
        <w:tc>
          <w:tcPr>
            <w:tcW w:w="3227" w:type="dxa"/>
          </w:tcPr>
          <w:p w:rsidR="006A791D" w:rsidRDefault="006A791D" w:rsidP="008F4A5E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ธุรกิจประกันชีวิต</w:t>
            </w:r>
          </w:p>
        </w:tc>
        <w:tc>
          <w:tcPr>
            <w:tcW w:w="2031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996.58</w:t>
            </w:r>
          </w:p>
        </w:tc>
        <w:tc>
          <w:tcPr>
            <w:tcW w:w="2032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1,604.12</w:t>
            </w:r>
          </w:p>
        </w:tc>
        <w:tc>
          <w:tcPr>
            <w:tcW w:w="2033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60.96</w:t>
            </w:r>
            <w:r w:rsidRPr="000A4810">
              <w:rPr>
                <w:rFonts w:ascii="Browallia New" w:hAnsi="Browallia New" w:cs="Browallia New"/>
                <w:sz w:val="28"/>
                <w:szCs w:val="28"/>
                <w:cs/>
              </w:rPr>
              <w:t>%</w:t>
            </w:r>
          </w:p>
        </w:tc>
      </w:tr>
      <w:tr w:rsidR="006A791D" w:rsidTr="008F4A5E">
        <w:tc>
          <w:tcPr>
            <w:tcW w:w="3227" w:type="dxa"/>
          </w:tcPr>
          <w:p w:rsidR="006A791D" w:rsidRDefault="006A791D" w:rsidP="008F4A5E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ธุรกิจประกันภัย</w:t>
            </w:r>
          </w:p>
        </w:tc>
        <w:tc>
          <w:tcPr>
            <w:tcW w:w="2031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(108.01)</w:t>
            </w:r>
          </w:p>
        </w:tc>
        <w:tc>
          <w:tcPr>
            <w:tcW w:w="2032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(126.08)</w:t>
            </w:r>
          </w:p>
        </w:tc>
        <w:tc>
          <w:tcPr>
            <w:tcW w:w="2033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(16.73</w:t>
            </w:r>
            <w:r w:rsidRPr="000A4810">
              <w:rPr>
                <w:rFonts w:ascii="Browallia New" w:hAnsi="Browallia New" w:cs="Browallia New"/>
                <w:sz w:val="28"/>
                <w:szCs w:val="28"/>
                <w:cs/>
              </w:rPr>
              <w:t>%</w:t>
            </w:r>
            <w:r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6A791D" w:rsidTr="008F4A5E">
        <w:tc>
          <w:tcPr>
            <w:tcW w:w="3227" w:type="dxa"/>
          </w:tcPr>
          <w:p w:rsidR="006A791D" w:rsidRDefault="006A791D" w:rsidP="008F4A5E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ธุรกิจลีซซิ่ง</w:t>
            </w:r>
          </w:p>
        </w:tc>
        <w:tc>
          <w:tcPr>
            <w:tcW w:w="2031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61.29</w:t>
            </w:r>
          </w:p>
        </w:tc>
        <w:tc>
          <w:tcPr>
            <w:tcW w:w="2032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(298.02)</w:t>
            </w:r>
          </w:p>
        </w:tc>
        <w:tc>
          <w:tcPr>
            <w:tcW w:w="2033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(586.28%)</w:t>
            </w:r>
          </w:p>
        </w:tc>
      </w:tr>
      <w:tr w:rsidR="006A791D" w:rsidTr="008F4A5E">
        <w:tc>
          <w:tcPr>
            <w:tcW w:w="3227" w:type="dxa"/>
          </w:tcPr>
          <w:p w:rsidR="006A791D" w:rsidRDefault="006A791D" w:rsidP="008F4A5E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ธุรกิจอื่นๆ</w:t>
            </w:r>
            <w:r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2031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(3.41)</w:t>
            </w:r>
          </w:p>
        </w:tc>
        <w:tc>
          <w:tcPr>
            <w:tcW w:w="2032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(115.17)</w:t>
            </w:r>
          </w:p>
        </w:tc>
        <w:tc>
          <w:tcPr>
            <w:tcW w:w="2033" w:type="dxa"/>
            <w:vAlign w:val="center"/>
          </w:tcPr>
          <w:p w:rsidR="006A791D" w:rsidRPr="00927F6C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(3</w:t>
            </w:r>
            <w:r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0A4810">
              <w:rPr>
                <w:rFonts w:ascii="Browallia New" w:hAnsi="Browallia New" w:cs="Browallia New"/>
                <w:sz w:val="28"/>
                <w:szCs w:val="28"/>
              </w:rPr>
              <w:t>473.46%)</w:t>
            </w:r>
          </w:p>
        </w:tc>
      </w:tr>
      <w:tr w:rsidR="006A791D" w:rsidTr="008F4A5E">
        <w:tc>
          <w:tcPr>
            <w:tcW w:w="3227" w:type="dxa"/>
          </w:tcPr>
          <w:p w:rsidR="006A791D" w:rsidRPr="000A4810" w:rsidRDefault="006A791D" w:rsidP="008F4A5E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 xml:space="preserve">รวมกลุ่ม </w:t>
            </w: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SEG</w:t>
            </w:r>
          </w:p>
        </w:tc>
        <w:tc>
          <w:tcPr>
            <w:tcW w:w="2031" w:type="dxa"/>
            <w:vAlign w:val="center"/>
          </w:tcPr>
          <w:p w:rsidR="006A791D" w:rsidRPr="000A481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946.44</w:t>
            </w:r>
          </w:p>
        </w:tc>
        <w:tc>
          <w:tcPr>
            <w:tcW w:w="2032" w:type="dxa"/>
            <w:vAlign w:val="center"/>
          </w:tcPr>
          <w:p w:rsidR="006A791D" w:rsidRPr="000A481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1,064.86</w:t>
            </w:r>
          </w:p>
        </w:tc>
        <w:tc>
          <w:tcPr>
            <w:tcW w:w="2033" w:type="dxa"/>
            <w:vAlign w:val="center"/>
          </w:tcPr>
          <w:p w:rsidR="006A791D" w:rsidRPr="000A481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12.51%</w:t>
            </w:r>
          </w:p>
        </w:tc>
      </w:tr>
    </w:tbl>
    <w:p w:rsidR="006A791D" w:rsidRPr="000A4810" w:rsidRDefault="006A791D" w:rsidP="006A791D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0A4810">
        <w:rPr>
          <w:rFonts w:ascii="Browallia New" w:hAnsi="Browallia New" w:cs="Browallia New"/>
          <w:sz w:val="24"/>
          <w:szCs w:val="24"/>
          <w:u w:val="single"/>
          <w:cs/>
          <w:lang w:eastAsia="th-TH"/>
        </w:rPr>
        <w:t>หมายเหตุ</w:t>
      </w:r>
      <w:r w:rsidRPr="000A4810">
        <w:rPr>
          <w:rFonts w:ascii="Browallia New" w:hAnsi="Browallia New" w:cs="Browallia New"/>
          <w:sz w:val="24"/>
          <w:szCs w:val="24"/>
          <w:u w:val="single"/>
          <w:lang w:eastAsia="th-TH"/>
        </w:rPr>
        <w:t>: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 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>1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ธุรกิจอื่นๆ ได้แก่ 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>SEG (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>ไม่รวมบริษัทย่อย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) 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ซึ่งเป็น 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Holding company 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และบริษัทอื่นๆ ที่ดำเนินงานสนับสนุนธุรกิจหลักของ 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SELIC SEIC 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และ 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SECAP 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จึงไม่มีรายได้อื่นๆ นอกจากรายได้จากบริษัทในกลุ่มเดียวกัน 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จากข้อมูลดังกล่าวจะเห็นได้ว่า ธุรกิจประกันชีวิต เป็นธุรกิจหลักที่มีสัดส่วนกำไรสูงที่สุด โดยในปี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ถึงแม้ว่าธุรกิจประกันภัยและธุรกิจลีซซิ่งมีผลประกอบการลดลง แต่โดยภาพรวมของกลุ่ม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ยังคงมีการเติบโตของกำไรสุทธิร้อยละ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>12.51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นอกจากนี้ที่ปรึกษาทางการเงินได้แสดงข้อมูลเพื่อเปรียบเทียบมูลค่ากิจการของ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จะรับโอน ซึ่งเท่ากับ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บาท กับบริษัทจดทะเบียนในตลาดหลักทรัพย์ฯ ในกลุ่มธุรกิจการเงิน หมวดประกันภัยและประกันชีวิต โดยแสดงเปรียบเทียบด้วยอัตราส่วนราคาต่อกำไร (</w:t>
      </w:r>
      <w:r>
        <w:rPr>
          <w:rFonts w:ascii="Browallia New" w:hAnsi="Browallia New" w:cs="Browallia New"/>
          <w:sz w:val="28"/>
          <w:szCs w:val="28"/>
          <w:lang w:eastAsia="th-TH"/>
        </w:rPr>
        <w:t>P/E ratio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) และอัตราส่วนราคาต่อมูลค่าตามบัญชี (</w:t>
      </w:r>
      <w:r>
        <w:rPr>
          <w:rFonts w:ascii="Browallia New" w:hAnsi="Browallia New" w:cs="Browallia New"/>
          <w:sz w:val="28"/>
          <w:szCs w:val="28"/>
          <w:lang w:eastAsia="th-TH"/>
        </w:rPr>
        <w:t>P/BV ratio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)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ตามตารางในหน้าถัดไป ซึ่งจากข้อมูลเปรียบเทียบจะเห็นได้ว่าอัตราส่วนราคาต่อกำไรและอัตราส่วนราคาต่อมูลค่าตามบัญชีของ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มีอัตราส่วนสูงกว่าค่าเฉลี่ยของบริษัทที่จดทะเบียนในตลาดหลักทรัพย์ฯ ในปัจจุบัน อย่างไรก็ตาม ที่ปรึกษาทางการเงินพิจารณาจากผลการดำเนินที่ผ่านมาของ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ซึ่งมีรายได้เติบโตขึ้นอย่างต่อเนื่อง โดยหากพิจารณารายได้รวมของ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จะเห็นได้ว่ามีรายได้รวมเติบโตขึ้นจากปี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ซึ่งเท่ากับ </w:t>
      </w:r>
      <w:r w:rsidRPr="000A4810">
        <w:rPr>
          <w:rFonts w:ascii="Browallia New" w:hAnsi="Browallia New" w:cs="Browallia New"/>
          <w:color w:val="000000"/>
          <w:sz w:val="28"/>
          <w:szCs w:val="28"/>
        </w:rPr>
        <w:t>22,421.73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เป็น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28,765.21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ในปี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คิดเป็นอัตราการเติบโตร้อยละ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28.29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และกำไรสุทธิเติบโตขึ้นจากปี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946.44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เป็น </w:t>
      </w:r>
      <w:r>
        <w:rPr>
          <w:rFonts w:ascii="Browallia New" w:hAnsi="Browallia New" w:cs="Browallia New"/>
          <w:sz w:val="28"/>
          <w:szCs w:val="28"/>
          <w:lang w:eastAsia="th-TH"/>
        </w:rPr>
        <w:t>1,064.86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 ในปี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คิดเป็นอัตราการเติบโตร้อยละ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12.51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ซึ่งถือว่า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มีศักยภาพในการเติบโตสูงกว่าบริษัทอื่นๆ ในอุตสาหกรรมเดียวกัน อย่างไรก็ตาม เมื่อเปรียบเทียบกับอัตราส่วนราคาต่อกำไรและอัตราส่วนราคา</w:t>
      </w:r>
      <w:r w:rsidRPr="000631E1">
        <w:rPr>
          <w:rFonts w:ascii="Browallia New" w:hAnsi="Browallia New" w:cs="Browallia New" w:hint="cs"/>
          <w:sz w:val="28"/>
          <w:szCs w:val="28"/>
          <w:cs/>
          <w:lang w:eastAsia="th-TH"/>
        </w:rPr>
        <w:t>ต่อมูลค่าตามบัญชีข</w:t>
      </w:r>
      <w:r w:rsidRPr="0024004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อง </w:t>
      </w:r>
      <w:r w:rsidRPr="00240042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24004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กับบริษัทที่มีขนาดใกล้เคียงกัน เช่น </w:t>
      </w:r>
      <w:r w:rsidRPr="005873E6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บริษัท กรุงเทพประกันภัย จำกัด (มหาชน) บริษัท กรุงเทพประกันชีวิต จำกัด (มหาชน) บริษัท เมืองไทยประกันภัย จำกัด (มหาชน) </w:t>
      </w:r>
      <w:r w:rsidRPr="000631E1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5873E6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>บริษัท สินมั่นคงประกันภัย จำกัด (มหาชน)</w:t>
      </w:r>
      <w:r>
        <w:rPr>
          <w:rFonts w:ascii="Browallia New" w:eastAsia="Times New Roman" w:hAnsi="Browallia New" w:cs="Browallia New" w:hint="cs"/>
          <w:color w:val="000000"/>
          <w:sz w:val="24"/>
          <w:szCs w:val="24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จะเห็นได้ว่าอัตราส่วนของ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มีค่าสูงกว่าบริษัทดังกล่าว ทั้งนี้ หากพิจารณาการประเมินมูลค่ายุติธรรมของ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โดยที่ปรึกษาทางการเงินอิสระ ซึ่งมีมูลค่ายุติธรรมอยู่ในช่วง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28.87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–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37.48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บาทต่อหุ้น ซึ่งเมื่อคูณด้วยจำนวนหุ้นที่ออกเพื่อชำระเป็นค่าตอบแทนในการรับโอนกิจการทั้งหมดของ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จำนวน </w:t>
      </w:r>
      <w:r>
        <w:rPr>
          <w:rFonts w:ascii="Browallia New" w:hAnsi="Browallia New" w:cs="Browallia New"/>
          <w:sz w:val="28"/>
          <w:szCs w:val="28"/>
          <w:lang w:eastAsia="th-TH"/>
        </w:rPr>
        <w:t>730,140,186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หุ้น จะได้มูลค่ายุติธรรมของ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21,079.15 – 27,365.65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ดังนั้น ที่ปรึกษาทางการเงินจึงเห็นสอดคล้องกับที่ปรึกษาทางการเงินอิสระว่า มูลค่าการรับโอนกิจการทั้งหมดของ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บาท อยู่ในช่วงราคาที่เป็นมูลค่ายุติธรรม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  <w:sectPr w:rsidR="006A791D" w:rsidSect="00017C35">
          <w:headerReference w:type="default" r:id="rId18"/>
          <w:footerReference w:type="even" r:id="rId19"/>
          <w:footerReference w:type="default" r:id="rId20"/>
          <w:pgSz w:w="11907" w:h="16840" w:code="9"/>
          <w:pgMar w:top="1440" w:right="1287" w:bottom="1440" w:left="1440" w:header="850" w:footer="850" w:gutter="0"/>
          <w:pgNumType w:start="1"/>
          <w:cols w:space="720"/>
          <w:docGrid w:linePitch="435"/>
        </w:sectPr>
      </w:pPr>
    </w:p>
    <w:p w:rsidR="006A791D" w:rsidRPr="000A0A42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</w:pPr>
      <w:r w:rsidRPr="000A0A4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ข้อมูลอัตราการเติบโตของรายได้และอัตราส่วนราคาเปรียบเทียบระหว่าง </w:t>
      </w:r>
      <w:r w:rsidRPr="000A0A42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SEG </w:t>
      </w:r>
      <w:r w:rsidRPr="000A0A4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และบริษัทจดทะเบียนในกลุ่มธุรกิจการเงิน หมวดประกันภัยและประกันชีวิต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991"/>
        <w:gridCol w:w="993"/>
        <w:gridCol w:w="1701"/>
        <w:gridCol w:w="992"/>
        <w:gridCol w:w="992"/>
        <w:gridCol w:w="1700"/>
        <w:gridCol w:w="1043"/>
        <w:gridCol w:w="1036"/>
        <w:gridCol w:w="1044"/>
      </w:tblGrid>
      <w:tr w:rsidR="006A791D" w:rsidRPr="00D55A18" w:rsidTr="008F4A5E">
        <w:trPr>
          <w:trHeight w:val="285"/>
          <w:tblHeader/>
        </w:trPr>
        <w:tc>
          <w:tcPr>
            <w:tcW w:w="3542" w:type="dxa"/>
            <w:vMerge w:val="restart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บริษัท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รายได้รวม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(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ล้านบาท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อัตราการเติบโตรายได้ปี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2560 - 2561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กำไรสุทธิ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(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ล้านบาท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อัตราการเติบโตรายได้ปี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2560 - 2561</w:t>
            </w:r>
          </w:p>
        </w:tc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 w:rsidDel="003A7F9E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P/E ratio (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เท่า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P/BV ratio (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เท่า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  <w:vMerge w:val="restart"/>
            <w:shd w:val="clear" w:color="auto" w:fill="D9D9D9" w:themeFill="background1" w:themeFillShade="D9"/>
          </w:tcPr>
          <w:p w:rsidR="006A791D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2"/>
                <w:szCs w:val="22"/>
                <w:cs/>
              </w:rPr>
              <w:t>ราคาหุ้น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>5</w:t>
            </w:r>
          </w:p>
          <w:p w:rsidR="006A791D" w:rsidRPr="001D58E1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2"/>
                <w:szCs w:val="22"/>
                <w:cs/>
              </w:rPr>
              <w:t>(บาท/หุ้น)</w:t>
            </w:r>
          </w:p>
        </w:tc>
      </w:tr>
      <w:tr w:rsidR="006A791D" w:rsidRPr="00D55A18" w:rsidTr="008F4A5E">
        <w:trPr>
          <w:trHeight w:val="285"/>
          <w:tblHeader/>
        </w:trPr>
        <w:tc>
          <w:tcPr>
            <w:tcW w:w="3542" w:type="dxa"/>
            <w:vMerge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Merge/>
            <w:shd w:val="clear" w:color="auto" w:fill="D9D9D9" w:themeFill="background1" w:themeFillShade="D9"/>
          </w:tcPr>
          <w:p w:rsidR="006A791D" w:rsidRPr="00D55A18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เครืออาคเนย์ จำกัด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SEG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22,421.73</w:t>
            </w: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  <w:vertAlign w:val="superscript"/>
              </w:rPr>
              <w:t>1</w:t>
            </w: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28,765.21</w:t>
            </w: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  <w:vertAlign w:val="superscript"/>
              </w:rPr>
              <w:t>1</w:t>
            </w: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28.29%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946.44</w:t>
            </w:r>
            <w:r w:rsidRPr="007217B7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1</w:t>
            </w: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1,064.86</w:t>
            </w:r>
            <w:r w:rsidRPr="007217B7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1</w:t>
            </w: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12.51%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23.48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2.01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4" w:type="dxa"/>
          </w:tcPr>
          <w:p w:rsidR="006A791D" w:rsidRPr="001D58E1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N/A</w:t>
            </w:r>
          </w:p>
        </w:tc>
      </w:tr>
      <w:tr w:rsidR="006A791D" w:rsidRPr="00D55A18" w:rsidTr="008F4A5E">
        <w:trPr>
          <w:trHeight w:val="285"/>
        </w:trPr>
        <w:tc>
          <w:tcPr>
            <w:tcW w:w="14034" w:type="dxa"/>
            <w:gridSpan w:val="10"/>
            <w:shd w:val="clear" w:color="auto" w:fill="DAEEF3" w:themeFill="accent5" w:themeFillTint="33"/>
          </w:tcPr>
          <w:p w:rsidR="006A791D" w:rsidRPr="001D58E1" w:rsidRDefault="006A791D" w:rsidP="008F4A5E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บริษัทจดทะเบียนในกลุ่มธุรกิจการเงิน หมวดประกันภัยและประกันชีวิต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ศรีอยุธยา แคปปิตอล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(AYUD)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2,145.01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2,450.16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14.23%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462.91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750.25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62.07%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21.93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1.78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42.75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กรุงเทพประกันภัย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BKI)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12,407.23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12,617.96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1.70%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2,403.10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2,406.81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0.15%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14.38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0.99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325.00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กรุงเทพประกันชีวิต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BLA)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56,276.81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53,766.62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(4.46%)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3,635.39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4,969.74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36.70%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9.36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1.21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27.25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จรัญประกันภัย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(CHARAN)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181.91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184.49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1.41%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13.29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6.20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(53.36%)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58.07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0.62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30.00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อินทรประกันภัย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(INSURE)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409.43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458.33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11.94%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9.15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(47.18)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(615.46%)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1.43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25.00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เมืองไทยประกันภัย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MTI)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7,485.56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7,440.81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(0.60%)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618.44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415.59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(32.80%)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13.98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0.96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85.75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นวกิจประกันภัย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NKI)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2,245.74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2,193.31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(2.33%)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110.65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86.51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(21.82%)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25.18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1.03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62.25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บริษัทนำสินประกันภัย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(NSI)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1,916.39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1,804.63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(5.83%)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118.02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97.41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(17.47%)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10.88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0.80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76.25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สินมั่นคงประกันภัย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SMK)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9,121.19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9,943.11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9.01%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901.70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749.77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(16.85%)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11.13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1.26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38.00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ไทยประกันภัย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TIC)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1,319.35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1,481.04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12.26%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76.07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(69.62)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(191.52%)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1.71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42.00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ทิพยประกันภัย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(TIP)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6,145.20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5,505.70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(10.41%)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1,656.07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1,531.16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(7.54%)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8.92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1.84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23.50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ไทยเศรษฐกิจประกันภัย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TSI)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538.55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493.62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(8.34%)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(115.60)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(70.97)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38.60%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4.29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0.59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ประกันภัยไทยวิวัฒน์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TVI)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2,588.26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3,038.25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17.39%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32.76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112.10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242.16%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10.81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0.98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DAEEF3" w:themeFill="accent5" w:themeFillTint="33"/>
            <w:vAlign w:val="center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ค่าเฉลี่ยอุตสาหกรรม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2.77%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AEEF3" w:themeFill="accent5" w:themeFillTint="33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(44.39%)</w:t>
            </w:r>
          </w:p>
        </w:tc>
        <w:tc>
          <w:tcPr>
            <w:tcW w:w="1043" w:type="dxa"/>
            <w:shd w:val="clear" w:color="auto" w:fill="DAEEF3" w:themeFill="accent5" w:themeFillTint="33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 xml:space="preserve">18.46 </w:t>
            </w:r>
          </w:p>
        </w:tc>
        <w:tc>
          <w:tcPr>
            <w:tcW w:w="1036" w:type="dxa"/>
            <w:shd w:val="clear" w:color="auto" w:fill="DAEEF3" w:themeFill="accent5" w:themeFillTint="33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 xml:space="preserve">1.45 </w:t>
            </w:r>
          </w:p>
        </w:tc>
        <w:tc>
          <w:tcPr>
            <w:tcW w:w="1044" w:type="dxa"/>
            <w:shd w:val="clear" w:color="auto" w:fill="DAEEF3" w:themeFill="accent5" w:themeFillTint="33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A791D" w:rsidRDefault="006A791D" w:rsidP="006A79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A427A0">
        <w:rPr>
          <w:rFonts w:ascii="Browallia New" w:hAnsi="Browallia New" w:cs="Browallia New"/>
          <w:sz w:val="24"/>
          <w:szCs w:val="24"/>
          <w:u w:val="single"/>
          <w:cs/>
          <w:lang w:eastAsia="th-TH"/>
        </w:rPr>
        <w:t>หมายเหตุ</w:t>
      </w:r>
      <w:r w:rsidRPr="00A427A0">
        <w:rPr>
          <w:rFonts w:ascii="Browallia New" w:hAnsi="Browallia New" w:cs="Browallia New"/>
          <w:sz w:val="24"/>
          <w:szCs w:val="24"/>
          <w:u w:val="single"/>
          <w:lang w:eastAsia="th-TH"/>
        </w:rPr>
        <w:t>:</w:t>
      </w:r>
      <w:r w:rsidRPr="00A427A0"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/>
          <w:sz w:val="24"/>
          <w:szCs w:val="24"/>
          <w:lang w:eastAsia="th-TH"/>
        </w:rPr>
        <w:t>1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และบริษัทย่อย สำหรับปีสิ้นสุดวันที่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31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ธันวาคม </w:t>
      </w:r>
      <w:r>
        <w:rPr>
          <w:rFonts w:ascii="Browallia New" w:hAnsi="Browallia New" w:cs="Browallia New"/>
          <w:sz w:val="24"/>
          <w:szCs w:val="24"/>
          <w:lang w:eastAsia="th-TH"/>
        </w:rPr>
        <w:t>2561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ที่ได้รับการตรวจสอบโดยผู้สอบบัญชีรับอนุญาต</w:t>
      </w:r>
    </w:p>
    <w:p w:rsidR="006A791D" w:rsidRDefault="006A791D" w:rsidP="006A79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>
        <w:rPr>
          <w:rFonts w:ascii="Browallia New" w:hAnsi="Browallia New" w:cs="Browallia New"/>
          <w:sz w:val="24"/>
          <w:szCs w:val="24"/>
          <w:cs/>
          <w:lang w:eastAsia="th-TH"/>
        </w:rPr>
        <w:tab/>
      </w:r>
      <w:r>
        <w:rPr>
          <w:rFonts w:ascii="Browallia New" w:hAnsi="Browallia New" w:cs="Browallia New"/>
          <w:sz w:val="24"/>
          <w:szCs w:val="24"/>
          <w:lang w:eastAsia="th-TH"/>
        </w:rPr>
        <w:t>2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คำนวณจากมูลค่า </w:t>
      </w:r>
      <w:r w:rsidRPr="00A427A0">
        <w:rPr>
          <w:rFonts w:ascii="Browallia New" w:hAnsi="Browallia New" w:cs="Browallia New"/>
          <w:sz w:val="24"/>
          <w:szCs w:val="24"/>
          <w:lang w:eastAsia="th-TH"/>
        </w:rPr>
        <w:t xml:space="preserve">25,000 </w:t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>ล้านบาท เทียบกับกำไรสุทธิและมูลค่าตามบัญชี</w:t>
      </w:r>
      <w:r>
        <w:rPr>
          <w:rFonts w:ascii="Browallia New" w:hAnsi="Browallia New" w:cs="Browallia New"/>
          <w:sz w:val="24"/>
          <w:szCs w:val="24"/>
          <w:cs/>
          <w:lang w:eastAsia="th-TH"/>
        </w:rPr>
        <w:t xml:space="preserve">จากงบการเงินรวมของ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>สำหรับปีสิ้นสุด ณ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</w:t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วันที่ </w:t>
      </w:r>
      <w:r w:rsidRPr="00A427A0">
        <w:rPr>
          <w:rFonts w:ascii="Browallia New" w:hAnsi="Browallia New" w:cs="Browallia New"/>
          <w:sz w:val="24"/>
          <w:szCs w:val="24"/>
          <w:lang w:eastAsia="th-TH"/>
        </w:rPr>
        <w:t xml:space="preserve">31 </w:t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ธันวาคม </w:t>
      </w:r>
      <w:r w:rsidRPr="00A427A0">
        <w:rPr>
          <w:rFonts w:ascii="Browallia New" w:hAnsi="Browallia New" w:cs="Browallia New"/>
          <w:sz w:val="24"/>
          <w:szCs w:val="24"/>
          <w:lang w:eastAsia="th-TH"/>
        </w:rPr>
        <w:t>2561</w:t>
      </w:r>
    </w:p>
    <w:p w:rsidR="006A791D" w:rsidRDefault="006A791D" w:rsidP="006A79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>
        <w:rPr>
          <w:rFonts w:ascii="Browallia New" w:hAnsi="Browallia New" w:cs="Browallia New"/>
          <w:sz w:val="24"/>
          <w:szCs w:val="24"/>
          <w:lang w:eastAsia="th-TH"/>
        </w:rPr>
        <w:tab/>
        <w:t>3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SETSMART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ข้อมูล ณ วันที่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10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พฤษภาคม </w:t>
      </w:r>
      <w:r>
        <w:rPr>
          <w:rFonts w:ascii="Browallia New" w:hAnsi="Browallia New" w:cs="Browallia New"/>
          <w:sz w:val="24"/>
          <w:szCs w:val="24"/>
          <w:lang w:eastAsia="th-TH"/>
        </w:rPr>
        <w:t>2562</w:t>
      </w:r>
    </w:p>
    <w:p w:rsidR="006A791D" w:rsidRDefault="006A791D" w:rsidP="006A79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>
        <w:rPr>
          <w:rFonts w:ascii="Browallia New" w:hAnsi="Browallia New" w:cs="Browallia New"/>
          <w:sz w:val="24"/>
          <w:szCs w:val="24"/>
          <w:lang w:eastAsia="th-TH"/>
        </w:rPr>
        <w:tab/>
        <w:t>4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ไม่สามารถคำนวณได้ เนื่องจากมีผลประกอบการขาดทุนสุทธิในงวดปี </w:t>
      </w:r>
      <w:r>
        <w:rPr>
          <w:rFonts w:ascii="Browallia New" w:hAnsi="Browallia New" w:cs="Browallia New"/>
          <w:sz w:val="24"/>
          <w:szCs w:val="24"/>
          <w:lang w:eastAsia="th-TH"/>
        </w:rPr>
        <w:t>2561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4"/>
          <w:szCs w:val="24"/>
          <w:lang w:eastAsia="th-TH"/>
        </w:rPr>
        <w:tab/>
        <w:t>5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ข้อมูลราคาหุ้นล่าสุด ณ วันที่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10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พฤษภาคม </w:t>
      </w:r>
      <w:r>
        <w:rPr>
          <w:rFonts w:ascii="Browallia New" w:hAnsi="Browallia New" w:cs="Browallia New"/>
          <w:sz w:val="24"/>
          <w:szCs w:val="24"/>
          <w:lang w:eastAsia="th-TH"/>
        </w:rPr>
        <w:t>2562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  <w:sectPr w:rsidR="006A791D" w:rsidSect="00017C35">
          <w:pgSz w:w="16840" w:h="11907" w:orient="landscape" w:code="9"/>
          <w:pgMar w:top="1440" w:right="1440" w:bottom="1287" w:left="1440" w:header="850" w:footer="850" w:gutter="0"/>
          <w:cols w:space="720"/>
          <w:docGrid w:linePitch="435"/>
        </w:sect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ด้วยเหตุผลดังกล่าวข้างต้น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รึกษาทางการเงินจึงมีความเห็นว่า อัตราการแลกหลักทรัพย์เท่ากับ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F20FC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จึงเป็นอัตราการแลกเปล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ยนหลักทรัพย์ท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 และไม่ท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ให้ผู้ถือหุ้นเสียผลประโยชน์จากการ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ยนหุ้นครั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นี้ นอกจากนี้ ราคาท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ี่ใ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ช้ในการเสนอขายหลักทรัพย์ของ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F20FC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ที่จะอ้างอิงจากราคาตลาดของ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F20FC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ในช่วง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ก่อนท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จะมีการท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เสนอซื้อก็เป็นราคาที่เหมาะสมเช่นกัน เนื่องจากราคาดังกล่าวเป็นราคาที่สะท้อนกลไกตลาดและเป็น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ราคาท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ี่นั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กลงทุนใช้อ้างอิงใน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การซื้อขายหลักทรัพย์โดยปกติทั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่ว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ไปอยู่แล้ว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:rsidR="006A791D" w:rsidRDefault="006A791D" w:rsidP="006A791D">
      <w:pPr>
        <w:pStyle w:val="Heading1"/>
        <w:numPr>
          <w:ilvl w:val="0"/>
          <w:numId w:val="36"/>
        </w:numPr>
        <w:spacing w:after="120"/>
        <w:ind w:left="709" w:hanging="709"/>
        <w:contextualSpacing w:val="0"/>
      </w:pPr>
      <w:r w:rsidRPr="00F20FC8">
        <w:rPr>
          <w:cs/>
        </w:rPr>
        <w:t xml:space="preserve">สรุปความเห็นของที่ปรึกษาการเงินต่อความเหมาะสมของการปรับโครงสร้างการถือหุ้นและการจัดการและผลกระทบของเรื่องดังกล่าวต่อประโยชน์ของผู้ถือหุ้นของ </w:t>
      </w:r>
      <w:r>
        <w:t>TIC</w:t>
      </w:r>
      <w:r w:rsidRPr="00F20FC8">
        <w:t xml:space="preserve"> </w:t>
      </w:r>
      <w:r>
        <w:rPr>
          <w:cs/>
        </w:rPr>
        <w:t>รวมทั</w:t>
      </w:r>
      <w:r>
        <w:rPr>
          <w:rFonts w:hint="cs"/>
          <w:cs/>
        </w:rPr>
        <w:t>้</w:t>
      </w:r>
      <w:r>
        <w:rPr>
          <w:cs/>
        </w:rPr>
        <w:t>ง</w:t>
      </w:r>
      <w:r w:rsidRPr="00F20FC8">
        <w:rPr>
          <w:cs/>
        </w:rPr>
        <w:t>ความเหมาะสมของราคาหรืออัตราส่วนการแลกเปลี่ยนหลักทรัพย์</w:t>
      </w:r>
    </w:p>
    <w:p w:rsidR="006A791D" w:rsidRPr="00881718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แผนการปรับโครงสร้างการถือหุ้นและการจัดการของ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เนื่องจากจะช่วยเพิ่มความคล่องตัวในการขยายธุรกิจ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รวมถึงมีข้อดีจากการรับโอนกิจการทั้งหมเของ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ตามที่กล่าวไปข้างต้น 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และยังสามารถเพิ่มความยืดหยุ่นของโครงสร้างการจัดการขององค์กรเพื่อให้เหมาะสมกับการประกอบธุรกิจในอนาคต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อีกด้วย</w:t>
      </w:r>
    </w:p>
    <w:p w:rsidR="006A791D" w:rsidRPr="00881718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การเพิกถอนหุ้นของ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ออกจากการเป็นหลักทรัพย์จดทะเบียนในตลาดหลักทรัพย์ฯ มีความเ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หมาะสมเช่นกัน เนื่องจากเป็นการด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เนินการตามแผนการปรับโครงสร้างการถือหุ้นและการจัดการของ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เพื่อให้สามารถน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เข้าเป็นหลักทรัพย์จดทะเบียนในตลาดหลักทรัพย์ฯ แทน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ที่ไ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ด้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รึกษาทางการเงินมีความเห็นว่า อัตราการแลกหลักทรัพย์เท่ากับ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เป็นอัตรา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ยนหลักทรัพย์ท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ความเหมาะสม และไม่ท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ให้ผู้ถือหุ้นเสียผลประโยชน์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ด้วย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เหตุผล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ที่ก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ล่าวมาในข้างต้น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รึกษาทางการเงินจึงมีความเห็นว่าผู้ถือหุ้นของ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ควรตอบรับค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อย่างไรก็ตาม การพิจารณาตอบรับค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เสนอซื้อหรือไม่นั้นเป็นการตัดสินใจของผู้ถือหุ้น ผู้ถือหุ้นควรพิจารณาข้อมูลต่างๆ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ี่เ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ป็นส่วนหนึ่งของแบบ </w:t>
      </w:r>
      <w:r>
        <w:rPr>
          <w:rFonts w:ascii="Browallia New" w:hAnsi="Browallia New" w:cs="Browallia New"/>
          <w:sz w:val="28"/>
          <w:szCs w:val="28"/>
          <w:lang w:eastAsia="th-TH"/>
        </w:rPr>
        <w:t>69/247-1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รวมทั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งรายละเอียดต่างๆ ในการจัดท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ความเห็นของที่ปรึกษาทางการเงินฉบับนี้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และใช้ดุลพินิจในการตัดสินใจอย่างรอบคอบ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5F69FD">
        <w:rPr>
          <w:rFonts w:ascii="Browallia New" w:hAnsi="Browallia New" w:cs="Browallia New"/>
          <w:sz w:val="28"/>
          <w:szCs w:val="28"/>
          <w:cs/>
          <w:lang w:eastAsia="th-TH"/>
        </w:rPr>
        <w:t>รึกษาทางการเงินขอรับร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องว่าได้พิจารณาให้ความเห็นเก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5F69FD">
        <w:rPr>
          <w:rFonts w:ascii="Browallia New" w:hAnsi="Browallia New" w:cs="Browallia New"/>
          <w:sz w:val="28"/>
          <w:szCs w:val="28"/>
          <w:cs/>
          <w:lang w:eastAsia="th-TH"/>
        </w:rPr>
        <w:t>วกับความเหมาะสมของแผนการปรับโครงสร้างการถือหุ้นและการจัดการด้วยความรอ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บคอบตามหลักมาตรฐานวิชาชีพ โดยค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5F69FD">
        <w:rPr>
          <w:rFonts w:ascii="Browallia New" w:hAnsi="Browallia New" w:cs="Browallia New"/>
          <w:sz w:val="28"/>
          <w:szCs w:val="28"/>
          <w:cs/>
          <w:lang w:eastAsia="th-TH"/>
        </w:rPr>
        <w:t>นึงถ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ึงผลประโยชน์ของผู้ถือหุ้นเป็นส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5F69FD">
        <w:rPr>
          <w:rFonts w:ascii="Browallia New" w:hAnsi="Browallia New" w:cs="Browallia New"/>
          <w:sz w:val="28"/>
          <w:szCs w:val="28"/>
          <w:cs/>
          <w:lang w:eastAsia="th-TH"/>
        </w:rPr>
        <w:t>คัญ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667EF1" w:rsidRDefault="006A791D" w:rsidP="006A791D">
      <w:pPr>
        <w:spacing w:after="120"/>
        <w:ind w:left="5245"/>
        <w:rPr>
          <w:rFonts w:ascii="Browallia New" w:hAnsi="Browallia New" w:cs="Browallia New"/>
          <w:sz w:val="28"/>
          <w:szCs w:val="28"/>
        </w:rPr>
      </w:pPr>
      <w:r w:rsidRPr="00667EF1">
        <w:rPr>
          <w:rFonts w:ascii="Browallia New" w:hAnsi="Browallia New" w:cs="Browallia New"/>
          <w:sz w:val="28"/>
          <w:szCs w:val="28"/>
          <w:cs/>
        </w:rPr>
        <w:t>ขอแสดงความนับถือ</w:t>
      </w:r>
    </w:p>
    <w:p w:rsidR="006A791D" w:rsidRPr="000A45E0" w:rsidRDefault="006A791D" w:rsidP="006A791D">
      <w:pPr>
        <w:ind w:left="3402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0A45E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บริษัทหลักทรัพย์ เมย์แบงก์ กิมเอ็ง (ประเทศไทย) จำกัด (มหาชน)</w:t>
      </w:r>
    </w:p>
    <w:p w:rsidR="006A791D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p w:rsidR="006A791D" w:rsidRPr="00667EF1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A791D" w:rsidRPr="00667EF1" w:rsidTr="008F4A5E">
        <w:tc>
          <w:tcPr>
            <w:tcW w:w="3828" w:type="dxa"/>
            <w:tcBorders>
              <w:bottom w:val="single" w:sz="4" w:space="0" w:color="auto"/>
            </w:tcBorders>
          </w:tcPr>
          <w:p w:rsidR="006A791D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นายมนตรี ศรไพศาล</w:t>
            </w:r>
          </w:p>
        </w:tc>
      </w:tr>
      <w:tr w:rsidR="006A791D" w:rsidRPr="00667EF1" w:rsidTr="008F4A5E">
        <w:tc>
          <w:tcPr>
            <w:tcW w:w="3828" w:type="dxa"/>
            <w:tcBorders>
              <w:top w:val="single" w:sz="4" w:space="0" w:color="auto"/>
            </w:tcBorders>
          </w:tcPr>
          <w:p w:rsidR="006A791D" w:rsidRPr="00667EF1" w:rsidRDefault="006A791D" w:rsidP="008F4A5E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69646C">
              <w:rPr>
                <w:rFonts w:ascii="Browallia New" w:hAnsi="Browallia New" w:cs="Browallia New"/>
                <w:sz w:val="28"/>
                <w:szCs w:val="28"/>
                <w:cs/>
              </w:rPr>
              <w:t>นายมนตรี ศรไพศาล</w:t>
            </w: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6A791D" w:rsidRPr="00667EF1" w:rsidTr="008F4A5E">
        <w:tc>
          <w:tcPr>
            <w:tcW w:w="3828" w:type="dxa"/>
          </w:tcPr>
          <w:p w:rsidR="006A791D" w:rsidRPr="00667EF1" w:rsidRDefault="006A791D" w:rsidP="008F4A5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9646C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กรรมการผู้มีอำนาจลงนาม</w:t>
            </w:r>
          </w:p>
        </w:tc>
      </w:tr>
    </w:tbl>
    <w:p w:rsidR="006A791D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A791D" w:rsidRPr="00667EF1" w:rsidTr="008F4A5E">
        <w:tc>
          <w:tcPr>
            <w:tcW w:w="3828" w:type="dxa"/>
            <w:tcBorders>
              <w:bottom w:val="single" w:sz="4" w:space="0" w:color="auto"/>
            </w:tcBorders>
          </w:tcPr>
          <w:p w:rsidR="006A791D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นายทวีสิทธิ์ สันตติกุล</w:t>
            </w:r>
          </w:p>
        </w:tc>
      </w:tr>
      <w:tr w:rsidR="006A791D" w:rsidRPr="00667EF1" w:rsidTr="008F4A5E">
        <w:tc>
          <w:tcPr>
            <w:tcW w:w="3828" w:type="dxa"/>
            <w:tcBorders>
              <w:top w:val="single" w:sz="4" w:space="0" w:color="auto"/>
            </w:tcBorders>
          </w:tcPr>
          <w:p w:rsidR="006A791D" w:rsidRPr="00667EF1" w:rsidRDefault="006A791D" w:rsidP="008F4A5E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นายทวีสิทธิ์ สันตติกุล</w:t>
            </w: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6A791D" w:rsidRPr="00667EF1" w:rsidTr="008F4A5E">
        <w:tc>
          <w:tcPr>
            <w:tcW w:w="3828" w:type="dxa"/>
          </w:tcPr>
          <w:p w:rsidR="006A791D" w:rsidRPr="00667EF1" w:rsidRDefault="006A791D" w:rsidP="008F4A5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A45E0">
              <w:rPr>
                <w:rFonts w:ascii="Browallia New" w:hAnsi="Browallia New" w:cs="Browallia New"/>
                <w:sz w:val="28"/>
                <w:szCs w:val="28"/>
                <w:cs/>
              </w:rPr>
              <w:t>ผู้ควบคุมการปฏิบัติงาน</w:t>
            </w:r>
          </w:p>
        </w:tc>
      </w:tr>
    </w:tbl>
    <w:p w:rsidR="006A791D" w:rsidRPr="00F20FC8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:rsidR="00667EF1" w:rsidRPr="00667EF1" w:rsidRDefault="00667EF1" w:rsidP="00F51F49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667EF1" w:rsidRPr="00667EF1" w:rsidSect="00700872">
      <w:headerReference w:type="default" r:id="rId21"/>
      <w:footerReference w:type="even" r:id="rId22"/>
      <w:footerReference w:type="default" r:id="rId23"/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91" w:rsidRDefault="00AC5991">
      <w:r>
        <w:separator/>
      </w:r>
    </w:p>
    <w:p w:rsidR="00AC5991" w:rsidRDefault="00AC5991"/>
    <w:p w:rsidR="00AC5991" w:rsidRDefault="00AC5991" w:rsidP="00E64475"/>
    <w:p w:rsidR="00AC5991" w:rsidRDefault="00AC5991" w:rsidP="00E64475"/>
    <w:p w:rsidR="00AC5991" w:rsidRDefault="00AC5991"/>
  </w:endnote>
  <w:endnote w:type="continuationSeparator" w:id="0">
    <w:p w:rsidR="00AC5991" w:rsidRDefault="00AC5991">
      <w:r>
        <w:continuationSeparator/>
      </w:r>
    </w:p>
    <w:p w:rsidR="00AC5991" w:rsidRDefault="00AC5991"/>
    <w:p w:rsidR="00AC5991" w:rsidRDefault="00AC5991" w:rsidP="00E64475"/>
    <w:p w:rsidR="00AC5991" w:rsidRDefault="00AC5991" w:rsidP="00E64475"/>
    <w:p w:rsidR="00AC5991" w:rsidRDefault="00AC5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91" w:rsidRDefault="00AC5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991" w:rsidRDefault="00AC5991">
    <w:pPr>
      <w:pStyle w:val="Footer"/>
      <w:ind w:right="360"/>
    </w:pPr>
  </w:p>
  <w:p w:rsidR="00AC5991" w:rsidRDefault="00AC5991"/>
  <w:p w:rsidR="00AC5991" w:rsidRDefault="00AC5991" w:rsidP="00E64475"/>
  <w:p w:rsidR="00AC5991" w:rsidRDefault="00AC5991" w:rsidP="00E64475"/>
  <w:p w:rsidR="00AC5991" w:rsidRDefault="00AC59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Pr="008356B0" w:rsidRDefault="006A791D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</w:rPr>
      <w:t xml:space="preserve">เอกสารแนบ </w:t>
    </w:r>
    <w:r>
      <w:rPr>
        <w:rFonts w:ascii="Browallia New" w:hAnsi="Browallia New" w:cs="Browallia New"/>
        <w:sz w:val="28"/>
        <w:szCs w:val="28"/>
      </w:rPr>
      <w:t xml:space="preserve">3.1 - </w:t>
    </w:r>
    <w:r w:rsidRPr="008356B0">
      <w:rPr>
        <w:rFonts w:ascii="Browallia New" w:hAnsi="Browallia New" w:cs="Browallia New"/>
        <w:sz w:val="28"/>
        <w:szCs w:val="28"/>
        <w:cs/>
      </w:rPr>
      <w:t xml:space="preserve">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3003C0">
      <w:rPr>
        <w:rFonts w:ascii="Browallia New" w:hAnsi="Browallia New" w:cs="Browallia New"/>
        <w:noProof/>
        <w:sz w:val="28"/>
        <w:szCs w:val="28"/>
      </w:rPr>
      <w:t>8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:rsidR="006A791D" w:rsidRDefault="006A79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EF" w:rsidRDefault="00193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9EF" w:rsidRDefault="001939EF">
    <w:pPr>
      <w:pStyle w:val="Footer"/>
      <w:ind w:right="360"/>
    </w:pPr>
  </w:p>
  <w:p w:rsidR="001939EF" w:rsidRDefault="001939EF"/>
  <w:p w:rsidR="001939EF" w:rsidRDefault="001939EF" w:rsidP="00E64475"/>
  <w:p w:rsidR="001939EF" w:rsidRDefault="001939EF" w:rsidP="00E64475"/>
  <w:p w:rsidR="001939EF" w:rsidRDefault="001939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EF" w:rsidRPr="008356B0" w:rsidRDefault="006A791D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</w:rPr>
      <w:t xml:space="preserve">เอกสารแนบ </w:t>
    </w:r>
    <w:r>
      <w:rPr>
        <w:rFonts w:ascii="Browallia New" w:hAnsi="Browallia New" w:cs="Browallia New"/>
        <w:sz w:val="28"/>
        <w:szCs w:val="28"/>
      </w:rPr>
      <w:t xml:space="preserve">3.2 - </w:t>
    </w:r>
    <w:r w:rsidR="001939EF" w:rsidRPr="008356B0">
      <w:rPr>
        <w:rFonts w:ascii="Browallia New" w:hAnsi="Browallia New" w:cs="Browallia New"/>
        <w:sz w:val="28"/>
        <w:szCs w:val="28"/>
        <w:cs/>
      </w:rPr>
      <w:t xml:space="preserve">หน้า </w:t>
    </w:r>
    <w:r w:rsidR="001939EF" w:rsidRPr="008356B0">
      <w:rPr>
        <w:rFonts w:ascii="Browallia New" w:hAnsi="Browallia New" w:cs="Browallia New"/>
        <w:sz w:val="28"/>
        <w:szCs w:val="28"/>
      </w:rPr>
      <w:fldChar w:fldCharType="begin"/>
    </w:r>
    <w:r w:rsidR="001939EF"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="001939EF" w:rsidRPr="008356B0">
      <w:rPr>
        <w:rFonts w:ascii="Browallia New" w:hAnsi="Browallia New" w:cs="Browallia New"/>
        <w:sz w:val="28"/>
        <w:szCs w:val="28"/>
      </w:rPr>
      <w:fldChar w:fldCharType="separate"/>
    </w:r>
    <w:r w:rsidR="003003C0">
      <w:rPr>
        <w:rFonts w:ascii="Browallia New" w:hAnsi="Browallia New" w:cs="Browallia New"/>
        <w:noProof/>
        <w:sz w:val="28"/>
        <w:szCs w:val="28"/>
      </w:rPr>
      <w:t>1</w:t>
    </w:r>
    <w:r w:rsidR="001939EF" w:rsidRPr="008356B0">
      <w:rPr>
        <w:rFonts w:ascii="Browallia New" w:hAnsi="Browallia New" w:cs="Browallia New"/>
        <w:sz w:val="28"/>
        <w:szCs w:val="28"/>
      </w:rPr>
      <w:fldChar w:fldCharType="end"/>
    </w:r>
  </w:p>
  <w:p w:rsidR="001939EF" w:rsidRDefault="001939E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Default="006A791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Default="006A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91D" w:rsidRDefault="006A791D">
    <w:pPr>
      <w:pStyle w:val="Footer"/>
      <w:ind w:right="360"/>
    </w:pPr>
  </w:p>
  <w:p w:rsidR="006A791D" w:rsidRDefault="006A791D"/>
  <w:p w:rsidR="006A791D" w:rsidRDefault="006A791D" w:rsidP="00E64475"/>
  <w:p w:rsidR="006A791D" w:rsidRDefault="006A791D" w:rsidP="00E64475"/>
  <w:p w:rsidR="006A791D" w:rsidRDefault="006A791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Pr="008356B0" w:rsidRDefault="006A791D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</w:rPr>
      <w:t xml:space="preserve">เอกสารแนบ </w:t>
    </w:r>
    <w:r>
      <w:rPr>
        <w:rFonts w:ascii="Browallia New" w:hAnsi="Browallia New" w:cs="Browallia New"/>
        <w:sz w:val="28"/>
        <w:szCs w:val="28"/>
      </w:rPr>
      <w:t>4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3003C0">
      <w:rPr>
        <w:rFonts w:ascii="Browallia New" w:hAnsi="Browallia New" w:cs="Browallia New"/>
        <w:noProof/>
        <w:sz w:val="28"/>
        <w:szCs w:val="28"/>
      </w:rPr>
      <w:t>17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:rsidR="006A791D" w:rsidRDefault="006A791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A" w:rsidRDefault="006A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44A" w:rsidRDefault="003003C0">
    <w:pPr>
      <w:pStyle w:val="Footer"/>
      <w:ind w:right="360"/>
    </w:pPr>
  </w:p>
  <w:p w:rsidR="00B1644A" w:rsidRDefault="003003C0"/>
  <w:p w:rsidR="00B1644A" w:rsidRDefault="003003C0" w:rsidP="00E64475"/>
  <w:p w:rsidR="00B1644A" w:rsidRDefault="003003C0" w:rsidP="00E64475"/>
  <w:p w:rsidR="00B1644A" w:rsidRDefault="003003C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A" w:rsidRPr="008356B0" w:rsidRDefault="006A791D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</w:rPr>
      <w:t xml:space="preserve">เอกสารแนบ </w:t>
    </w:r>
    <w:r>
      <w:rPr>
        <w:rFonts w:ascii="Browallia New" w:hAnsi="Browallia New" w:cs="Browallia New"/>
        <w:sz w:val="28"/>
        <w:szCs w:val="28"/>
      </w:rPr>
      <w:t xml:space="preserve">4 - </w:t>
    </w:r>
    <w:r w:rsidRPr="008356B0">
      <w:rPr>
        <w:rFonts w:ascii="Browallia New" w:hAnsi="Browallia New" w:cs="Browallia New"/>
        <w:sz w:val="28"/>
        <w:szCs w:val="28"/>
        <w:cs/>
      </w:rPr>
      <w:t xml:space="preserve">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3003C0">
      <w:rPr>
        <w:rFonts w:ascii="Browallia New" w:hAnsi="Browallia New" w:cs="Browallia New"/>
        <w:noProof/>
        <w:sz w:val="28"/>
        <w:szCs w:val="28"/>
      </w:rPr>
      <w:t>20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:rsidR="00B1644A" w:rsidRDefault="003003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91" w:rsidRDefault="00AC5991">
      <w:r>
        <w:separator/>
      </w:r>
    </w:p>
    <w:p w:rsidR="00AC5991" w:rsidRDefault="00AC5991"/>
    <w:p w:rsidR="00AC5991" w:rsidRDefault="00AC5991" w:rsidP="00E64475"/>
    <w:p w:rsidR="00AC5991" w:rsidRDefault="00AC5991" w:rsidP="00E64475"/>
    <w:p w:rsidR="00AC5991" w:rsidRDefault="00AC5991"/>
  </w:footnote>
  <w:footnote w:type="continuationSeparator" w:id="0">
    <w:p w:rsidR="00AC5991" w:rsidRDefault="00AC5991">
      <w:r>
        <w:continuationSeparator/>
      </w:r>
    </w:p>
    <w:p w:rsidR="00AC5991" w:rsidRDefault="00AC5991"/>
    <w:p w:rsidR="00AC5991" w:rsidRDefault="00AC5991" w:rsidP="00E64475"/>
    <w:p w:rsidR="00AC5991" w:rsidRDefault="00AC5991" w:rsidP="00E64475"/>
    <w:p w:rsidR="00AC5991" w:rsidRDefault="00AC5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Pr="00957566" w:rsidRDefault="006A791D" w:rsidP="009945FD">
    <w:pPr>
      <w:pStyle w:val="Header"/>
      <w:pBdr>
        <w:bottom w:val="single" w:sz="4" w:space="1" w:color="auto"/>
      </w:pBdr>
    </w:pPr>
    <w:r w:rsidRPr="001939EF">
      <w:rPr>
        <w:rFonts w:ascii="Browallia New" w:hAnsi="Browallia New" w:cs="Browallia New"/>
        <w:cs/>
      </w:rPr>
      <w:t>ความเห็นของคณะกรรมการ</w:t>
    </w: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EF" w:rsidRPr="00957566" w:rsidRDefault="001939EF" w:rsidP="009945FD">
    <w:pPr>
      <w:pStyle w:val="Header"/>
      <w:pBdr>
        <w:bottom w:val="single" w:sz="4" w:space="1" w:color="auto"/>
      </w:pBdr>
    </w:pPr>
    <w:r w:rsidRPr="001939EF">
      <w:rPr>
        <w:rFonts w:ascii="Browallia New" w:hAnsi="Browallia New" w:cs="Browallia New"/>
        <w:cs/>
      </w:rPr>
      <w:t>ความเห็นของคณะกรรมการ</w:t>
    </w:r>
    <w:r w:rsidRPr="009D1923">
      <w:rPr>
        <w:rFonts w:ascii="Browallia New" w:hAnsi="Browallia New" w:cs="Browallia New"/>
        <w:cs/>
      </w:rPr>
      <w:t xml:space="preserve">บริษัท </w:t>
    </w:r>
    <w:r w:rsidR="006A791D">
      <w:rPr>
        <w:rFonts w:ascii="Browallia New" w:hAnsi="Browallia New" w:cs="Browallia New" w:hint="cs"/>
        <w:cs/>
      </w:rPr>
      <w:t>ไทยประกันภัย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79" w:rsidRPr="00C75F01" w:rsidRDefault="003003C0" w:rsidP="00C75F01">
    <w:pPr>
      <w:pStyle w:val="Header"/>
      <w:rPr>
        <w:szCs w:val="22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Pr="00957566" w:rsidRDefault="006A791D" w:rsidP="009945FD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A" w:rsidRPr="00957566" w:rsidRDefault="006A791D" w:rsidP="009945FD">
    <w:pPr>
      <w:pStyle w:val="Header"/>
      <w:pBdr>
        <w:bottom w:val="single" w:sz="4" w:space="1" w:color="auto"/>
      </w:pBdr>
    </w:pPr>
    <w:r w:rsidRPr="00D967C1">
      <w:rPr>
        <w:rFonts w:ascii="Browallia New" w:hAnsi="Browallia New" w:cs="Browallia New"/>
        <w:cs/>
      </w:rPr>
      <w:t>ค</w:t>
    </w:r>
    <w:r>
      <w:rPr>
        <w:rFonts w:ascii="Browallia New" w:hAnsi="Browallia New" w:cs="Browallia New"/>
        <w:cs/>
      </w:rPr>
      <w:t>วามเห็นของท</w:t>
    </w:r>
    <w:r>
      <w:rPr>
        <w:rFonts w:ascii="Browallia New" w:hAnsi="Browallia New" w:cs="Browallia New" w:hint="cs"/>
        <w:cs/>
      </w:rPr>
      <w:t>ี่</w:t>
    </w:r>
    <w:r>
      <w:rPr>
        <w:rFonts w:ascii="Browallia New" w:hAnsi="Browallia New" w:cs="Browallia New"/>
        <w:cs/>
      </w:rPr>
      <w:t>ปรึกษาทางการเงินเก</w:t>
    </w:r>
    <w:r>
      <w:rPr>
        <w:rFonts w:ascii="Browallia New" w:hAnsi="Browallia New" w:cs="Browallia New" w:hint="cs"/>
        <w:cs/>
      </w:rPr>
      <w:t>ี่</w:t>
    </w:r>
    <w:r>
      <w:rPr>
        <w:rFonts w:ascii="Browallia New" w:hAnsi="Browallia New" w:cs="Browallia New"/>
        <w:cs/>
      </w:rPr>
      <w:t>ย</w:t>
    </w:r>
    <w:r w:rsidRPr="00D967C1">
      <w:rPr>
        <w:rFonts w:ascii="Browallia New" w:hAnsi="Browallia New" w:cs="Browallia New"/>
        <w:cs/>
      </w:rPr>
      <w:t>วกับความเหมาะสมของแผนการปรับโครงสร้างการถือหุ้นและการจัดการ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D5122E"/>
    <w:multiLevelType w:val="multilevel"/>
    <w:tmpl w:val="B3BE37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688"/>
    <w:multiLevelType w:val="hybridMultilevel"/>
    <w:tmpl w:val="CDD2ABD0"/>
    <w:lvl w:ilvl="0" w:tplc="D2582D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F122A1"/>
    <w:multiLevelType w:val="multilevel"/>
    <w:tmpl w:val="3384B306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B354846"/>
    <w:multiLevelType w:val="multilevel"/>
    <w:tmpl w:val="A086C0D8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7026"/>
    <w:multiLevelType w:val="hybridMultilevel"/>
    <w:tmpl w:val="310A9D1E"/>
    <w:lvl w:ilvl="0" w:tplc="A47CB67C">
      <w:start w:val="19"/>
      <w:numFmt w:val="bullet"/>
      <w:lvlText w:val="-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894505"/>
    <w:multiLevelType w:val="multilevel"/>
    <w:tmpl w:val="F46434CE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B2BBB"/>
    <w:multiLevelType w:val="multilevel"/>
    <w:tmpl w:val="B66243A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51D50C9"/>
    <w:multiLevelType w:val="hybridMultilevel"/>
    <w:tmpl w:val="D6E4773A"/>
    <w:lvl w:ilvl="0" w:tplc="C87E11EC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479A"/>
    <w:multiLevelType w:val="multilevel"/>
    <w:tmpl w:val="F2A0AA28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F536610"/>
    <w:multiLevelType w:val="multilevel"/>
    <w:tmpl w:val="9AC401F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8921ECD"/>
    <w:multiLevelType w:val="hybridMultilevel"/>
    <w:tmpl w:val="C2BADF44"/>
    <w:lvl w:ilvl="0" w:tplc="481E36B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F6DD4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274A2B"/>
    <w:multiLevelType w:val="hybridMultilevel"/>
    <w:tmpl w:val="3D96F7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5C2217"/>
    <w:multiLevelType w:val="hybridMultilevel"/>
    <w:tmpl w:val="E738E1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4C0EB4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  <w:sz w:val="20"/>
        <w:szCs w:val="20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E531D05"/>
    <w:multiLevelType w:val="multilevel"/>
    <w:tmpl w:val="2934037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0"/>
  </w:num>
  <w:num w:numId="5">
    <w:abstractNumId w:val="16"/>
  </w:num>
  <w:num w:numId="6">
    <w:abstractNumId w:val="22"/>
  </w:num>
  <w:num w:numId="7">
    <w:abstractNumId w:val="19"/>
  </w:num>
  <w:num w:numId="8">
    <w:abstractNumId w:val="18"/>
  </w:num>
  <w:num w:numId="9">
    <w:abstractNumId w:val="8"/>
  </w:num>
  <w:num w:numId="10">
    <w:abstractNumId w:val="1"/>
  </w:num>
  <w:num w:numId="11">
    <w:abstractNumId w:val="1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2"/>
  </w:num>
  <w:num w:numId="20">
    <w:abstractNumId w:val="1"/>
  </w:num>
  <w:num w:numId="21">
    <w:abstractNumId w:val="1"/>
  </w:num>
  <w:num w:numId="22">
    <w:abstractNumId w:val="10"/>
  </w:num>
  <w:num w:numId="23">
    <w:abstractNumId w:val="9"/>
  </w:num>
  <w:num w:numId="24">
    <w:abstractNumId w:val="6"/>
  </w:num>
  <w:num w:numId="25">
    <w:abstractNumId w:val="6"/>
  </w:num>
  <w:num w:numId="26">
    <w:abstractNumId w:val="4"/>
  </w:num>
  <w:num w:numId="27">
    <w:abstractNumId w:val="6"/>
  </w:num>
  <w:num w:numId="28">
    <w:abstractNumId w:val="6"/>
  </w:num>
  <w:num w:numId="29">
    <w:abstractNumId w:val="2"/>
  </w:num>
  <w:num w:numId="30">
    <w:abstractNumId w:val="6"/>
  </w:num>
  <w:num w:numId="31">
    <w:abstractNumId w:val="6"/>
  </w:num>
  <w:num w:numId="32">
    <w:abstractNumId w:val="23"/>
  </w:num>
  <w:num w:numId="33">
    <w:abstractNumId w:val="13"/>
  </w:num>
  <w:num w:numId="34">
    <w:abstractNumId w:val="24"/>
  </w:num>
  <w:num w:numId="35">
    <w:abstractNumId w:val="2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Browallia New" w:hAnsi="Browallia New" w:cs="Browallia New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ascii="Browallia New" w:hAnsi="Browallia New" w:cs="Browallia New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ascii="Browallia New" w:hAnsi="Browallia New" w:cs="Browallia New" w:hint="default"/>
          <w:b/>
          <w:i w:val="0"/>
          <w:sz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276" w:hanging="567"/>
        </w:pPr>
        <w:rPr>
          <w:rFonts w:ascii="Browallia New" w:hAnsi="Browallia New" w:cs="Browallia New" w:hint="default"/>
          <w:b/>
          <w:bCs w:val="0"/>
          <w:i w:val="0"/>
          <w:iCs w:val="0"/>
          <w:sz w:val="28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ascii="Browallia New" w:hAnsi="Browallia New" w:cs="Browallia New" w:hint="default"/>
          <w:b/>
          <w:i w:val="0"/>
          <w:sz w:val="28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ascii="Browallia New" w:hAnsi="Browallia New" w:cs="Browallia New" w:hint="default"/>
          <w:b/>
          <w:bCs/>
          <w:i w:val="0"/>
          <w:sz w:val="28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2"/>
  </w:num>
  <w:num w:numId="37">
    <w:abstractNumId w:val="15"/>
  </w:num>
  <w:num w:numId="38">
    <w:abstractNumId w:val="20"/>
  </w:num>
  <w:num w:numId="39">
    <w:abstractNumId w:val="21"/>
  </w:num>
  <w:num w:numId="40">
    <w:abstractNumId w:val="11"/>
  </w:num>
  <w:num w:numId="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3DijG71L66rf/FjbAsNVhjRTyk=" w:salt="q9Ls9KncRo9gn7xSmDZXO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72033">
      <v:stroke startarrow="oval" weight="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AD8"/>
    <w:rsid w:val="000075DB"/>
    <w:rsid w:val="000115F4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5A0"/>
    <w:rsid w:val="00016D45"/>
    <w:rsid w:val="00016E81"/>
    <w:rsid w:val="00016FFB"/>
    <w:rsid w:val="000176B3"/>
    <w:rsid w:val="00017DDA"/>
    <w:rsid w:val="00021235"/>
    <w:rsid w:val="00021A1D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6A1"/>
    <w:rsid w:val="00033C62"/>
    <w:rsid w:val="00033E94"/>
    <w:rsid w:val="0003415A"/>
    <w:rsid w:val="00037810"/>
    <w:rsid w:val="00037A7E"/>
    <w:rsid w:val="00042F8E"/>
    <w:rsid w:val="00043B0D"/>
    <w:rsid w:val="000447F9"/>
    <w:rsid w:val="0004603F"/>
    <w:rsid w:val="00046057"/>
    <w:rsid w:val="00046A0C"/>
    <w:rsid w:val="00050EE6"/>
    <w:rsid w:val="000535F6"/>
    <w:rsid w:val="000540CE"/>
    <w:rsid w:val="000541FB"/>
    <w:rsid w:val="0005484C"/>
    <w:rsid w:val="00057229"/>
    <w:rsid w:val="00057FCB"/>
    <w:rsid w:val="0006017C"/>
    <w:rsid w:val="000609EB"/>
    <w:rsid w:val="0006213F"/>
    <w:rsid w:val="000640FF"/>
    <w:rsid w:val="00064AC5"/>
    <w:rsid w:val="00064ADF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6B5B"/>
    <w:rsid w:val="00077926"/>
    <w:rsid w:val="00080B6F"/>
    <w:rsid w:val="00081427"/>
    <w:rsid w:val="000816C3"/>
    <w:rsid w:val="00081DE0"/>
    <w:rsid w:val="000823A6"/>
    <w:rsid w:val="00083182"/>
    <w:rsid w:val="00083708"/>
    <w:rsid w:val="000850F6"/>
    <w:rsid w:val="000856AA"/>
    <w:rsid w:val="0008579A"/>
    <w:rsid w:val="00085B1B"/>
    <w:rsid w:val="00085FE6"/>
    <w:rsid w:val="00091E17"/>
    <w:rsid w:val="00092EB7"/>
    <w:rsid w:val="000938B0"/>
    <w:rsid w:val="00093AD3"/>
    <w:rsid w:val="00094490"/>
    <w:rsid w:val="000945F6"/>
    <w:rsid w:val="000952D6"/>
    <w:rsid w:val="00097AFE"/>
    <w:rsid w:val="000A1592"/>
    <w:rsid w:val="000A1D89"/>
    <w:rsid w:val="000A2436"/>
    <w:rsid w:val="000A29DC"/>
    <w:rsid w:val="000A2D8D"/>
    <w:rsid w:val="000A2DD9"/>
    <w:rsid w:val="000A3406"/>
    <w:rsid w:val="000A36CD"/>
    <w:rsid w:val="000A6897"/>
    <w:rsid w:val="000A7201"/>
    <w:rsid w:val="000B21C2"/>
    <w:rsid w:val="000B544E"/>
    <w:rsid w:val="000B66BC"/>
    <w:rsid w:val="000B6FB4"/>
    <w:rsid w:val="000B6FB7"/>
    <w:rsid w:val="000B790B"/>
    <w:rsid w:val="000C078A"/>
    <w:rsid w:val="000C0BE5"/>
    <w:rsid w:val="000C10E3"/>
    <w:rsid w:val="000C213A"/>
    <w:rsid w:val="000C2347"/>
    <w:rsid w:val="000C5827"/>
    <w:rsid w:val="000D1886"/>
    <w:rsid w:val="000D2109"/>
    <w:rsid w:val="000D2239"/>
    <w:rsid w:val="000D2B34"/>
    <w:rsid w:val="000D4E58"/>
    <w:rsid w:val="000D5DFD"/>
    <w:rsid w:val="000D5FE9"/>
    <w:rsid w:val="000D6191"/>
    <w:rsid w:val="000D6DC3"/>
    <w:rsid w:val="000E0913"/>
    <w:rsid w:val="000E0C90"/>
    <w:rsid w:val="000E1002"/>
    <w:rsid w:val="000E461B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1008DA"/>
    <w:rsid w:val="00101741"/>
    <w:rsid w:val="00101990"/>
    <w:rsid w:val="00101ED0"/>
    <w:rsid w:val="0010281C"/>
    <w:rsid w:val="0010304F"/>
    <w:rsid w:val="00104016"/>
    <w:rsid w:val="001049F8"/>
    <w:rsid w:val="00105511"/>
    <w:rsid w:val="00105D14"/>
    <w:rsid w:val="00105ED2"/>
    <w:rsid w:val="00106513"/>
    <w:rsid w:val="00107284"/>
    <w:rsid w:val="00111353"/>
    <w:rsid w:val="00111FD0"/>
    <w:rsid w:val="00114E7A"/>
    <w:rsid w:val="00115427"/>
    <w:rsid w:val="001166C8"/>
    <w:rsid w:val="0011706D"/>
    <w:rsid w:val="001200CF"/>
    <w:rsid w:val="001201F0"/>
    <w:rsid w:val="001213FB"/>
    <w:rsid w:val="00123D46"/>
    <w:rsid w:val="00123DE1"/>
    <w:rsid w:val="00124017"/>
    <w:rsid w:val="00124664"/>
    <w:rsid w:val="0012701B"/>
    <w:rsid w:val="00130E56"/>
    <w:rsid w:val="00130F18"/>
    <w:rsid w:val="0013144E"/>
    <w:rsid w:val="00132328"/>
    <w:rsid w:val="00132767"/>
    <w:rsid w:val="00133A9B"/>
    <w:rsid w:val="00137768"/>
    <w:rsid w:val="0013779B"/>
    <w:rsid w:val="00140A22"/>
    <w:rsid w:val="00140CB9"/>
    <w:rsid w:val="0014194A"/>
    <w:rsid w:val="00142AA7"/>
    <w:rsid w:val="00142DAB"/>
    <w:rsid w:val="0014309E"/>
    <w:rsid w:val="0014381C"/>
    <w:rsid w:val="00144C66"/>
    <w:rsid w:val="0014514B"/>
    <w:rsid w:val="00145A32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3050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2F50"/>
    <w:rsid w:val="00185928"/>
    <w:rsid w:val="0018608F"/>
    <w:rsid w:val="00187906"/>
    <w:rsid w:val="001879ED"/>
    <w:rsid w:val="00190311"/>
    <w:rsid w:val="00190F12"/>
    <w:rsid w:val="001923E5"/>
    <w:rsid w:val="00192F27"/>
    <w:rsid w:val="00193447"/>
    <w:rsid w:val="001939EF"/>
    <w:rsid w:val="00193E96"/>
    <w:rsid w:val="00195A30"/>
    <w:rsid w:val="0019679D"/>
    <w:rsid w:val="0019713F"/>
    <w:rsid w:val="0019778D"/>
    <w:rsid w:val="00197E21"/>
    <w:rsid w:val="001A1CE2"/>
    <w:rsid w:val="001A2ABC"/>
    <w:rsid w:val="001A3393"/>
    <w:rsid w:val="001A3888"/>
    <w:rsid w:val="001A38C9"/>
    <w:rsid w:val="001A3AA0"/>
    <w:rsid w:val="001A424B"/>
    <w:rsid w:val="001A43B6"/>
    <w:rsid w:val="001A5ADC"/>
    <w:rsid w:val="001A734A"/>
    <w:rsid w:val="001A76B3"/>
    <w:rsid w:val="001B06A1"/>
    <w:rsid w:val="001B24AD"/>
    <w:rsid w:val="001B2FBA"/>
    <w:rsid w:val="001B307B"/>
    <w:rsid w:val="001B625A"/>
    <w:rsid w:val="001B7195"/>
    <w:rsid w:val="001B74A4"/>
    <w:rsid w:val="001C0C0C"/>
    <w:rsid w:val="001C132F"/>
    <w:rsid w:val="001C168F"/>
    <w:rsid w:val="001C1771"/>
    <w:rsid w:val="001C1AC6"/>
    <w:rsid w:val="001C1D96"/>
    <w:rsid w:val="001C2E2B"/>
    <w:rsid w:val="001C2E66"/>
    <w:rsid w:val="001C4BE4"/>
    <w:rsid w:val="001C5382"/>
    <w:rsid w:val="001C5B3E"/>
    <w:rsid w:val="001C60E1"/>
    <w:rsid w:val="001C6A40"/>
    <w:rsid w:val="001C6AE0"/>
    <w:rsid w:val="001C6DBB"/>
    <w:rsid w:val="001D06FC"/>
    <w:rsid w:val="001D0EC0"/>
    <w:rsid w:val="001D1707"/>
    <w:rsid w:val="001D180A"/>
    <w:rsid w:val="001D30D0"/>
    <w:rsid w:val="001D397C"/>
    <w:rsid w:val="001D5C68"/>
    <w:rsid w:val="001E0A51"/>
    <w:rsid w:val="001E1064"/>
    <w:rsid w:val="001E1547"/>
    <w:rsid w:val="001E1F88"/>
    <w:rsid w:val="001E20CE"/>
    <w:rsid w:val="001E2F4F"/>
    <w:rsid w:val="001E60CE"/>
    <w:rsid w:val="001F0440"/>
    <w:rsid w:val="001F09F8"/>
    <w:rsid w:val="001F23AB"/>
    <w:rsid w:val="001F35B6"/>
    <w:rsid w:val="001F4E0C"/>
    <w:rsid w:val="001F5510"/>
    <w:rsid w:val="001F6B04"/>
    <w:rsid w:val="001F6DCF"/>
    <w:rsid w:val="001F7C42"/>
    <w:rsid w:val="00200060"/>
    <w:rsid w:val="00200238"/>
    <w:rsid w:val="00202999"/>
    <w:rsid w:val="00203E19"/>
    <w:rsid w:val="00205444"/>
    <w:rsid w:val="00206414"/>
    <w:rsid w:val="00211FAE"/>
    <w:rsid w:val="00212288"/>
    <w:rsid w:val="00213A7B"/>
    <w:rsid w:val="00213CC8"/>
    <w:rsid w:val="002152B4"/>
    <w:rsid w:val="002159DE"/>
    <w:rsid w:val="002167C0"/>
    <w:rsid w:val="002172B7"/>
    <w:rsid w:val="00220BE1"/>
    <w:rsid w:val="00221D46"/>
    <w:rsid w:val="0022219F"/>
    <w:rsid w:val="0022281B"/>
    <w:rsid w:val="002229D9"/>
    <w:rsid w:val="00222F60"/>
    <w:rsid w:val="0022368B"/>
    <w:rsid w:val="00223ED1"/>
    <w:rsid w:val="00225B38"/>
    <w:rsid w:val="00226EA5"/>
    <w:rsid w:val="0022710D"/>
    <w:rsid w:val="0022717E"/>
    <w:rsid w:val="0022747C"/>
    <w:rsid w:val="00227ED6"/>
    <w:rsid w:val="0023069A"/>
    <w:rsid w:val="002311B3"/>
    <w:rsid w:val="0023180D"/>
    <w:rsid w:val="0023267B"/>
    <w:rsid w:val="00232B04"/>
    <w:rsid w:val="002332AA"/>
    <w:rsid w:val="002337F7"/>
    <w:rsid w:val="00233B39"/>
    <w:rsid w:val="002343A8"/>
    <w:rsid w:val="0023625F"/>
    <w:rsid w:val="00236532"/>
    <w:rsid w:val="0023690F"/>
    <w:rsid w:val="00240CDA"/>
    <w:rsid w:val="002424CA"/>
    <w:rsid w:val="002424F4"/>
    <w:rsid w:val="002433C3"/>
    <w:rsid w:val="00244811"/>
    <w:rsid w:val="002466B4"/>
    <w:rsid w:val="00246A07"/>
    <w:rsid w:val="002473E9"/>
    <w:rsid w:val="0024795A"/>
    <w:rsid w:val="002526B3"/>
    <w:rsid w:val="002535EF"/>
    <w:rsid w:val="00253D25"/>
    <w:rsid w:val="00253DDE"/>
    <w:rsid w:val="0025577D"/>
    <w:rsid w:val="00255820"/>
    <w:rsid w:val="0025765C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52E8"/>
    <w:rsid w:val="002655D9"/>
    <w:rsid w:val="00265930"/>
    <w:rsid w:val="00267B85"/>
    <w:rsid w:val="0027009C"/>
    <w:rsid w:val="00270400"/>
    <w:rsid w:val="00270B13"/>
    <w:rsid w:val="0027165C"/>
    <w:rsid w:val="00271E4E"/>
    <w:rsid w:val="002727C3"/>
    <w:rsid w:val="00274429"/>
    <w:rsid w:val="00277164"/>
    <w:rsid w:val="0027746F"/>
    <w:rsid w:val="00280D50"/>
    <w:rsid w:val="00281EDE"/>
    <w:rsid w:val="002831B8"/>
    <w:rsid w:val="0028320B"/>
    <w:rsid w:val="00284904"/>
    <w:rsid w:val="0028664D"/>
    <w:rsid w:val="002867E7"/>
    <w:rsid w:val="002879C6"/>
    <w:rsid w:val="00287E78"/>
    <w:rsid w:val="0029158C"/>
    <w:rsid w:val="002920FC"/>
    <w:rsid w:val="00294795"/>
    <w:rsid w:val="00295FDB"/>
    <w:rsid w:val="002969F0"/>
    <w:rsid w:val="00297196"/>
    <w:rsid w:val="002A05BF"/>
    <w:rsid w:val="002A1879"/>
    <w:rsid w:val="002A1FCE"/>
    <w:rsid w:val="002A3B8F"/>
    <w:rsid w:val="002A3EA6"/>
    <w:rsid w:val="002A4DFA"/>
    <w:rsid w:val="002A51DA"/>
    <w:rsid w:val="002A5FE4"/>
    <w:rsid w:val="002B0A34"/>
    <w:rsid w:val="002B13F0"/>
    <w:rsid w:val="002B1B4D"/>
    <w:rsid w:val="002B1F9B"/>
    <w:rsid w:val="002B2507"/>
    <w:rsid w:val="002B44B8"/>
    <w:rsid w:val="002B4DCB"/>
    <w:rsid w:val="002B5A38"/>
    <w:rsid w:val="002B64F9"/>
    <w:rsid w:val="002B704F"/>
    <w:rsid w:val="002B748F"/>
    <w:rsid w:val="002B7626"/>
    <w:rsid w:val="002C0975"/>
    <w:rsid w:val="002C3863"/>
    <w:rsid w:val="002C6938"/>
    <w:rsid w:val="002D0915"/>
    <w:rsid w:val="002D0EA7"/>
    <w:rsid w:val="002D1D7F"/>
    <w:rsid w:val="002D3D8D"/>
    <w:rsid w:val="002D5976"/>
    <w:rsid w:val="002D648A"/>
    <w:rsid w:val="002D75DC"/>
    <w:rsid w:val="002E0429"/>
    <w:rsid w:val="002E058A"/>
    <w:rsid w:val="002E07C1"/>
    <w:rsid w:val="002E0C1C"/>
    <w:rsid w:val="002E0E2F"/>
    <w:rsid w:val="002E3FAC"/>
    <w:rsid w:val="002E5490"/>
    <w:rsid w:val="002E5540"/>
    <w:rsid w:val="002E58A1"/>
    <w:rsid w:val="002F0543"/>
    <w:rsid w:val="002F0983"/>
    <w:rsid w:val="002F0C56"/>
    <w:rsid w:val="002F107F"/>
    <w:rsid w:val="002F1F76"/>
    <w:rsid w:val="002F2EC8"/>
    <w:rsid w:val="002F43E4"/>
    <w:rsid w:val="002F497C"/>
    <w:rsid w:val="003003C0"/>
    <w:rsid w:val="00300486"/>
    <w:rsid w:val="00300A1C"/>
    <w:rsid w:val="00300BF3"/>
    <w:rsid w:val="0030264A"/>
    <w:rsid w:val="003032D1"/>
    <w:rsid w:val="00304093"/>
    <w:rsid w:val="00304418"/>
    <w:rsid w:val="0030559E"/>
    <w:rsid w:val="00305A6D"/>
    <w:rsid w:val="003066B1"/>
    <w:rsid w:val="003067A8"/>
    <w:rsid w:val="00310B5F"/>
    <w:rsid w:val="00310C7F"/>
    <w:rsid w:val="003112AF"/>
    <w:rsid w:val="003114F7"/>
    <w:rsid w:val="003119F3"/>
    <w:rsid w:val="00311E4D"/>
    <w:rsid w:val="00312CF2"/>
    <w:rsid w:val="00312E0D"/>
    <w:rsid w:val="00315C42"/>
    <w:rsid w:val="0031635B"/>
    <w:rsid w:val="00316DB2"/>
    <w:rsid w:val="0032206E"/>
    <w:rsid w:val="00322580"/>
    <w:rsid w:val="003227A0"/>
    <w:rsid w:val="003228B7"/>
    <w:rsid w:val="00322A8A"/>
    <w:rsid w:val="00322E53"/>
    <w:rsid w:val="0032385D"/>
    <w:rsid w:val="00324389"/>
    <w:rsid w:val="003246D3"/>
    <w:rsid w:val="00325A14"/>
    <w:rsid w:val="00326626"/>
    <w:rsid w:val="0032679D"/>
    <w:rsid w:val="00326C69"/>
    <w:rsid w:val="00331C62"/>
    <w:rsid w:val="00332952"/>
    <w:rsid w:val="0033390D"/>
    <w:rsid w:val="00333F50"/>
    <w:rsid w:val="00334CDC"/>
    <w:rsid w:val="00337632"/>
    <w:rsid w:val="003401F2"/>
    <w:rsid w:val="0034198B"/>
    <w:rsid w:val="00342430"/>
    <w:rsid w:val="0034284F"/>
    <w:rsid w:val="003437AE"/>
    <w:rsid w:val="0034399B"/>
    <w:rsid w:val="00343C2E"/>
    <w:rsid w:val="00343CCA"/>
    <w:rsid w:val="0034410A"/>
    <w:rsid w:val="003447AF"/>
    <w:rsid w:val="00344D84"/>
    <w:rsid w:val="00346392"/>
    <w:rsid w:val="00347895"/>
    <w:rsid w:val="00347B71"/>
    <w:rsid w:val="003510D3"/>
    <w:rsid w:val="003515A2"/>
    <w:rsid w:val="00351846"/>
    <w:rsid w:val="00353E5C"/>
    <w:rsid w:val="00353E9E"/>
    <w:rsid w:val="00353EE3"/>
    <w:rsid w:val="00356E2E"/>
    <w:rsid w:val="00357291"/>
    <w:rsid w:val="0036008B"/>
    <w:rsid w:val="003605F6"/>
    <w:rsid w:val="00360F78"/>
    <w:rsid w:val="00360FFD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1"/>
    <w:rsid w:val="00371785"/>
    <w:rsid w:val="00372D30"/>
    <w:rsid w:val="003741D4"/>
    <w:rsid w:val="003741E4"/>
    <w:rsid w:val="003748EF"/>
    <w:rsid w:val="00374C64"/>
    <w:rsid w:val="00375508"/>
    <w:rsid w:val="003763C5"/>
    <w:rsid w:val="00376BE4"/>
    <w:rsid w:val="00376C37"/>
    <w:rsid w:val="0038016F"/>
    <w:rsid w:val="0038043B"/>
    <w:rsid w:val="0038067A"/>
    <w:rsid w:val="003811FE"/>
    <w:rsid w:val="0038196E"/>
    <w:rsid w:val="0038198B"/>
    <w:rsid w:val="00383183"/>
    <w:rsid w:val="00383396"/>
    <w:rsid w:val="00383480"/>
    <w:rsid w:val="00383B81"/>
    <w:rsid w:val="00385B37"/>
    <w:rsid w:val="00386175"/>
    <w:rsid w:val="00386482"/>
    <w:rsid w:val="003871CD"/>
    <w:rsid w:val="00387D7C"/>
    <w:rsid w:val="00390296"/>
    <w:rsid w:val="003905B9"/>
    <w:rsid w:val="0039085C"/>
    <w:rsid w:val="00390B81"/>
    <w:rsid w:val="00391565"/>
    <w:rsid w:val="00391EB6"/>
    <w:rsid w:val="00391EFC"/>
    <w:rsid w:val="0039272D"/>
    <w:rsid w:val="00393254"/>
    <w:rsid w:val="00393D4B"/>
    <w:rsid w:val="003945A5"/>
    <w:rsid w:val="0039524E"/>
    <w:rsid w:val="00396349"/>
    <w:rsid w:val="00397497"/>
    <w:rsid w:val="00397C36"/>
    <w:rsid w:val="003A0608"/>
    <w:rsid w:val="003A200F"/>
    <w:rsid w:val="003A3477"/>
    <w:rsid w:val="003A3981"/>
    <w:rsid w:val="003A478E"/>
    <w:rsid w:val="003A4FD2"/>
    <w:rsid w:val="003A58B1"/>
    <w:rsid w:val="003A5FD0"/>
    <w:rsid w:val="003B04F8"/>
    <w:rsid w:val="003B1344"/>
    <w:rsid w:val="003B1748"/>
    <w:rsid w:val="003B2604"/>
    <w:rsid w:val="003B2E86"/>
    <w:rsid w:val="003B3091"/>
    <w:rsid w:val="003B33BC"/>
    <w:rsid w:val="003B39C9"/>
    <w:rsid w:val="003B4689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2072"/>
    <w:rsid w:val="003C308E"/>
    <w:rsid w:val="003C678A"/>
    <w:rsid w:val="003C6DB9"/>
    <w:rsid w:val="003C7576"/>
    <w:rsid w:val="003D091D"/>
    <w:rsid w:val="003D2173"/>
    <w:rsid w:val="003D2A65"/>
    <w:rsid w:val="003D2F02"/>
    <w:rsid w:val="003D49E1"/>
    <w:rsid w:val="003D72E3"/>
    <w:rsid w:val="003E02D6"/>
    <w:rsid w:val="003E14CC"/>
    <w:rsid w:val="003E2399"/>
    <w:rsid w:val="003E310A"/>
    <w:rsid w:val="003F05CF"/>
    <w:rsid w:val="003F0B29"/>
    <w:rsid w:val="003F2C8E"/>
    <w:rsid w:val="003F3A2E"/>
    <w:rsid w:val="003F3D8F"/>
    <w:rsid w:val="003F4452"/>
    <w:rsid w:val="003F50F7"/>
    <w:rsid w:val="003F5576"/>
    <w:rsid w:val="003F5983"/>
    <w:rsid w:val="00400164"/>
    <w:rsid w:val="00400326"/>
    <w:rsid w:val="00400477"/>
    <w:rsid w:val="00401486"/>
    <w:rsid w:val="004027A8"/>
    <w:rsid w:val="004041D7"/>
    <w:rsid w:val="004048D0"/>
    <w:rsid w:val="004050CF"/>
    <w:rsid w:val="004067DE"/>
    <w:rsid w:val="00406DD4"/>
    <w:rsid w:val="00410775"/>
    <w:rsid w:val="0041139D"/>
    <w:rsid w:val="00411496"/>
    <w:rsid w:val="00411BEF"/>
    <w:rsid w:val="00412BBF"/>
    <w:rsid w:val="00414740"/>
    <w:rsid w:val="00415733"/>
    <w:rsid w:val="00417578"/>
    <w:rsid w:val="004176D2"/>
    <w:rsid w:val="00417CC4"/>
    <w:rsid w:val="0042029A"/>
    <w:rsid w:val="00420880"/>
    <w:rsid w:val="00420FC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AC8"/>
    <w:rsid w:val="00433C9F"/>
    <w:rsid w:val="00433FE4"/>
    <w:rsid w:val="004345C3"/>
    <w:rsid w:val="00434AD8"/>
    <w:rsid w:val="0043574D"/>
    <w:rsid w:val="00435773"/>
    <w:rsid w:val="00436381"/>
    <w:rsid w:val="0043665C"/>
    <w:rsid w:val="00437899"/>
    <w:rsid w:val="00440C2B"/>
    <w:rsid w:val="00441895"/>
    <w:rsid w:val="00442190"/>
    <w:rsid w:val="004421A7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FF"/>
    <w:rsid w:val="004470EE"/>
    <w:rsid w:val="004471FA"/>
    <w:rsid w:val="00447C01"/>
    <w:rsid w:val="0045039E"/>
    <w:rsid w:val="004510E7"/>
    <w:rsid w:val="0045114D"/>
    <w:rsid w:val="00451D70"/>
    <w:rsid w:val="00452E79"/>
    <w:rsid w:val="00453D13"/>
    <w:rsid w:val="00454000"/>
    <w:rsid w:val="00454223"/>
    <w:rsid w:val="00455CB9"/>
    <w:rsid w:val="0045767B"/>
    <w:rsid w:val="004578A7"/>
    <w:rsid w:val="00457B57"/>
    <w:rsid w:val="00457F79"/>
    <w:rsid w:val="0046047C"/>
    <w:rsid w:val="00460608"/>
    <w:rsid w:val="00462508"/>
    <w:rsid w:val="00462DC6"/>
    <w:rsid w:val="00463AC2"/>
    <w:rsid w:val="004649D4"/>
    <w:rsid w:val="00464C77"/>
    <w:rsid w:val="00466292"/>
    <w:rsid w:val="0046629D"/>
    <w:rsid w:val="004662B2"/>
    <w:rsid w:val="0047173B"/>
    <w:rsid w:val="0047540E"/>
    <w:rsid w:val="00475534"/>
    <w:rsid w:val="004758E1"/>
    <w:rsid w:val="0047640B"/>
    <w:rsid w:val="00476962"/>
    <w:rsid w:val="00483BE4"/>
    <w:rsid w:val="004844AD"/>
    <w:rsid w:val="00484EF9"/>
    <w:rsid w:val="00485BF4"/>
    <w:rsid w:val="004864D6"/>
    <w:rsid w:val="004869D6"/>
    <w:rsid w:val="00487036"/>
    <w:rsid w:val="00487396"/>
    <w:rsid w:val="00487845"/>
    <w:rsid w:val="00490A9A"/>
    <w:rsid w:val="00491C0A"/>
    <w:rsid w:val="00492672"/>
    <w:rsid w:val="0049318C"/>
    <w:rsid w:val="0049506C"/>
    <w:rsid w:val="00495117"/>
    <w:rsid w:val="00495374"/>
    <w:rsid w:val="004965CD"/>
    <w:rsid w:val="004A0901"/>
    <w:rsid w:val="004A0AEF"/>
    <w:rsid w:val="004A167E"/>
    <w:rsid w:val="004A25E5"/>
    <w:rsid w:val="004A27B5"/>
    <w:rsid w:val="004A29AE"/>
    <w:rsid w:val="004A41DA"/>
    <w:rsid w:val="004A5791"/>
    <w:rsid w:val="004A669E"/>
    <w:rsid w:val="004A6F5B"/>
    <w:rsid w:val="004A7ECC"/>
    <w:rsid w:val="004B1442"/>
    <w:rsid w:val="004B312D"/>
    <w:rsid w:val="004B38F0"/>
    <w:rsid w:val="004B5669"/>
    <w:rsid w:val="004B57D1"/>
    <w:rsid w:val="004B5C14"/>
    <w:rsid w:val="004B6037"/>
    <w:rsid w:val="004B68FC"/>
    <w:rsid w:val="004B7567"/>
    <w:rsid w:val="004C0560"/>
    <w:rsid w:val="004C23EA"/>
    <w:rsid w:val="004C30BE"/>
    <w:rsid w:val="004C30DB"/>
    <w:rsid w:val="004C3DB8"/>
    <w:rsid w:val="004C46E2"/>
    <w:rsid w:val="004C51B9"/>
    <w:rsid w:val="004D0375"/>
    <w:rsid w:val="004D10AA"/>
    <w:rsid w:val="004D1E23"/>
    <w:rsid w:val="004D43BF"/>
    <w:rsid w:val="004D45DF"/>
    <w:rsid w:val="004D536E"/>
    <w:rsid w:val="004D57AD"/>
    <w:rsid w:val="004D5D46"/>
    <w:rsid w:val="004D5F1C"/>
    <w:rsid w:val="004D6364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43E"/>
    <w:rsid w:val="004E4F70"/>
    <w:rsid w:val="004E6E28"/>
    <w:rsid w:val="004E75D7"/>
    <w:rsid w:val="004E7DC3"/>
    <w:rsid w:val="004F1B28"/>
    <w:rsid w:val="004F240F"/>
    <w:rsid w:val="004F38D3"/>
    <w:rsid w:val="004F3BE5"/>
    <w:rsid w:val="004F4163"/>
    <w:rsid w:val="004F7DF6"/>
    <w:rsid w:val="005006D7"/>
    <w:rsid w:val="00501C6D"/>
    <w:rsid w:val="005021A5"/>
    <w:rsid w:val="005029C5"/>
    <w:rsid w:val="005055DE"/>
    <w:rsid w:val="0050586E"/>
    <w:rsid w:val="00505DAC"/>
    <w:rsid w:val="00511CC4"/>
    <w:rsid w:val="005121E1"/>
    <w:rsid w:val="0051272C"/>
    <w:rsid w:val="00513940"/>
    <w:rsid w:val="00516035"/>
    <w:rsid w:val="00516D0A"/>
    <w:rsid w:val="00520AB0"/>
    <w:rsid w:val="00521255"/>
    <w:rsid w:val="00521283"/>
    <w:rsid w:val="0052228C"/>
    <w:rsid w:val="005227B9"/>
    <w:rsid w:val="00522EE6"/>
    <w:rsid w:val="00522EF3"/>
    <w:rsid w:val="0052347F"/>
    <w:rsid w:val="00524E70"/>
    <w:rsid w:val="0052543C"/>
    <w:rsid w:val="00526357"/>
    <w:rsid w:val="00530B1F"/>
    <w:rsid w:val="00531ED1"/>
    <w:rsid w:val="00532228"/>
    <w:rsid w:val="00532747"/>
    <w:rsid w:val="00532DAC"/>
    <w:rsid w:val="005339A9"/>
    <w:rsid w:val="005351B6"/>
    <w:rsid w:val="005354DE"/>
    <w:rsid w:val="00536A05"/>
    <w:rsid w:val="005375FF"/>
    <w:rsid w:val="00540E7D"/>
    <w:rsid w:val="005436E1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547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270C"/>
    <w:rsid w:val="00562C21"/>
    <w:rsid w:val="00564C9A"/>
    <w:rsid w:val="005651D9"/>
    <w:rsid w:val="00566553"/>
    <w:rsid w:val="00570417"/>
    <w:rsid w:val="005707B8"/>
    <w:rsid w:val="005709FE"/>
    <w:rsid w:val="0057247C"/>
    <w:rsid w:val="00573A8E"/>
    <w:rsid w:val="005759D7"/>
    <w:rsid w:val="005807DA"/>
    <w:rsid w:val="00580F6E"/>
    <w:rsid w:val="00581875"/>
    <w:rsid w:val="00582789"/>
    <w:rsid w:val="00583098"/>
    <w:rsid w:val="005830CF"/>
    <w:rsid w:val="00584D9E"/>
    <w:rsid w:val="0058605E"/>
    <w:rsid w:val="0059429A"/>
    <w:rsid w:val="0059529D"/>
    <w:rsid w:val="005953A4"/>
    <w:rsid w:val="00596DE6"/>
    <w:rsid w:val="00596E53"/>
    <w:rsid w:val="005A0B3E"/>
    <w:rsid w:val="005A174A"/>
    <w:rsid w:val="005A326E"/>
    <w:rsid w:val="005A406F"/>
    <w:rsid w:val="005A5068"/>
    <w:rsid w:val="005A5307"/>
    <w:rsid w:val="005A7AEA"/>
    <w:rsid w:val="005B12AF"/>
    <w:rsid w:val="005B131C"/>
    <w:rsid w:val="005B147D"/>
    <w:rsid w:val="005B20F5"/>
    <w:rsid w:val="005B22C8"/>
    <w:rsid w:val="005B3C78"/>
    <w:rsid w:val="005B6611"/>
    <w:rsid w:val="005C034A"/>
    <w:rsid w:val="005C186E"/>
    <w:rsid w:val="005C1ED9"/>
    <w:rsid w:val="005C1FAF"/>
    <w:rsid w:val="005C25F4"/>
    <w:rsid w:val="005C2E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61AB"/>
    <w:rsid w:val="005D61E8"/>
    <w:rsid w:val="005D6D92"/>
    <w:rsid w:val="005D7208"/>
    <w:rsid w:val="005E1499"/>
    <w:rsid w:val="005E2EB5"/>
    <w:rsid w:val="005E32B6"/>
    <w:rsid w:val="005E3367"/>
    <w:rsid w:val="005E5084"/>
    <w:rsid w:val="005E568D"/>
    <w:rsid w:val="005E5799"/>
    <w:rsid w:val="005E6092"/>
    <w:rsid w:val="005E6098"/>
    <w:rsid w:val="005E6EB8"/>
    <w:rsid w:val="005E7DDD"/>
    <w:rsid w:val="005E7E93"/>
    <w:rsid w:val="005F0961"/>
    <w:rsid w:val="005F4927"/>
    <w:rsid w:val="00600604"/>
    <w:rsid w:val="006007B5"/>
    <w:rsid w:val="00600995"/>
    <w:rsid w:val="00600DF4"/>
    <w:rsid w:val="00601965"/>
    <w:rsid w:val="006042DF"/>
    <w:rsid w:val="00604A07"/>
    <w:rsid w:val="00606CAB"/>
    <w:rsid w:val="00607184"/>
    <w:rsid w:val="00607263"/>
    <w:rsid w:val="00607DBC"/>
    <w:rsid w:val="006108EC"/>
    <w:rsid w:val="006123E1"/>
    <w:rsid w:val="00612959"/>
    <w:rsid w:val="00612BA1"/>
    <w:rsid w:val="00613EB0"/>
    <w:rsid w:val="00616B25"/>
    <w:rsid w:val="00617A22"/>
    <w:rsid w:val="006201CB"/>
    <w:rsid w:val="00625357"/>
    <w:rsid w:val="00625656"/>
    <w:rsid w:val="006267A5"/>
    <w:rsid w:val="00626C5B"/>
    <w:rsid w:val="00627F2B"/>
    <w:rsid w:val="006305C5"/>
    <w:rsid w:val="006306A5"/>
    <w:rsid w:val="00630BE2"/>
    <w:rsid w:val="00632B84"/>
    <w:rsid w:val="00632BE5"/>
    <w:rsid w:val="00632F67"/>
    <w:rsid w:val="00635059"/>
    <w:rsid w:val="006352B0"/>
    <w:rsid w:val="0063719C"/>
    <w:rsid w:val="00640898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DA0"/>
    <w:rsid w:val="00655503"/>
    <w:rsid w:val="00660C62"/>
    <w:rsid w:val="006618D2"/>
    <w:rsid w:val="00663208"/>
    <w:rsid w:val="00664F28"/>
    <w:rsid w:val="00665004"/>
    <w:rsid w:val="0066559A"/>
    <w:rsid w:val="00665600"/>
    <w:rsid w:val="00666344"/>
    <w:rsid w:val="00666886"/>
    <w:rsid w:val="00667EF1"/>
    <w:rsid w:val="00670370"/>
    <w:rsid w:val="00671D73"/>
    <w:rsid w:val="0067283C"/>
    <w:rsid w:val="00672B76"/>
    <w:rsid w:val="00673450"/>
    <w:rsid w:val="00673ACD"/>
    <w:rsid w:val="006745AC"/>
    <w:rsid w:val="00674963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2CD9"/>
    <w:rsid w:val="006830C1"/>
    <w:rsid w:val="00683171"/>
    <w:rsid w:val="006833DD"/>
    <w:rsid w:val="00683ABD"/>
    <w:rsid w:val="00683F26"/>
    <w:rsid w:val="006840D7"/>
    <w:rsid w:val="006849F6"/>
    <w:rsid w:val="00684FF9"/>
    <w:rsid w:val="006850C0"/>
    <w:rsid w:val="00685E8A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53C"/>
    <w:rsid w:val="00694AB5"/>
    <w:rsid w:val="0069616E"/>
    <w:rsid w:val="00696B75"/>
    <w:rsid w:val="006A10FA"/>
    <w:rsid w:val="006A2478"/>
    <w:rsid w:val="006A3E26"/>
    <w:rsid w:val="006A3F43"/>
    <w:rsid w:val="006A470F"/>
    <w:rsid w:val="006A5D43"/>
    <w:rsid w:val="006A62A0"/>
    <w:rsid w:val="006A77C2"/>
    <w:rsid w:val="006A791D"/>
    <w:rsid w:val="006A7B43"/>
    <w:rsid w:val="006A7C09"/>
    <w:rsid w:val="006B04B0"/>
    <w:rsid w:val="006B0DA2"/>
    <w:rsid w:val="006B0DC2"/>
    <w:rsid w:val="006B1868"/>
    <w:rsid w:val="006B1F05"/>
    <w:rsid w:val="006B322A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607F"/>
    <w:rsid w:val="006C69DA"/>
    <w:rsid w:val="006C6BF4"/>
    <w:rsid w:val="006C6C7C"/>
    <w:rsid w:val="006C6D57"/>
    <w:rsid w:val="006D07A8"/>
    <w:rsid w:val="006D1365"/>
    <w:rsid w:val="006D1778"/>
    <w:rsid w:val="006D19ED"/>
    <w:rsid w:val="006D2923"/>
    <w:rsid w:val="006D2EB2"/>
    <w:rsid w:val="006D31A5"/>
    <w:rsid w:val="006D373C"/>
    <w:rsid w:val="006D4F1D"/>
    <w:rsid w:val="006D567C"/>
    <w:rsid w:val="006D68B6"/>
    <w:rsid w:val="006E198C"/>
    <w:rsid w:val="006E329A"/>
    <w:rsid w:val="006E3521"/>
    <w:rsid w:val="006E3FCB"/>
    <w:rsid w:val="006E4C66"/>
    <w:rsid w:val="006F115D"/>
    <w:rsid w:val="006F1960"/>
    <w:rsid w:val="006F2841"/>
    <w:rsid w:val="006F3729"/>
    <w:rsid w:val="006F4DCC"/>
    <w:rsid w:val="006F7BB6"/>
    <w:rsid w:val="006F7C58"/>
    <w:rsid w:val="006F7DB7"/>
    <w:rsid w:val="006F7E3D"/>
    <w:rsid w:val="007005E6"/>
    <w:rsid w:val="00700872"/>
    <w:rsid w:val="00700B92"/>
    <w:rsid w:val="007012AD"/>
    <w:rsid w:val="00702BD6"/>
    <w:rsid w:val="00703934"/>
    <w:rsid w:val="007044AA"/>
    <w:rsid w:val="00706279"/>
    <w:rsid w:val="00706FBD"/>
    <w:rsid w:val="00707593"/>
    <w:rsid w:val="00707B37"/>
    <w:rsid w:val="0071106B"/>
    <w:rsid w:val="007113C0"/>
    <w:rsid w:val="0071201F"/>
    <w:rsid w:val="0071494E"/>
    <w:rsid w:val="00714C9E"/>
    <w:rsid w:val="0071675B"/>
    <w:rsid w:val="007203CE"/>
    <w:rsid w:val="0072190B"/>
    <w:rsid w:val="00721D21"/>
    <w:rsid w:val="0072253F"/>
    <w:rsid w:val="00722EE4"/>
    <w:rsid w:val="0072322F"/>
    <w:rsid w:val="0072368A"/>
    <w:rsid w:val="00723AA5"/>
    <w:rsid w:val="00725590"/>
    <w:rsid w:val="007256A4"/>
    <w:rsid w:val="007257C8"/>
    <w:rsid w:val="007265AD"/>
    <w:rsid w:val="00726F5D"/>
    <w:rsid w:val="00727B8F"/>
    <w:rsid w:val="00731707"/>
    <w:rsid w:val="0073221A"/>
    <w:rsid w:val="007328C3"/>
    <w:rsid w:val="00734F08"/>
    <w:rsid w:val="007368FF"/>
    <w:rsid w:val="007370D3"/>
    <w:rsid w:val="0073719C"/>
    <w:rsid w:val="00737601"/>
    <w:rsid w:val="00740FDA"/>
    <w:rsid w:val="007416AA"/>
    <w:rsid w:val="007418F7"/>
    <w:rsid w:val="007425B9"/>
    <w:rsid w:val="00743576"/>
    <w:rsid w:val="00745406"/>
    <w:rsid w:val="00745574"/>
    <w:rsid w:val="00745B13"/>
    <w:rsid w:val="00745CB0"/>
    <w:rsid w:val="00746359"/>
    <w:rsid w:val="007472A0"/>
    <w:rsid w:val="007479AE"/>
    <w:rsid w:val="0075133E"/>
    <w:rsid w:val="00751F60"/>
    <w:rsid w:val="0075202C"/>
    <w:rsid w:val="007523DF"/>
    <w:rsid w:val="00752882"/>
    <w:rsid w:val="007551D3"/>
    <w:rsid w:val="007559E0"/>
    <w:rsid w:val="00756DC1"/>
    <w:rsid w:val="007573BB"/>
    <w:rsid w:val="00757A0B"/>
    <w:rsid w:val="0076022E"/>
    <w:rsid w:val="00760BB1"/>
    <w:rsid w:val="007611D4"/>
    <w:rsid w:val="00761CB3"/>
    <w:rsid w:val="0076339C"/>
    <w:rsid w:val="00763599"/>
    <w:rsid w:val="00763F98"/>
    <w:rsid w:val="007654E9"/>
    <w:rsid w:val="00766200"/>
    <w:rsid w:val="00767A75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F60"/>
    <w:rsid w:val="00775FC1"/>
    <w:rsid w:val="0077650B"/>
    <w:rsid w:val="007766B5"/>
    <w:rsid w:val="00776910"/>
    <w:rsid w:val="007827B2"/>
    <w:rsid w:val="0078293B"/>
    <w:rsid w:val="00784DCF"/>
    <w:rsid w:val="00784E01"/>
    <w:rsid w:val="00786E04"/>
    <w:rsid w:val="00790604"/>
    <w:rsid w:val="007919E1"/>
    <w:rsid w:val="00792122"/>
    <w:rsid w:val="007928D3"/>
    <w:rsid w:val="0079304D"/>
    <w:rsid w:val="0079493E"/>
    <w:rsid w:val="0079528E"/>
    <w:rsid w:val="00797641"/>
    <w:rsid w:val="007A0731"/>
    <w:rsid w:val="007A1D1B"/>
    <w:rsid w:val="007A2498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9B4"/>
    <w:rsid w:val="007B518F"/>
    <w:rsid w:val="007B5642"/>
    <w:rsid w:val="007B6522"/>
    <w:rsid w:val="007C008D"/>
    <w:rsid w:val="007C0706"/>
    <w:rsid w:val="007C09EE"/>
    <w:rsid w:val="007C1AED"/>
    <w:rsid w:val="007C2389"/>
    <w:rsid w:val="007C269C"/>
    <w:rsid w:val="007C3749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3F7A"/>
    <w:rsid w:val="007D4484"/>
    <w:rsid w:val="007D477E"/>
    <w:rsid w:val="007D5991"/>
    <w:rsid w:val="007D60B7"/>
    <w:rsid w:val="007D673C"/>
    <w:rsid w:val="007D679E"/>
    <w:rsid w:val="007D7235"/>
    <w:rsid w:val="007D75DF"/>
    <w:rsid w:val="007D789D"/>
    <w:rsid w:val="007E11EC"/>
    <w:rsid w:val="007E1913"/>
    <w:rsid w:val="007E2655"/>
    <w:rsid w:val="007E266D"/>
    <w:rsid w:val="007E26AF"/>
    <w:rsid w:val="007E3B90"/>
    <w:rsid w:val="007E3D6F"/>
    <w:rsid w:val="007E46ED"/>
    <w:rsid w:val="007E5989"/>
    <w:rsid w:val="007E5DFE"/>
    <w:rsid w:val="007F0441"/>
    <w:rsid w:val="007F1161"/>
    <w:rsid w:val="007F1D9A"/>
    <w:rsid w:val="007F2171"/>
    <w:rsid w:val="007F2C1D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4B33"/>
    <w:rsid w:val="008050A9"/>
    <w:rsid w:val="00806A49"/>
    <w:rsid w:val="0080771A"/>
    <w:rsid w:val="00812324"/>
    <w:rsid w:val="00813ED7"/>
    <w:rsid w:val="008140AA"/>
    <w:rsid w:val="00814293"/>
    <w:rsid w:val="00815637"/>
    <w:rsid w:val="00815E0C"/>
    <w:rsid w:val="0081652D"/>
    <w:rsid w:val="00820E77"/>
    <w:rsid w:val="00821625"/>
    <w:rsid w:val="00822FD9"/>
    <w:rsid w:val="00823A64"/>
    <w:rsid w:val="00825566"/>
    <w:rsid w:val="00830306"/>
    <w:rsid w:val="00832233"/>
    <w:rsid w:val="00832413"/>
    <w:rsid w:val="00833229"/>
    <w:rsid w:val="00833316"/>
    <w:rsid w:val="00833C73"/>
    <w:rsid w:val="008343FC"/>
    <w:rsid w:val="008356B0"/>
    <w:rsid w:val="008359BC"/>
    <w:rsid w:val="00835AE0"/>
    <w:rsid w:val="00835B35"/>
    <w:rsid w:val="00835D22"/>
    <w:rsid w:val="0083633C"/>
    <w:rsid w:val="00837F6E"/>
    <w:rsid w:val="0084026C"/>
    <w:rsid w:val="0084066C"/>
    <w:rsid w:val="0084235B"/>
    <w:rsid w:val="008425C6"/>
    <w:rsid w:val="0084293E"/>
    <w:rsid w:val="00843F69"/>
    <w:rsid w:val="00844157"/>
    <w:rsid w:val="00845C2A"/>
    <w:rsid w:val="00845E6B"/>
    <w:rsid w:val="008500FF"/>
    <w:rsid w:val="00851B50"/>
    <w:rsid w:val="00851D68"/>
    <w:rsid w:val="008565DE"/>
    <w:rsid w:val="00856847"/>
    <w:rsid w:val="008579FD"/>
    <w:rsid w:val="00857C36"/>
    <w:rsid w:val="0086016C"/>
    <w:rsid w:val="008603EC"/>
    <w:rsid w:val="00860857"/>
    <w:rsid w:val="00860ADD"/>
    <w:rsid w:val="00860B05"/>
    <w:rsid w:val="00860C1C"/>
    <w:rsid w:val="00861195"/>
    <w:rsid w:val="00861DB9"/>
    <w:rsid w:val="00863C3D"/>
    <w:rsid w:val="00864547"/>
    <w:rsid w:val="00865E3E"/>
    <w:rsid w:val="00865FC2"/>
    <w:rsid w:val="008716D6"/>
    <w:rsid w:val="0087208F"/>
    <w:rsid w:val="00873EBE"/>
    <w:rsid w:val="00874010"/>
    <w:rsid w:val="008741A8"/>
    <w:rsid w:val="00874281"/>
    <w:rsid w:val="008754B6"/>
    <w:rsid w:val="00877BF5"/>
    <w:rsid w:val="00877C8B"/>
    <w:rsid w:val="00877EE9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EB3"/>
    <w:rsid w:val="008954A4"/>
    <w:rsid w:val="00895FAF"/>
    <w:rsid w:val="00896493"/>
    <w:rsid w:val="008966C0"/>
    <w:rsid w:val="00896EB3"/>
    <w:rsid w:val="00897121"/>
    <w:rsid w:val="008971E0"/>
    <w:rsid w:val="008A14B9"/>
    <w:rsid w:val="008A19BA"/>
    <w:rsid w:val="008A30D4"/>
    <w:rsid w:val="008A3317"/>
    <w:rsid w:val="008A43CA"/>
    <w:rsid w:val="008A5F42"/>
    <w:rsid w:val="008A7A59"/>
    <w:rsid w:val="008A7FC2"/>
    <w:rsid w:val="008B160A"/>
    <w:rsid w:val="008B1A99"/>
    <w:rsid w:val="008B20B3"/>
    <w:rsid w:val="008B3203"/>
    <w:rsid w:val="008B4C4C"/>
    <w:rsid w:val="008B5871"/>
    <w:rsid w:val="008B6637"/>
    <w:rsid w:val="008B7369"/>
    <w:rsid w:val="008B7DDC"/>
    <w:rsid w:val="008B7F06"/>
    <w:rsid w:val="008C1278"/>
    <w:rsid w:val="008C170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EA"/>
    <w:rsid w:val="008C6FD1"/>
    <w:rsid w:val="008C72CA"/>
    <w:rsid w:val="008C748C"/>
    <w:rsid w:val="008C78B1"/>
    <w:rsid w:val="008D00AD"/>
    <w:rsid w:val="008D00DD"/>
    <w:rsid w:val="008D0C71"/>
    <w:rsid w:val="008D11E2"/>
    <w:rsid w:val="008D21CA"/>
    <w:rsid w:val="008D2F24"/>
    <w:rsid w:val="008D4601"/>
    <w:rsid w:val="008D54C4"/>
    <w:rsid w:val="008D5A32"/>
    <w:rsid w:val="008D758A"/>
    <w:rsid w:val="008D781D"/>
    <w:rsid w:val="008E1099"/>
    <w:rsid w:val="008E126A"/>
    <w:rsid w:val="008E1BAE"/>
    <w:rsid w:val="008E210D"/>
    <w:rsid w:val="008E2437"/>
    <w:rsid w:val="008E2CDD"/>
    <w:rsid w:val="008E2E34"/>
    <w:rsid w:val="008E3873"/>
    <w:rsid w:val="008E3D36"/>
    <w:rsid w:val="008E3EDF"/>
    <w:rsid w:val="008E48AF"/>
    <w:rsid w:val="008E5306"/>
    <w:rsid w:val="008E530D"/>
    <w:rsid w:val="008E5EE0"/>
    <w:rsid w:val="008E6382"/>
    <w:rsid w:val="008E6CF4"/>
    <w:rsid w:val="008F1AF8"/>
    <w:rsid w:val="008F29C9"/>
    <w:rsid w:val="008F2D5E"/>
    <w:rsid w:val="008F2E96"/>
    <w:rsid w:val="008F2F77"/>
    <w:rsid w:val="008F3829"/>
    <w:rsid w:val="008F49BD"/>
    <w:rsid w:val="008F5389"/>
    <w:rsid w:val="008F6B1D"/>
    <w:rsid w:val="008F74DF"/>
    <w:rsid w:val="00901943"/>
    <w:rsid w:val="0090245F"/>
    <w:rsid w:val="00902690"/>
    <w:rsid w:val="00902C22"/>
    <w:rsid w:val="00902CF6"/>
    <w:rsid w:val="00903094"/>
    <w:rsid w:val="00905B55"/>
    <w:rsid w:val="0090714C"/>
    <w:rsid w:val="00913007"/>
    <w:rsid w:val="00914030"/>
    <w:rsid w:val="0091688E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B3C"/>
    <w:rsid w:val="00927CE2"/>
    <w:rsid w:val="0093099D"/>
    <w:rsid w:val="00931637"/>
    <w:rsid w:val="00934182"/>
    <w:rsid w:val="00934D3B"/>
    <w:rsid w:val="009375F6"/>
    <w:rsid w:val="00937DAC"/>
    <w:rsid w:val="00937F26"/>
    <w:rsid w:val="0094176D"/>
    <w:rsid w:val="00941D5E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FAE"/>
    <w:rsid w:val="009501CE"/>
    <w:rsid w:val="00951955"/>
    <w:rsid w:val="00953483"/>
    <w:rsid w:val="00953575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173"/>
    <w:rsid w:val="009730D0"/>
    <w:rsid w:val="009734F5"/>
    <w:rsid w:val="00973CA7"/>
    <w:rsid w:val="0097407D"/>
    <w:rsid w:val="0097486B"/>
    <w:rsid w:val="009756D1"/>
    <w:rsid w:val="009771D9"/>
    <w:rsid w:val="0098046F"/>
    <w:rsid w:val="00980B0F"/>
    <w:rsid w:val="00981094"/>
    <w:rsid w:val="00981A43"/>
    <w:rsid w:val="009846E9"/>
    <w:rsid w:val="00984FD3"/>
    <w:rsid w:val="009878D4"/>
    <w:rsid w:val="00987B85"/>
    <w:rsid w:val="009909BE"/>
    <w:rsid w:val="0099421B"/>
    <w:rsid w:val="00994298"/>
    <w:rsid w:val="009945FD"/>
    <w:rsid w:val="00994FFC"/>
    <w:rsid w:val="00997238"/>
    <w:rsid w:val="00997472"/>
    <w:rsid w:val="009978D2"/>
    <w:rsid w:val="009A0074"/>
    <w:rsid w:val="009A0220"/>
    <w:rsid w:val="009A0251"/>
    <w:rsid w:val="009A0318"/>
    <w:rsid w:val="009A043F"/>
    <w:rsid w:val="009A0E91"/>
    <w:rsid w:val="009A10C1"/>
    <w:rsid w:val="009A1323"/>
    <w:rsid w:val="009A2497"/>
    <w:rsid w:val="009A2E9F"/>
    <w:rsid w:val="009A3023"/>
    <w:rsid w:val="009A319C"/>
    <w:rsid w:val="009A3BA2"/>
    <w:rsid w:val="009A5D9D"/>
    <w:rsid w:val="009A76A7"/>
    <w:rsid w:val="009B1196"/>
    <w:rsid w:val="009B27D0"/>
    <w:rsid w:val="009B2C44"/>
    <w:rsid w:val="009B41AF"/>
    <w:rsid w:val="009B4C62"/>
    <w:rsid w:val="009B68DE"/>
    <w:rsid w:val="009B691A"/>
    <w:rsid w:val="009B6D35"/>
    <w:rsid w:val="009B6DB5"/>
    <w:rsid w:val="009B79AC"/>
    <w:rsid w:val="009C051C"/>
    <w:rsid w:val="009C06D2"/>
    <w:rsid w:val="009C06D6"/>
    <w:rsid w:val="009C1233"/>
    <w:rsid w:val="009C2DC6"/>
    <w:rsid w:val="009C3058"/>
    <w:rsid w:val="009C409C"/>
    <w:rsid w:val="009C5184"/>
    <w:rsid w:val="009C67C7"/>
    <w:rsid w:val="009D0C2C"/>
    <w:rsid w:val="009D1344"/>
    <w:rsid w:val="009D1923"/>
    <w:rsid w:val="009D1984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F3BAD"/>
    <w:rsid w:val="009F3F59"/>
    <w:rsid w:val="009F5004"/>
    <w:rsid w:val="009F5748"/>
    <w:rsid w:val="009F596A"/>
    <w:rsid w:val="009F658A"/>
    <w:rsid w:val="00A00184"/>
    <w:rsid w:val="00A00858"/>
    <w:rsid w:val="00A00C49"/>
    <w:rsid w:val="00A024B3"/>
    <w:rsid w:val="00A02B1E"/>
    <w:rsid w:val="00A02B4E"/>
    <w:rsid w:val="00A02DC0"/>
    <w:rsid w:val="00A05EC5"/>
    <w:rsid w:val="00A06C29"/>
    <w:rsid w:val="00A06E88"/>
    <w:rsid w:val="00A07355"/>
    <w:rsid w:val="00A10253"/>
    <w:rsid w:val="00A102C9"/>
    <w:rsid w:val="00A11836"/>
    <w:rsid w:val="00A11E4D"/>
    <w:rsid w:val="00A12DD0"/>
    <w:rsid w:val="00A15E41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AF3"/>
    <w:rsid w:val="00A26868"/>
    <w:rsid w:val="00A269B8"/>
    <w:rsid w:val="00A300F3"/>
    <w:rsid w:val="00A301B6"/>
    <w:rsid w:val="00A301C1"/>
    <w:rsid w:val="00A30594"/>
    <w:rsid w:val="00A32C10"/>
    <w:rsid w:val="00A32EB5"/>
    <w:rsid w:val="00A33B00"/>
    <w:rsid w:val="00A33B14"/>
    <w:rsid w:val="00A35055"/>
    <w:rsid w:val="00A35FAB"/>
    <w:rsid w:val="00A36C00"/>
    <w:rsid w:val="00A36D32"/>
    <w:rsid w:val="00A37E95"/>
    <w:rsid w:val="00A400FF"/>
    <w:rsid w:val="00A40B30"/>
    <w:rsid w:val="00A41F41"/>
    <w:rsid w:val="00A41FDE"/>
    <w:rsid w:val="00A4395B"/>
    <w:rsid w:val="00A44B4D"/>
    <w:rsid w:val="00A455B2"/>
    <w:rsid w:val="00A45F15"/>
    <w:rsid w:val="00A47E7E"/>
    <w:rsid w:val="00A5051B"/>
    <w:rsid w:val="00A5470F"/>
    <w:rsid w:val="00A551EC"/>
    <w:rsid w:val="00A55369"/>
    <w:rsid w:val="00A5613F"/>
    <w:rsid w:val="00A57340"/>
    <w:rsid w:val="00A5750E"/>
    <w:rsid w:val="00A57945"/>
    <w:rsid w:val="00A57E2F"/>
    <w:rsid w:val="00A62859"/>
    <w:rsid w:val="00A63660"/>
    <w:rsid w:val="00A6561E"/>
    <w:rsid w:val="00A65B3C"/>
    <w:rsid w:val="00A6769A"/>
    <w:rsid w:val="00A677C5"/>
    <w:rsid w:val="00A67FF5"/>
    <w:rsid w:val="00A71846"/>
    <w:rsid w:val="00A719E1"/>
    <w:rsid w:val="00A72100"/>
    <w:rsid w:val="00A72EB9"/>
    <w:rsid w:val="00A732FA"/>
    <w:rsid w:val="00A74027"/>
    <w:rsid w:val="00A747D5"/>
    <w:rsid w:val="00A75BAB"/>
    <w:rsid w:val="00A7747F"/>
    <w:rsid w:val="00A80FA8"/>
    <w:rsid w:val="00A8211B"/>
    <w:rsid w:val="00A823A1"/>
    <w:rsid w:val="00A827A7"/>
    <w:rsid w:val="00A83200"/>
    <w:rsid w:val="00A85F6E"/>
    <w:rsid w:val="00A870A6"/>
    <w:rsid w:val="00A960D0"/>
    <w:rsid w:val="00AA0C19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B0023"/>
    <w:rsid w:val="00AB0206"/>
    <w:rsid w:val="00AB124A"/>
    <w:rsid w:val="00AB1E74"/>
    <w:rsid w:val="00AB267D"/>
    <w:rsid w:val="00AB3CCC"/>
    <w:rsid w:val="00AB44FB"/>
    <w:rsid w:val="00AB4869"/>
    <w:rsid w:val="00AB67D0"/>
    <w:rsid w:val="00AB7EED"/>
    <w:rsid w:val="00AC16B0"/>
    <w:rsid w:val="00AC2313"/>
    <w:rsid w:val="00AC2B28"/>
    <w:rsid w:val="00AC2E1B"/>
    <w:rsid w:val="00AC2FC0"/>
    <w:rsid w:val="00AC3E94"/>
    <w:rsid w:val="00AC5379"/>
    <w:rsid w:val="00AC5991"/>
    <w:rsid w:val="00AC59AB"/>
    <w:rsid w:val="00AC6405"/>
    <w:rsid w:val="00AC6471"/>
    <w:rsid w:val="00AC6F57"/>
    <w:rsid w:val="00AD00ED"/>
    <w:rsid w:val="00AD0392"/>
    <w:rsid w:val="00AD0664"/>
    <w:rsid w:val="00AD0ADE"/>
    <w:rsid w:val="00AD0CCA"/>
    <w:rsid w:val="00AD17DA"/>
    <w:rsid w:val="00AD194D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518D"/>
    <w:rsid w:val="00AE6D37"/>
    <w:rsid w:val="00AF11FB"/>
    <w:rsid w:val="00AF12C4"/>
    <w:rsid w:val="00AF1804"/>
    <w:rsid w:val="00AF2B82"/>
    <w:rsid w:val="00AF2C72"/>
    <w:rsid w:val="00AF2F22"/>
    <w:rsid w:val="00AF47DF"/>
    <w:rsid w:val="00AF5501"/>
    <w:rsid w:val="00AF56A8"/>
    <w:rsid w:val="00AF59E6"/>
    <w:rsid w:val="00AF5E28"/>
    <w:rsid w:val="00AF5F7B"/>
    <w:rsid w:val="00AF6781"/>
    <w:rsid w:val="00AF6AA7"/>
    <w:rsid w:val="00AF74D2"/>
    <w:rsid w:val="00B00EBC"/>
    <w:rsid w:val="00B00FC1"/>
    <w:rsid w:val="00B0229F"/>
    <w:rsid w:val="00B02E52"/>
    <w:rsid w:val="00B03A1A"/>
    <w:rsid w:val="00B041D3"/>
    <w:rsid w:val="00B05CFC"/>
    <w:rsid w:val="00B067B3"/>
    <w:rsid w:val="00B11F70"/>
    <w:rsid w:val="00B12698"/>
    <w:rsid w:val="00B15025"/>
    <w:rsid w:val="00B15502"/>
    <w:rsid w:val="00B22351"/>
    <w:rsid w:val="00B22556"/>
    <w:rsid w:val="00B228C3"/>
    <w:rsid w:val="00B237CE"/>
    <w:rsid w:val="00B246E8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3A70"/>
    <w:rsid w:val="00B3494C"/>
    <w:rsid w:val="00B34B62"/>
    <w:rsid w:val="00B34C5E"/>
    <w:rsid w:val="00B363AB"/>
    <w:rsid w:val="00B368BD"/>
    <w:rsid w:val="00B36DE6"/>
    <w:rsid w:val="00B376AB"/>
    <w:rsid w:val="00B37720"/>
    <w:rsid w:val="00B41876"/>
    <w:rsid w:val="00B41C71"/>
    <w:rsid w:val="00B44A0E"/>
    <w:rsid w:val="00B45A64"/>
    <w:rsid w:val="00B47EC7"/>
    <w:rsid w:val="00B512CA"/>
    <w:rsid w:val="00B535A2"/>
    <w:rsid w:val="00B53A24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4EF9"/>
    <w:rsid w:val="00B65D8A"/>
    <w:rsid w:val="00B6620E"/>
    <w:rsid w:val="00B668B6"/>
    <w:rsid w:val="00B67501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E6F"/>
    <w:rsid w:val="00B75EF6"/>
    <w:rsid w:val="00B76944"/>
    <w:rsid w:val="00B76CFA"/>
    <w:rsid w:val="00B77185"/>
    <w:rsid w:val="00B808F7"/>
    <w:rsid w:val="00B81813"/>
    <w:rsid w:val="00B818F3"/>
    <w:rsid w:val="00B82EE0"/>
    <w:rsid w:val="00B84FCB"/>
    <w:rsid w:val="00B85BD8"/>
    <w:rsid w:val="00B9230C"/>
    <w:rsid w:val="00B928BC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C4"/>
    <w:rsid w:val="00BA7DE2"/>
    <w:rsid w:val="00BA7DEA"/>
    <w:rsid w:val="00BB0C17"/>
    <w:rsid w:val="00BB10FA"/>
    <w:rsid w:val="00BB1217"/>
    <w:rsid w:val="00BB152A"/>
    <w:rsid w:val="00BB1AB0"/>
    <w:rsid w:val="00BB3230"/>
    <w:rsid w:val="00BB33A0"/>
    <w:rsid w:val="00BB4D6B"/>
    <w:rsid w:val="00BB53F4"/>
    <w:rsid w:val="00BB57AA"/>
    <w:rsid w:val="00BB5CE6"/>
    <w:rsid w:val="00BB6362"/>
    <w:rsid w:val="00BB7521"/>
    <w:rsid w:val="00BB7E4D"/>
    <w:rsid w:val="00BC0F80"/>
    <w:rsid w:val="00BC1828"/>
    <w:rsid w:val="00BC1AFE"/>
    <w:rsid w:val="00BC3009"/>
    <w:rsid w:val="00BC36DA"/>
    <w:rsid w:val="00BC55FE"/>
    <w:rsid w:val="00BC6EE4"/>
    <w:rsid w:val="00BD1AC7"/>
    <w:rsid w:val="00BD2EE0"/>
    <w:rsid w:val="00BD3C42"/>
    <w:rsid w:val="00BD478E"/>
    <w:rsid w:val="00BD568C"/>
    <w:rsid w:val="00BD5CA9"/>
    <w:rsid w:val="00BE0072"/>
    <w:rsid w:val="00BE1BF4"/>
    <w:rsid w:val="00BE2575"/>
    <w:rsid w:val="00BE294D"/>
    <w:rsid w:val="00BE3001"/>
    <w:rsid w:val="00BE3CBC"/>
    <w:rsid w:val="00BE49C5"/>
    <w:rsid w:val="00BE4D2A"/>
    <w:rsid w:val="00BE6EA1"/>
    <w:rsid w:val="00BF32F7"/>
    <w:rsid w:val="00BF3D77"/>
    <w:rsid w:val="00BF4CEE"/>
    <w:rsid w:val="00C01192"/>
    <w:rsid w:val="00C01AC4"/>
    <w:rsid w:val="00C01F66"/>
    <w:rsid w:val="00C01FAC"/>
    <w:rsid w:val="00C020DC"/>
    <w:rsid w:val="00C044C9"/>
    <w:rsid w:val="00C04591"/>
    <w:rsid w:val="00C04A69"/>
    <w:rsid w:val="00C04BD8"/>
    <w:rsid w:val="00C0514A"/>
    <w:rsid w:val="00C05367"/>
    <w:rsid w:val="00C05E9B"/>
    <w:rsid w:val="00C06197"/>
    <w:rsid w:val="00C06D63"/>
    <w:rsid w:val="00C075BD"/>
    <w:rsid w:val="00C07C78"/>
    <w:rsid w:val="00C10DEA"/>
    <w:rsid w:val="00C1182E"/>
    <w:rsid w:val="00C11C07"/>
    <w:rsid w:val="00C12091"/>
    <w:rsid w:val="00C122E4"/>
    <w:rsid w:val="00C12552"/>
    <w:rsid w:val="00C1318E"/>
    <w:rsid w:val="00C1408C"/>
    <w:rsid w:val="00C14A44"/>
    <w:rsid w:val="00C14CB4"/>
    <w:rsid w:val="00C14E51"/>
    <w:rsid w:val="00C158BA"/>
    <w:rsid w:val="00C172EE"/>
    <w:rsid w:val="00C17CA8"/>
    <w:rsid w:val="00C17FBC"/>
    <w:rsid w:val="00C20D09"/>
    <w:rsid w:val="00C21D82"/>
    <w:rsid w:val="00C22546"/>
    <w:rsid w:val="00C2367D"/>
    <w:rsid w:val="00C248D9"/>
    <w:rsid w:val="00C24EE2"/>
    <w:rsid w:val="00C25136"/>
    <w:rsid w:val="00C252DC"/>
    <w:rsid w:val="00C27312"/>
    <w:rsid w:val="00C27A2B"/>
    <w:rsid w:val="00C32EB3"/>
    <w:rsid w:val="00C33742"/>
    <w:rsid w:val="00C3449B"/>
    <w:rsid w:val="00C350ED"/>
    <w:rsid w:val="00C35A44"/>
    <w:rsid w:val="00C3639E"/>
    <w:rsid w:val="00C36403"/>
    <w:rsid w:val="00C408A4"/>
    <w:rsid w:val="00C40CFA"/>
    <w:rsid w:val="00C412ED"/>
    <w:rsid w:val="00C41324"/>
    <w:rsid w:val="00C41B64"/>
    <w:rsid w:val="00C41D41"/>
    <w:rsid w:val="00C42DBA"/>
    <w:rsid w:val="00C438C6"/>
    <w:rsid w:val="00C43A69"/>
    <w:rsid w:val="00C455B7"/>
    <w:rsid w:val="00C45891"/>
    <w:rsid w:val="00C45B1D"/>
    <w:rsid w:val="00C45F11"/>
    <w:rsid w:val="00C52AEA"/>
    <w:rsid w:val="00C539FA"/>
    <w:rsid w:val="00C54E31"/>
    <w:rsid w:val="00C552BE"/>
    <w:rsid w:val="00C610A6"/>
    <w:rsid w:val="00C6287C"/>
    <w:rsid w:val="00C62A49"/>
    <w:rsid w:val="00C65FBD"/>
    <w:rsid w:val="00C66028"/>
    <w:rsid w:val="00C6641A"/>
    <w:rsid w:val="00C670B1"/>
    <w:rsid w:val="00C67D99"/>
    <w:rsid w:val="00C70405"/>
    <w:rsid w:val="00C71A2B"/>
    <w:rsid w:val="00C72A46"/>
    <w:rsid w:val="00C74550"/>
    <w:rsid w:val="00C74852"/>
    <w:rsid w:val="00C75523"/>
    <w:rsid w:val="00C75D80"/>
    <w:rsid w:val="00C75EB1"/>
    <w:rsid w:val="00C778E7"/>
    <w:rsid w:val="00C77D0A"/>
    <w:rsid w:val="00C80316"/>
    <w:rsid w:val="00C81632"/>
    <w:rsid w:val="00C82145"/>
    <w:rsid w:val="00C82664"/>
    <w:rsid w:val="00C827B2"/>
    <w:rsid w:val="00C839D0"/>
    <w:rsid w:val="00C867EB"/>
    <w:rsid w:val="00C8764F"/>
    <w:rsid w:val="00C87B6A"/>
    <w:rsid w:val="00C87BDA"/>
    <w:rsid w:val="00C917C4"/>
    <w:rsid w:val="00C9194E"/>
    <w:rsid w:val="00C922F3"/>
    <w:rsid w:val="00C92805"/>
    <w:rsid w:val="00C936E3"/>
    <w:rsid w:val="00C95EBB"/>
    <w:rsid w:val="00C968BE"/>
    <w:rsid w:val="00C97A54"/>
    <w:rsid w:val="00C97E16"/>
    <w:rsid w:val="00CA147C"/>
    <w:rsid w:val="00CA4624"/>
    <w:rsid w:val="00CA4EA5"/>
    <w:rsid w:val="00CA6301"/>
    <w:rsid w:val="00CA74FB"/>
    <w:rsid w:val="00CA77C9"/>
    <w:rsid w:val="00CB0E31"/>
    <w:rsid w:val="00CB11C0"/>
    <w:rsid w:val="00CB1E45"/>
    <w:rsid w:val="00CB2027"/>
    <w:rsid w:val="00CB287D"/>
    <w:rsid w:val="00CB35AF"/>
    <w:rsid w:val="00CB3E2A"/>
    <w:rsid w:val="00CB67F0"/>
    <w:rsid w:val="00CB681D"/>
    <w:rsid w:val="00CB6858"/>
    <w:rsid w:val="00CB726F"/>
    <w:rsid w:val="00CB7F65"/>
    <w:rsid w:val="00CC0232"/>
    <w:rsid w:val="00CC1889"/>
    <w:rsid w:val="00CC1B48"/>
    <w:rsid w:val="00CC2855"/>
    <w:rsid w:val="00CC2EC7"/>
    <w:rsid w:val="00CC4C61"/>
    <w:rsid w:val="00CC5508"/>
    <w:rsid w:val="00CC5A73"/>
    <w:rsid w:val="00CC5C88"/>
    <w:rsid w:val="00CC6430"/>
    <w:rsid w:val="00CC65BC"/>
    <w:rsid w:val="00CC65C3"/>
    <w:rsid w:val="00CC7030"/>
    <w:rsid w:val="00CC75E1"/>
    <w:rsid w:val="00CC7786"/>
    <w:rsid w:val="00CD06B5"/>
    <w:rsid w:val="00CD1099"/>
    <w:rsid w:val="00CD2614"/>
    <w:rsid w:val="00CD3F47"/>
    <w:rsid w:val="00CD4652"/>
    <w:rsid w:val="00CD467B"/>
    <w:rsid w:val="00CD4D44"/>
    <w:rsid w:val="00CD508E"/>
    <w:rsid w:val="00CD5487"/>
    <w:rsid w:val="00CD62B5"/>
    <w:rsid w:val="00CD722A"/>
    <w:rsid w:val="00CD7436"/>
    <w:rsid w:val="00CD793C"/>
    <w:rsid w:val="00CE3079"/>
    <w:rsid w:val="00CE5C52"/>
    <w:rsid w:val="00CE5E03"/>
    <w:rsid w:val="00CE6555"/>
    <w:rsid w:val="00CE6B34"/>
    <w:rsid w:val="00CE7048"/>
    <w:rsid w:val="00CE7234"/>
    <w:rsid w:val="00CE7C44"/>
    <w:rsid w:val="00CF2F18"/>
    <w:rsid w:val="00CF5D57"/>
    <w:rsid w:val="00CF631B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7C7"/>
    <w:rsid w:val="00D03813"/>
    <w:rsid w:val="00D03E58"/>
    <w:rsid w:val="00D042ED"/>
    <w:rsid w:val="00D04373"/>
    <w:rsid w:val="00D052C8"/>
    <w:rsid w:val="00D054BB"/>
    <w:rsid w:val="00D05D47"/>
    <w:rsid w:val="00D07CDC"/>
    <w:rsid w:val="00D1038A"/>
    <w:rsid w:val="00D1038F"/>
    <w:rsid w:val="00D118A2"/>
    <w:rsid w:val="00D11DCB"/>
    <w:rsid w:val="00D11FC0"/>
    <w:rsid w:val="00D12DA8"/>
    <w:rsid w:val="00D131AB"/>
    <w:rsid w:val="00D142A2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339F"/>
    <w:rsid w:val="00D23770"/>
    <w:rsid w:val="00D25335"/>
    <w:rsid w:val="00D2587C"/>
    <w:rsid w:val="00D303FE"/>
    <w:rsid w:val="00D30893"/>
    <w:rsid w:val="00D31ECF"/>
    <w:rsid w:val="00D3359F"/>
    <w:rsid w:val="00D33766"/>
    <w:rsid w:val="00D34818"/>
    <w:rsid w:val="00D36343"/>
    <w:rsid w:val="00D364F1"/>
    <w:rsid w:val="00D366A8"/>
    <w:rsid w:val="00D401CB"/>
    <w:rsid w:val="00D41417"/>
    <w:rsid w:val="00D42B62"/>
    <w:rsid w:val="00D42BBB"/>
    <w:rsid w:val="00D43533"/>
    <w:rsid w:val="00D4376B"/>
    <w:rsid w:val="00D444DE"/>
    <w:rsid w:val="00D44743"/>
    <w:rsid w:val="00D44C54"/>
    <w:rsid w:val="00D4631C"/>
    <w:rsid w:val="00D46B25"/>
    <w:rsid w:val="00D4769D"/>
    <w:rsid w:val="00D50A47"/>
    <w:rsid w:val="00D51462"/>
    <w:rsid w:val="00D52184"/>
    <w:rsid w:val="00D521C8"/>
    <w:rsid w:val="00D52DBC"/>
    <w:rsid w:val="00D539C5"/>
    <w:rsid w:val="00D543DB"/>
    <w:rsid w:val="00D55A48"/>
    <w:rsid w:val="00D56722"/>
    <w:rsid w:val="00D56723"/>
    <w:rsid w:val="00D56B3A"/>
    <w:rsid w:val="00D570B8"/>
    <w:rsid w:val="00D57A74"/>
    <w:rsid w:val="00D6013D"/>
    <w:rsid w:val="00D60447"/>
    <w:rsid w:val="00D6188E"/>
    <w:rsid w:val="00D619E7"/>
    <w:rsid w:val="00D632B9"/>
    <w:rsid w:val="00D633E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DB0"/>
    <w:rsid w:val="00D717CD"/>
    <w:rsid w:val="00D72043"/>
    <w:rsid w:val="00D7215C"/>
    <w:rsid w:val="00D7219C"/>
    <w:rsid w:val="00D7328B"/>
    <w:rsid w:val="00D759FB"/>
    <w:rsid w:val="00D75C56"/>
    <w:rsid w:val="00D763E2"/>
    <w:rsid w:val="00D763E8"/>
    <w:rsid w:val="00D76CEC"/>
    <w:rsid w:val="00D76EEE"/>
    <w:rsid w:val="00D7786C"/>
    <w:rsid w:val="00D80B36"/>
    <w:rsid w:val="00D80D22"/>
    <w:rsid w:val="00D80F61"/>
    <w:rsid w:val="00D82026"/>
    <w:rsid w:val="00D82264"/>
    <w:rsid w:val="00D82545"/>
    <w:rsid w:val="00D8396E"/>
    <w:rsid w:val="00D83ED4"/>
    <w:rsid w:val="00D84843"/>
    <w:rsid w:val="00D84FDB"/>
    <w:rsid w:val="00D87D38"/>
    <w:rsid w:val="00D901B9"/>
    <w:rsid w:val="00D90F36"/>
    <w:rsid w:val="00D91636"/>
    <w:rsid w:val="00D917D3"/>
    <w:rsid w:val="00D91D41"/>
    <w:rsid w:val="00D91E00"/>
    <w:rsid w:val="00D9210D"/>
    <w:rsid w:val="00D930FE"/>
    <w:rsid w:val="00D94ECB"/>
    <w:rsid w:val="00D95513"/>
    <w:rsid w:val="00D964BE"/>
    <w:rsid w:val="00D967C1"/>
    <w:rsid w:val="00D9757C"/>
    <w:rsid w:val="00DA0709"/>
    <w:rsid w:val="00DA25A0"/>
    <w:rsid w:val="00DA25B1"/>
    <w:rsid w:val="00DA3C1B"/>
    <w:rsid w:val="00DB0B56"/>
    <w:rsid w:val="00DB1289"/>
    <w:rsid w:val="00DB241F"/>
    <w:rsid w:val="00DB3B6F"/>
    <w:rsid w:val="00DB3E24"/>
    <w:rsid w:val="00DB3E88"/>
    <w:rsid w:val="00DB42BE"/>
    <w:rsid w:val="00DB4B7B"/>
    <w:rsid w:val="00DB506A"/>
    <w:rsid w:val="00DB643B"/>
    <w:rsid w:val="00DB7939"/>
    <w:rsid w:val="00DC05AA"/>
    <w:rsid w:val="00DC0C9E"/>
    <w:rsid w:val="00DC2B40"/>
    <w:rsid w:val="00DC3D9C"/>
    <w:rsid w:val="00DC4BCF"/>
    <w:rsid w:val="00DC4C80"/>
    <w:rsid w:val="00DC5F95"/>
    <w:rsid w:val="00DC63E4"/>
    <w:rsid w:val="00DC6524"/>
    <w:rsid w:val="00DC6C1F"/>
    <w:rsid w:val="00DC7A40"/>
    <w:rsid w:val="00DD1258"/>
    <w:rsid w:val="00DD23A3"/>
    <w:rsid w:val="00DD3F2E"/>
    <w:rsid w:val="00DD480F"/>
    <w:rsid w:val="00DD511E"/>
    <w:rsid w:val="00DD53ED"/>
    <w:rsid w:val="00DD6DE4"/>
    <w:rsid w:val="00DD749D"/>
    <w:rsid w:val="00DE0536"/>
    <w:rsid w:val="00DE0EF1"/>
    <w:rsid w:val="00DE1C1F"/>
    <w:rsid w:val="00DE21C3"/>
    <w:rsid w:val="00DE22C3"/>
    <w:rsid w:val="00DE2A66"/>
    <w:rsid w:val="00DE554F"/>
    <w:rsid w:val="00DE5626"/>
    <w:rsid w:val="00DE66EA"/>
    <w:rsid w:val="00DE70AF"/>
    <w:rsid w:val="00DE74B3"/>
    <w:rsid w:val="00DF0E91"/>
    <w:rsid w:val="00DF1AAD"/>
    <w:rsid w:val="00DF252E"/>
    <w:rsid w:val="00DF3F24"/>
    <w:rsid w:val="00DF704C"/>
    <w:rsid w:val="00DF7C3E"/>
    <w:rsid w:val="00DF7E86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D20"/>
    <w:rsid w:val="00E224AD"/>
    <w:rsid w:val="00E238C6"/>
    <w:rsid w:val="00E24262"/>
    <w:rsid w:val="00E24686"/>
    <w:rsid w:val="00E248B5"/>
    <w:rsid w:val="00E24A29"/>
    <w:rsid w:val="00E251F5"/>
    <w:rsid w:val="00E258F3"/>
    <w:rsid w:val="00E25A31"/>
    <w:rsid w:val="00E26100"/>
    <w:rsid w:val="00E2681F"/>
    <w:rsid w:val="00E27ACB"/>
    <w:rsid w:val="00E3008A"/>
    <w:rsid w:val="00E300B3"/>
    <w:rsid w:val="00E309C2"/>
    <w:rsid w:val="00E30C4A"/>
    <w:rsid w:val="00E30CED"/>
    <w:rsid w:val="00E31D66"/>
    <w:rsid w:val="00E327E3"/>
    <w:rsid w:val="00E34AB4"/>
    <w:rsid w:val="00E3646E"/>
    <w:rsid w:val="00E413D6"/>
    <w:rsid w:val="00E41CCA"/>
    <w:rsid w:val="00E44027"/>
    <w:rsid w:val="00E45147"/>
    <w:rsid w:val="00E459E9"/>
    <w:rsid w:val="00E46519"/>
    <w:rsid w:val="00E47F6D"/>
    <w:rsid w:val="00E50C5D"/>
    <w:rsid w:val="00E50CDD"/>
    <w:rsid w:val="00E50F3B"/>
    <w:rsid w:val="00E534CF"/>
    <w:rsid w:val="00E534FF"/>
    <w:rsid w:val="00E53C11"/>
    <w:rsid w:val="00E55EC9"/>
    <w:rsid w:val="00E56340"/>
    <w:rsid w:val="00E60753"/>
    <w:rsid w:val="00E60809"/>
    <w:rsid w:val="00E61F0C"/>
    <w:rsid w:val="00E624FE"/>
    <w:rsid w:val="00E631C1"/>
    <w:rsid w:val="00E63D3A"/>
    <w:rsid w:val="00E64475"/>
    <w:rsid w:val="00E64B56"/>
    <w:rsid w:val="00E64FA2"/>
    <w:rsid w:val="00E65336"/>
    <w:rsid w:val="00E675AB"/>
    <w:rsid w:val="00E71EC5"/>
    <w:rsid w:val="00E72E99"/>
    <w:rsid w:val="00E747B9"/>
    <w:rsid w:val="00E75008"/>
    <w:rsid w:val="00E75523"/>
    <w:rsid w:val="00E7588E"/>
    <w:rsid w:val="00E76F29"/>
    <w:rsid w:val="00E77D3E"/>
    <w:rsid w:val="00E77F95"/>
    <w:rsid w:val="00E8064E"/>
    <w:rsid w:val="00E81327"/>
    <w:rsid w:val="00E813B6"/>
    <w:rsid w:val="00E817C8"/>
    <w:rsid w:val="00E82011"/>
    <w:rsid w:val="00E83B46"/>
    <w:rsid w:val="00E86DC6"/>
    <w:rsid w:val="00E8752E"/>
    <w:rsid w:val="00E90AB6"/>
    <w:rsid w:val="00E92098"/>
    <w:rsid w:val="00E92600"/>
    <w:rsid w:val="00E937A5"/>
    <w:rsid w:val="00E94B43"/>
    <w:rsid w:val="00E95636"/>
    <w:rsid w:val="00E95DFA"/>
    <w:rsid w:val="00E96A92"/>
    <w:rsid w:val="00E96C35"/>
    <w:rsid w:val="00E9794B"/>
    <w:rsid w:val="00EA0D20"/>
    <w:rsid w:val="00EA0E13"/>
    <w:rsid w:val="00EA0EF9"/>
    <w:rsid w:val="00EA1ABF"/>
    <w:rsid w:val="00EA2465"/>
    <w:rsid w:val="00EA462D"/>
    <w:rsid w:val="00EA6AEA"/>
    <w:rsid w:val="00EB06BD"/>
    <w:rsid w:val="00EB0953"/>
    <w:rsid w:val="00EB0DE1"/>
    <w:rsid w:val="00EB143D"/>
    <w:rsid w:val="00EB3ACF"/>
    <w:rsid w:val="00EB4A23"/>
    <w:rsid w:val="00EB57F9"/>
    <w:rsid w:val="00EB6354"/>
    <w:rsid w:val="00EB70B3"/>
    <w:rsid w:val="00EB757F"/>
    <w:rsid w:val="00EC0213"/>
    <w:rsid w:val="00EC02D5"/>
    <w:rsid w:val="00EC0745"/>
    <w:rsid w:val="00EC12CA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BFF"/>
    <w:rsid w:val="00EE02C2"/>
    <w:rsid w:val="00EE075C"/>
    <w:rsid w:val="00EE2520"/>
    <w:rsid w:val="00EE2939"/>
    <w:rsid w:val="00EE2D19"/>
    <w:rsid w:val="00EE37AD"/>
    <w:rsid w:val="00EE49DF"/>
    <w:rsid w:val="00EE4C7E"/>
    <w:rsid w:val="00EE679C"/>
    <w:rsid w:val="00EE6C30"/>
    <w:rsid w:val="00EF3115"/>
    <w:rsid w:val="00EF3992"/>
    <w:rsid w:val="00EF4B6F"/>
    <w:rsid w:val="00EF5AC9"/>
    <w:rsid w:val="00EF7016"/>
    <w:rsid w:val="00F002C5"/>
    <w:rsid w:val="00F00513"/>
    <w:rsid w:val="00F02076"/>
    <w:rsid w:val="00F02083"/>
    <w:rsid w:val="00F03803"/>
    <w:rsid w:val="00F053FA"/>
    <w:rsid w:val="00F056A3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7967"/>
    <w:rsid w:val="00F17A7C"/>
    <w:rsid w:val="00F21B32"/>
    <w:rsid w:val="00F22C6B"/>
    <w:rsid w:val="00F22E48"/>
    <w:rsid w:val="00F24417"/>
    <w:rsid w:val="00F24A83"/>
    <w:rsid w:val="00F26AE8"/>
    <w:rsid w:val="00F303C6"/>
    <w:rsid w:val="00F30BDF"/>
    <w:rsid w:val="00F311B8"/>
    <w:rsid w:val="00F32C29"/>
    <w:rsid w:val="00F33B3F"/>
    <w:rsid w:val="00F348CA"/>
    <w:rsid w:val="00F3577A"/>
    <w:rsid w:val="00F36485"/>
    <w:rsid w:val="00F36ECD"/>
    <w:rsid w:val="00F36FE0"/>
    <w:rsid w:val="00F40559"/>
    <w:rsid w:val="00F41044"/>
    <w:rsid w:val="00F410B1"/>
    <w:rsid w:val="00F41275"/>
    <w:rsid w:val="00F42137"/>
    <w:rsid w:val="00F46203"/>
    <w:rsid w:val="00F47580"/>
    <w:rsid w:val="00F47A93"/>
    <w:rsid w:val="00F47BA3"/>
    <w:rsid w:val="00F5109C"/>
    <w:rsid w:val="00F51B72"/>
    <w:rsid w:val="00F51F49"/>
    <w:rsid w:val="00F53967"/>
    <w:rsid w:val="00F53B4C"/>
    <w:rsid w:val="00F5457A"/>
    <w:rsid w:val="00F54D3A"/>
    <w:rsid w:val="00F5503C"/>
    <w:rsid w:val="00F55069"/>
    <w:rsid w:val="00F5557E"/>
    <w:rsid w:val="00F56B89"/>
    <w:rsid w:val="00F57FE8"/>
    <w:rsid w:val="00F60B42"/>
    <w:rsid w:val="00F620FB"/>
    <w:rsid w:val="00F627CA"/>
    <w:rsid w:val="00F62FB9"/>
    <w:rsid w:val="00F633A4"/>
    <w:rsid w:val="00F638C9"/>
    <w:rsid w:val="00F6414A"/>
    <w:rsid w:val="00F64396"/>
    <w:rsid w:val="00F64C22"/>
    <w:rsid w:val="00F6500B"/>
    <w:rsid w:val="00F658FC"/>
    <w:rsid w:val="00F65B91"/>
    <w:rsid w:val="00F65C6B"/>
    <w:rsid w:val="00F704B6"/>
    <w:rsid w:val="00F70622"/>
    <w:rsid w:val="00F7085A"/>
    <w:rsid w:val="00F7112E"/>
    <w:rsid w:val="00F711EB"/>
    <w:rsid w:val="00F720C3"/>
    <w:rsid w:val="00F724C1"/>
    <w:rsid w:val="00F72B57"/>
    <w:rsid w:val="00F72B61"/>
    <w:rsid w:val="00F72B77"/>
    <w:rsid w:val="00F73C27"/>
    <w:rsid w:val="00F7441B"/>
    <w:rsid w:val="00F74B92"/>
    <w:rsid w:val="00F7680E"/>
    <w:rsid w:val="00F77289"/>
    <w:rsid w:val="00F80AA7"/>
    <w:rsid w:val="00F814E5"/>
    <w:rsid w:val="00F820FB"/>
    <w:rsid w:val="00F828DB"/>
    <w:rsid w:val="00F841CE"/>
    <w:rsid w:val="00F84EFD"/>
    <w:rsid w:val="00F85647"/>
    <w:rsid w:val="00F858AC"/>
    <w:rsid w:val="00F873BC"/>
    <w:rsid w:val="00F87B23"/>
    <w:rsid w:val="00F90772"/>
    <w:rsid w:val="00F91103"/>
    <w:rsid w:val="00F92413"/>
    <w:rsid w:val="00F927BD"/>
    <w:rsid w:val="00F92F8F"/>
    <w:rsid w:val="00F9306A"/>
    <w:rsid w:val="00F93463"/>
    <w:rsid w:val="00F96834"/>
    <w:rsid w:val="00F975DB"/>
    <w:rsid w:val="00F97CD4"/>
    <w:rsid w:val="00FA0533"/>
    <w:rsid w:val="00FA1BE5"/>
    <w:rsid w:val="00FA1E66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628D"/>
    <w:rsid w:val="00FB6677"/>
    <w:rsid w:val="00FB7C00"/>
    <w:rsid w:val="00FB7CA2"/>
    <w:rsid w:val="00FB7FFD"/>
    <w:rsid w:val="00FC0352"/>
    <w:rsid w:val="00FC19FB"/>
    <w:rsid w:val="00FC27E6"/>
    <w:rsid w:val="00FC33A7"/>
    <w:rsid w:val="00FC4477"/>
    <w:rsid w:val="00FC5119"/>
    <w:rsid w:val="00FC6171"/>
    <w:rsid w:val="00FC7F16"/>
    <w:rsid w:val="00FD059A"/>
    <w:rsid w:val="00FD121C"/>
    <w:rsid w:val="00FD18AC"/>
    <w:rsid w:val="00FD266B"/>
    <w:rsid w:val="00FD31E3"/>
    <w:rsid w:val="00FD3480"/>
    <w:rsid w:val="00FD3AFB"/>
    <w:rsid w:val="00FD418D"/>
    <w:rsid w:val="00FD4FBF"/>
    <w:rsid w:val="00FD50FD"/>
    <w:rsid w:val="00FD59AD"/>
    <w:rsid w:val="00FD61B1"/>
    <w:rsid w:val="00FD6327"/>
    <w:rsid w:val="00FD6E55"/>
    <w:rsid w:val="00FD7145"/>
    <w:rsid w:val="00FD7756"/>
    <w:rsid w:val="00FE00F2"/>
    <w:rsid w:val="00FE06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69DF"/>
    <w:rsid w:val="00FE6AD1"/>
    <w:rsid w:val="00FF0928"/>
    <w:rsid w:val="00FF0A4A"/>
    <w:rsid w:val="00FF103B"/>
    <w:rsid w:val="00FF5C92"/>
    <w:rsid w:val="00FF6A2F"/>
    <w:rsid w:val="00FF6DB3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4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2"/>
    <w:link w:val="head31Char"/>
    <w:qFormat/>
    <w:rsid w:val="00E24A29"/>
  </w:style>
  <w:style w:type="character" w:customStyle="1" w:styleId="head31Char">
    <w:name w:val="head 3.1 Char"/>
    <w:basedOn w:val="Heading3Char"/>
    <w:link w:val="head31"/>
    <w:rsid w:val="00E24A29"/>
    <w:rPr>
      <w:rFonts w:ascii="Browallia New" w:hAnsi="Browallia New" w:cs="Browallia New"/>
      <w:b/>
      <w:bCs/>
      <w:snapToGrid w:val="0"/>
      <w:sz w:val="28"/>
      <w:szCs w:val="28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4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2"/>
    <w:link w:val="head31Char"/>
    <w:qFormat/>
    <w:rsid w:val="00E24A29"/>
  </w:style>
  <w:style w:type="character" w:customStyle="1" w:styleId="head31Char">
    <w:name w:val="head 3.1 Char"/>
    <w:basedOn w:val="Heading3Char"/>
    <w:link w:val="head31"/>
    <w:rsid w:val="00E24A29"/>
    <w:rPr>
      <w:rFonts w:ascii="Browallia New" w:hAnsi="Browallia New" w:cs="Browallia New"/>
      <w:b/>
      <w:bCs/>
      <w:snapToGrid w:val="0"/>
      <w:sz w:val="28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8A7C-1690-4CD7-B4B0-B7E181985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426E3-951B-4F7D-97FC-25362264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8727</Words>
  <Characters>49749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58360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2018-08-03T12:58:00Z</cp:lastPrinted>
  <dcterms:created xsi:type="dcterms:W3CDTF">2019-05-24T10:02:00Z</dcterms:created>
  <dcterms:modified xsi:type="dcterms:W3CDTF">2019-05-29T16:06:00Z</dcterms:modified>
</cp:coreProperties>
</file>