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88BDA" w14:textId="77777777" w:rsidR="00101ED0" w:rsidRPr="00D5593C" w:rsidRDefault="00522EF3" w:rsidP="00FD6327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  <w:r w:rsidRPr="00D5593C">
        <w:rPr>
          <w:rFonts w:ascii="Browallia New" w:hAnsi="Browallia New" w:cs="Browallia New"/>
          <w:b/>
          <w:bCs/>
          <w:sz w:val="28"/>
          <w:szCs w:val="28"/>
          <w:cs/>
        </w:rPr>
        <w:t xml:space="preserve">ส่วนที่ </w:t>
      </w:r>
      <w:r w:rsidR="00101ED0" w:rsidRPr="00D5593C">
        <w:rPr>
          <w:rFonts w:ascii="Browallia New" w:hAnsi="Browallia New" w:cs="Browallia New"/>
          <w:b/>
          <w:bCs/>
          <w:sz w:val="28"/>
          <w:szCs w:val="28"/>
        </w:rPr>
        <w:t>1</w:t>
      </w:r>
    </w:p>
    <w:p w14:paraId="6D5A042F" w14:textId="77777777" w:rsidR="000D6DC3" w:rsidRPr="00D5593C" w:rsidRDefault="00522EF3" w:rsidP="00FD6327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D5593C">
        <w:rPr>
          <w:rFonts w:ascii="Browallia New" w:hAnsi="Browallia New" w:cs="Browallia New"/>
          <w:b/>
          <w:bCs/>
          <w:sz w:val="28"/>
          <w:szCs w:val="28"/>
          <w:cs/>
        </w:rPr>
        <w:t>รายละเอียดเกี่ยวกับแผนการปรับโครงสร้างและข้อมูลอื่นเพื่อการตัดสินใจของผู้ถือหลักทรัพย์</w:t>
      </w:r>
    </w:p>
    <w:p w14:paraId="315F5EAF" w14:textId="77777777" w:rsidR="00522EF3" w:rsidRPr="00D5593C" w:rsidRDefault="00522EF3" w:rsidP="00FD6327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2C030B9" w14:textId="77777777" w:rsidR="004D43BF" w:rsidRPr="00D5593C" w:rsidRDefault="004D43BF" w:rsidP="00FD6327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D5593C">
        <w:rPr>
          <w:cs/>
        </w:rPr>
        <w:t>วัตถุประสงค์และเหตุผลในการปรับโครงสร้างการถือหุ้นและการจัดการ</w:t>
      </w:r>
    </w:p>
    <w:p w14:paraId="1219F82F" w14:textId="77777777" w:rsidR="00101ED0" w:rsidRPr="00D5593C" w:rsidRDefault="00101ED0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30D199FB" w14:textId="35910763" w:rsidR="00710EC1" w:rsidRPr="00D5593C" w:rsidRDefault="00710EC1" w:rsidP="00A427A0">
      <w:pPr>
        <w:pStyle w:val="Heading2"/>
        <w:shd w:val="clear" w:color="auto" w:fill="D9D9D9" w:themeFill="background1" w:themeFillShade="D9"/>
        <w:rPr>
          <w:b w:val="0"/>
          <w:bCs w:val="0"/>
        </w:rPr>
      </w:pPr>
      <w:r w:rsidRPr="00D5593C">
        <w:rPr>
          <w:cs/>
        </w:rPr>
        <w:t>รายละเอียดขั้นตอนการปรับโครงสร้างกิจการ</w:t>
      </w:r>
    </w:p>
    <w:p w14:paraId="25B0500A" w14:textId="024A13AE" w:rsidR="00EF4A57" w:rsidRPr="009421B0" w:rsidRDefault="00AC693B" w:rsidP="008117E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D5593C">
        <w:rPr>
          <w:rFonts w:ascii="Browallia New" w:hAnsi="Browallia New" w:cs="Browallia New"/>
          <w:sz w:val="28"/>
          <w:szCs w:val="28"/>
          <w:cs/>
        </w:rPr>
        <w:t>สืบเนื่องจากที่ประชุมวิสามัญผู้ถือหุ้นของ</w:t>
      </w:r>
      <w:r w:rsidRPr="00D5593C">
        <w:rPr>
          <w:rFonts w:ascii="Browallia New" w:hAnsi="Browallia New" w:cs="Browallia New" w:hint="cs"/>
          <w:sz w:val="28"/>
          <w:szCs w:val="28"/>
          <w:cs/>
        </w:rPr>
        <w:t>บริษัท ไทยประกันภัย จำกัด (มหาชน)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D5593C">
        <w:rPr>
          <w:rFonts w:ascii="Browallia New" w:hAnsi="Browallia New" w:cs="Browallia New" w:hint="cs"/>
          <w:sz w:val="28"/>
          <w:szCs w:val="28"/>
          <w:cs/>
        </w:rPr>
        <w:t>(</w:t>
      </w:r>
      <w:r w:rsidRPr="00D5593C">
        <w:rPr>
          <w:rFonts w:ascii="Browallia New" w:hAnsi="Browallia New" w:cs="Browallia New"/>
          <w:sz w:val="28"/>
          <w:szCs w:val="28"/>
        </w:rPr>
        <w:t>“</w:t>
      </w:r>
      <w:r w:rsidRPr="00D5593C">
        <w:rPr>
          <w:rFonts w:ascii="Browallia New" w:hAnsi="Browallia New" w:cs="Browallia New"/>
          <w:b/>
          <w:bCs/>
          <w:sz w:val="28"/>
          <w:szCs w:val="28"/>
        </w:rPr>
        <w:t>TIC</w:t>
      </w:r>
      <w:r w:rsidRPr="00D5593C">
        <w:rPr>
          <w:rFonts w:ascii="Browallia New" w:hAnsi="Browallia New" w:cs="Browallia New"/>
          <w:sz w:val="28"/>
          <w:szCs w:val="28"/>
        </w:rPr>
        <w:t xml:space="preserve">”)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ครั้งที่ </w:t>
      </w:r>
      <w:r w:rsidRPr="00D5593C">
        <w:rPr>
          <w:rFonts w:ascii="Browallia New" w:hAnsi="Browallia New" w:cs="Browallia New"/>
          <w:sz w:val="28"/>
          <w:szCs w:val="28"/>
        </w:rPr>
        <w:t xml:space="preserve">1/2561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เมื่อวันที่ </w:t>
      </w:r>
      <w:r w:rsidRPr="00D5593C">
        <w:rPr>
          <w:rFonts w:ascii="Browallia New" w:hAnsi="Browallia New" w:cs="Browallia New"/>
          <w:sz w:val="28"/>
          <w:szCs w:val="28"/>
        </w:rPr>
        <w:t xml:space="preserve">15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D5593C">
        <w:rPr>
          <w:rFonts w:ascii="Browallia New" w:hAnsi="Browallia New" w:cs="Browallia New"/>
          <w:sz w:val="28"/>
          <w:szCs w:val="28"/>
        </w:rPr>
        <w:t xml:space="preserve">2561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ได้มีมติอนุมัติแผนการปรับโครงสร้างกิจการและการดำเนินธุรกิจร่วมกันระหว่าง </w:t>
      </w:r>
      <w:r w:rsidRPr="00D5593C">
        <w:rPr>
          <w:rFonts w:ascii="Browallia New" w:hAnsi="Browallia New" w:cs="Browallia New"/>
          <w:sz w:val="28"/>
          <w:szCs w:val="28"/>
        </w:rPr>
        <w:t xml:space="preserve">TIC </w:t>
      </w:r>
      <w:r w:rsidRPr="00D5593C">
        <w:rPr>
          <w:rFonts w:ascii="Browallia New" w:hAnsi="Browallia New" w:cs="Browallia New"/>
          <w:sz w:val="28"/>
          <w:szCs w:val="28"/>
          <w:cs/>
        </w:rPr>
        <w:t>และบริษัท เครืออาคเนย์ จำกัด</w:t>
      </w:r>
      <w:r w:rsidRPr="00D5593C">
        <w:rPr>
          <w:rFonts w:ascii="Browallia New" w:hAnsi="Browallia New" w:cs="Browallia New"/>
          <w:sz w:val="28"/>
          <w:szCs w:val="28"/>
        </w:rPr>
        <w:t xml:space="preserve"> (“</w:t>
      </w:r>
      <w:r w:rsidRPr="00D5593C">
        <w:rPr>
          <w:rFonts w:ascii="Browallia New" w:hAnsi="Browallia New" w:cs="Browallia New"/>
          <w:b/>
          <w:bCs/>
          <w:sz w:val="28"/>
          <w:szCs w:val="28"/>
        </w:rPr>
        <w:t>SEG</w:t>
      </w:r>
      <w:r w:rsidRPr="00D5593C">
        <w:rPr>
          <w:rFonts w:ascii="Browallia New" w:hAnsi="Browallia New" w:cs="Browallia New"/>
          <w:sz w:val="28"/>
          <w:szCs w:val="28"/>
        </w:rPr>
        <w:t xml:space="preserve">”)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เนื่องจาก </w:t>
      </w:r>
      <w:r w:rsidRPr="00D5593C">
        <w:rPr>
          <w:rFonts w:ascii="Browallia New" w:hAnsi="Browallia New" w:cs="Browallia New"/>
          <w:sz w:val="28"/>
          <w:szCs w:val="28"/>
        </w:rPr>
        <w:t xml:space="preserve">SEG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มีความประสงค์ที่จะขยายธุรกิจเพื่อดำเนินธุรกิจร่วมกับ </w:t>
      </w:r>
      <w:r w:rsidRPr="00D5593C">
        <w:rPr>
          <w:rFonts w:ascii="Browallia New" w:hAnsi="Browallia New" w:cs="Browallia New"/>
          <w:sz w:val="28"/>
          <w:szCs w:val="28"/>
        </w:rPr>
        <w:t xml:space="preserve">TIC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ซึ่งการทำรายการดังกล่าวเข้าข่ายเป็นรายการได้มาซึ่งสินทรัพย์ ตามประกาศคณะกรรมการกำกับตลาดทุน ที่ ทจ.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20/2551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หลักเกณฑ์ในการทำรายการที่มีนัยสำคัญที่เข้าข่ายเป็นการได้มาหรือจำหน่ายไปซึ่งทรัพย์สิน ลงวันที่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31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2551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(และที่แก้ไขเพิ่มเติม) และประกาศคณะกรรมการตลาดหลักทรัพย์แห่งประเทศไทย เรื่อง การเปิดเผยข้อมูลและการปฏิบัติการของบริษัทจดทะเบียนในการได้มาหรือจำหน่ายไปซึ่งสินทรัพย์ พ.ศ.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2547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ลงวันที่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29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2547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>(และที่แก้ไขเพิ่มเติม)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(รวมเรียกว่า </w:t>
      </w:r>
      <w:r w:rsidR="00EF4A57" w:rsidRPr="00D5593C">
        <w:rPr>
          <w:rFonts w:ascii="Browallia New" w:hAnsi="Browallia New" w:cs="Browallia New"/>
          <w:sz w:val="28"/>
          <w:szCs w:val="28"/>
        </w:rPr>
        <w:t>“</w:t>
      </w:r>
      <w:r w:rsidR="00EF4A57" w:rsidRPr="00D5593C">
        <w:rPr>
          <w:rFonts w:ascii="Browallia New" w:hAnsi="Browallia New" w:cs="Browallia New"/>
          <w:b/>
          <w:bCs/>
          <w:sz w:val="28"/>
          <w:szCs w:val="28"/>
          <w:cs/>
        </w:rPr>
        <w:t>ประกาศได้มาหรือจำหน่ายไป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”)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โดยการเข้าทำรายการดังกล่าวมีขนาดของรายการสูงสุดเท่ากับร้อยละ </w:t>
      </w:r>
      <w:r w:rsidR="00EF4A57" w:rsidRPr="00D5593C">
        <w:rPr>
          <w:rFonts w:ascii="Browallia New" w:hAnsi="Browallia New" w:cs="Browallia New"/>
          <w:sz w:val="28"/>
          <w:szCs w:val="28"/>
        </w:rPr>
        <w:t>3,106.98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 ตามเกณฑ์มูลค่าของหลักทรัพย์ที่ออกให้เพื่อเป็นสิ่งตอบแทนการได้สินทรัพย์มา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>อ้างอิงจากงบการเงินของ</w:t>
      </w:r>
      <w:r w:rsidR="007E56E2" w:rsidRPr="005244C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E56E2" w:rsidRPr="009421B0">
        <w:rPr>
          <w:rFonts w:ascii="Browallia New" w:hAnsi="Browallia New" w:cs="Browallia New"/>
          <w:sz w:val="28"/>
          <w:szCs w:val="28"/>
        </w:rPr>
        <w:t>TIC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ซึ่งเข้าข่ายเป็นรายการประเภทที่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4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ตามประกาศได้มาหรือจำหน่ายไป กล่าวคือ มีขนาดรายการเท่ากับหรือสูงกว่าร้อยละ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100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>และเป็นการเข้าจดทะเบียนกับตลาดหลักทรัพย์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แห่งประเทศไทย (</w:t>
      </w:r>
      <w:r w:rsidR="00C30DAD" w:rsidRPr="009421B0">
        <w:rPr>
          <w:rFonts w:ascii="Browallia New" w:hAnsi="Browallia New" w:cs="Browallia New"/>
          <w:sz w:val="28"/>
          <w:szCs w:val="28"/>
        </w:rPr>
        <w:t>“</w:t>
      </w:r>
      <w:r w:rsidR="00C30DAD" w:rsidRPr="009421B0">
        <w:rPr>
          <w:rFonts w:ascii="Browallia New" w:hAnsi="Browallia New" w:cs="Browallia New"/>
          <w:b/>
          <w:bCs/>
          <w:sz w:val="28"/>
          <w:szCs w:val="28"/>
          <w:cs/>
        </w:rPr>
        <w:t>ตลาดหลักทรัพย์ฯ</w:t>
      </w:r>
      <w:r w:rsidR="00C30DAD" w:rsidRPr="009421B0">
        <w:rPr>
          <w:rFonts w:ascii="Browallia New" w:hAnsi="Browallia New" w:cs="Browallia New"/>
          <w:sz w:val="28"/>
          <w:szCs w:val="28"/>
        </w:rPr>
        <w:t>”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 โดยทางอ้อม (</w:t>
      </w:r>
      <w:r w:rsidR="00EF4A57" w:rsidRPr="009421B0">
        <w:rPr>
          <w:rFonts w:ascii="Browallia New" w:hAnsi="Browallia New" w:cs="Browallia New"/>
          <w:sz w:val="28"/>
          <w:szCs w:val="28"/>
        </w:rPr>
        <w:t>Backdoor Listing)</w:t>
      </w:r>
      <w:r w:rsidR="00EF4A57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ซึ่งได้รับการอนุญาตเบื้องต้นจากตลาดหลักทรัพย์ฯ เมื่อ</w:t>
      </w:r>
      <w:r w:rsidR="00D54015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54015" w:rsidRPr="009421B0">
        <w:rPr>
          <w:rFonts w:ascii="Browallia New" w:hAnsi="Browallia New" w:cs="Browallia New"/>
          <w:sz w:val="28"/>
          <w:szCs w:val="28"/>
        </w:rPr>
        <w:t xml:space="preserve">13 </w:t>
      </w:r>
      <w:r w:rsidR="00D54015" w:rsidRPr="009421B0">
        <w:rPr>
          <w:rFonts w:ascii="Browallia New" w:hAnsi="Browallia New" w:cs="Browallia New" w:hint="cs"/>
          <w:sz w:val="28"/>
          <w:szCs w:val="28"/>
          <w:cs/>
        </w:rPr>
        <w:t xml:space="preserve">พฤษภาคม </w:t>
      </w:r>
      <w:r w:rsidR="00D54015" w:rsidRPr="009421B0">
        <w:rPr>
          <w:rFonts w:ascii="Browallia New" w:hAnsi="Browallia New" w:cs="Browallia New"/>
          <w:sz w:val="28"/>
          <w:szCs w:val="28"/>
        </w:rPr>
        <w:t>2562</w:t>
      </w:r>
    </w:p>
    <w:p w14:paraId="7BD4A2E6" w14:textId="7E69CDE8" w:rsidR="00AC693B" w:rsidRPr="009421B0" w:rsidRDefault="00EF4A57" w:rsidP="008117E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เนื่องจากขั้นตอนในการปรับโครงสร้างเพื่อดำเนินธุรกิจร่วมกัน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จะมีการออกหุ้นเพิ่มทุนเพื่อชำระเป็นค่าตอบแทนในการรับโอนกิจการของ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ซึ่งขัดต่อพระราชบัญญัติประกันวินาศภัย พ.ศ.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2535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ที่กำหนดให้บริษัทประกันวินาศภัยไม่สามารถลงทุนในกิจการใดได้เกินกว่าร้อยละ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ของทุนชำระแล้วทั้งหมดของกิจการนั้น ดังนั้น เพื่อวัตถุประสงค์ในการขยายธุรกิจ จึงจำเป็นต้องมีการปรับโครงสร้าง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>ให้เป็นบริษัทโฮลดิ้ง เพื่อรองรับการขยายธุรกิจ โดยขั้นตอนหลักในการปรับโครงสร้างกิจการมีรายละเอียด ดังนี้</w:t>
      </w:r>
    </w:p>
    <w:p w14:paraId="21E65721" w14:textId="1F41A81D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ดำเนินการให้มีการจัดตั้งบริษัทโฮลดิ้งภายใต้ชื่อ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szCs w:val="28"/>
          <w:cs/>
        </w:rPr>
        <w:t>บริษัท เครือไทย โฮลดิ้งส์ จำกัด (มหาชน)</w:t>
      </w:r>
      <w:r w:rsidRPr="009421B0">
        <w:rPr>
          <w:rFonts w:ascii="Browallia New" w:hAnsi="Browallia New" w:cs="Browallia New"/>
          <w:szCs w:val="28"/>
        </w:rPr>
        <w:t>” (“</w:t>
      </w:r>
      <w:r w:rsidRPr="009421B0">
        <w:rPr>
          <w:rFonts w:ascii="Browallia New" w:hAnsi="Browallia New" w:cs="Browallia New"/>
          <w:b/>
          <w:bCs/>
          <w:szCs w:val="28"/>
          <w:cs/>
        </w:rPr>
        <w:t>บริษัทฯ</w:t>
      </w:r>
      <w:r w:rsidRPr="009421B0">
        <w:rPr>
          <w:rFonts w:ascii="Browallia New" w:hAnsi="Browallia New" w:cs="Browallia New"/>
          <w:szCs w:val="28"/>
        </w:rPr>
        <w:t>”</w:t>
      </w:r>
      <w:r w:rsidRPr="009421B0">
        <w:rPr>
          <w:rFonts w:ascii="Browallia New" w:hAnsi="Browallia New" w:cs="Browallia New"/>
          <w:szCs w:val="28"/>
          <w:cs/>
        </w:rPr>
        <w:t xml:space="preserve"> หรือ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TGH</w:t>
      </w:r>
      <w:r w:rsidRPr="009421B0">
        <w:rPr>
          <w:rFonts w:ascii="Browallia New" w:hAnsi="Browallia New" w:cs="Browallia New"/>
          <w:szCs w:val="28"/>
        </w:rPr>
        <w:t>”)</w:t>
      </w:r>
      <w:r w:rsidRPr="009421B0">
        <w:rPr>
          <w:rFonts w:ascii="Browallia New" w:hAnsi="Browallia New" w:cs="Browallia New"/>
          <w:szCs w:val="28"/>
          <w:cs/>
        </w:rPr>
        <w:t xml:space="preserve"> ซึ่งมีสถานะเป็นบริษัทมหาชนจำกัดด้วยทุนจดทะเบียนเริ่มแรกจำนวน </w:t>
      </w:r>
      <w:r w:rsidRPr="009421B0">
        <w:rPr>
          <w:rFonts w:ascii="Browallia New" w:hAnsi="Browallia New" w:cs="Browallia New"/>
          <w:szCs w:val="28"/>
        </w:rPr>
        <w:t xml:space="preserve">10,000 </w:t>
      </w:r>
      <w:r w:rsidRPr="009421B0">
        <w:rPr>
          <w:rFonts w:ascii="Browallia New" w:hAnsi="Browallia New" w:cs="Browallia New"/>
          <w:szCs w:val="28"/>
          <w:cs/>
        </w:rPr>
        <w:t>บาท โดย</w:t>
      </w:r>
      <w:r w:rsidRPr="009421B0">
        <w:rPr>
          <w:rFonts w:ascii="Browallia New" w:hAnsi="Browallia New" w:cs="Browallia New"/>
          <w:szCs w:val="28"/>
        </w:rPr>
        <w:t xml:space="preserve"> TGH </w:t>
      </w:r>
      <w:r w:rsidRPr="009421B0">
        <w:rPr>
          <w:rFonts w:ascii="Browallia New" w:hAnsi="Browallia New" w:cs="Browallia New"/>
          <w:szCs w:val="28"/>
          <w:cs/>
        </w:rPr>
        <w:t>จะดำเนินการลดทุนจดทะเบียนโดยวิธีการลดหุ้นในส่วนนี้ทั้งหมดเมื่อการปรับโครงสร้างแล้วเสร็จ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ได้ดำเนินการจัดตั้ง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แล้วเสร็จเมื่อวันที่ </w:t>
      </w:r>
      <w:r w:rsidRPr="009421B0">
        <w:rPr>
          <w:rFonts w:ascii="Browallia New" w:hAnsi="Browallia New" w:cs="Browallia New"/>
          <w:szCs w:val="28"/>
        </w:rPr>
        <w:t xml:space="preserve">29 </w:t>
      </w:r>
      <w:r w:rsidRPr="009421B0">
        <w:rPr>
          <w:rFonts w:ascii="Browallia New" w:hAnsi="Browallia New" w:cs="Browallia New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Cs w:val="28"/>
        </w:rPr>
        <w:t>2561</w:t>
      </w:r>
    </w:p>
    <w:p w14:paraId="34DB2672" w14:textId="08843B56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หรือบุคคลที่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กำหนด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ดำเนินการให้มีการทำคำเสนอซื้อหลักทรัพย์ทั้งหมดของ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โดยความสมัครใจแบบมีเงื่อนไข </w:t>
      </w:r>
      <w:r w:rsidRPr="009421B0">
        <w:rPr>
          <w:rFonts w:ascii="Browallia New" w:hAnsi="Browallia New" w:cs="Browallia New"/>
          <w:szCs w:val="28"/>
        </w:rPr>
        <w:t xml:space="preserve">(Conditional Voluntary Tender Offer) </w:t>
      </w:r>
      <w:r w:rsidRPr="009421B0">
        <w:rPr>
          <w:rFonts w:ascii="Browallia New" w:hAnsi="Browallia New" w:cs="Browallia New"/>
          <w:szCs w:val="28"/>
          <w:cs/>
        </w:rPr>
        <w:t xml:space="preserve">โดยชำระเป็นเงินสด เพื่อเป็นทางเลือกสำหรับผู้ถือหุ้นของ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ในลำดับแรกในกรณีที่ไม่ต้องการถือหุ้นใน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>ภายหลังการปรับโครงสร้างกิจการ</w:t>
      </w:r>
    </w:p>
    <w:p w14:paraId="1C0897F8" w14:textId="5B05D501" w:rsidR="00AC693B" w:rsidRPr="009421B0" w:rsidRDefault="00AC693B" w:rsidP="00A427A0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ได้กำหนดให้</w:t>
      </w:r>
      <w:r w:rsidRPr="009421B0">
        <w:rPr>
          <w:rFonts w:ascii="Browallia New" w:hAnsi="Browallia New" w:cs="Browallia New" w:hint="cs"/>
          <w:szCs w:val="28"/>
          <w:cs/>
        </w:rPr>
        <w:t>บริษัท อาคเนย์</w:t>
      </w:r>
      <w:r w:rsidR="002913C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แมเนจเม้น</w:t>
      </w:r>
      <w:r w:rsidR="002913CA" w:rsidRPr="009421B0">
        <w:rPr>
          <w:rFonts w:ascii="Browallia New" w:hAnsi="Browallia New" w:cs="Browallia New" w:hint="cs"/>
          <w:szCs w:val="28"/>
          <w:cs/>
        </w:rPr>
        <w:t>ท์</w:t>
      </w:r>
      <w:r w:rsidRPr="009421B0">
        <w:rPr>
          <w:rFonts w:ascii="Browallia New" w:hAnsi="Browallia New" w:cs="Browallia New" w:hint="cs"/>
          <w:szCs w:val="28"/>
          <w:cs/>
        </w:rPr>
        <w:t xml:space="preserve"> จำกัด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SEM</w:t>
      </w:r>
      <w:r w:rsidRPr="009421B0">
        <w:rPr>
          <w:rFonts w:ascii="Browallia New" w:hAnsi="Browallia New" w:cs="Browallia New"/>
          <w:szCs w:val="28"/>
        </w:rPr>
        <w:t>”)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เป็นผู้ทำคำเสนอซื้อหลักทรัพย์ทั้งหมดของ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ตามขั้นตอนดังกล่าว โดย </w:t>
      </w:r>
      <w:r w:rsidRPr="009421B0">
        <w:rPr>
          <w:rFonts w:ascii="Browallia New" w:hAnsi="Browallia New" w:cs="Browallia New"/>
          <w:szCs w:val="28"/>
        </w:rPr>
        <w:t xml:space="preserve">SEM </w:t>
      </w:r>
      <w:r w:rsidRPr="009421B0">
        <w:rPr>
          <w:rFonts w:ascii="Browallia New" w:hAnsi="Browallia New" w:cs="Browallia New"/>
          <w:szCs w:val="28"/>
          <w:cs/>
        </w:rPr>
        <w:t xml:space="preserve">ได้ยื่นคำเสนอซื้อหลักทรัพย์ของ </w:t>
      </w:r>
      <w:r w:rsidRPr="009421B0">
        <w:rPr>
          <w:rFonts w:ascii="Browallia New" w:hAnsi="Browallia New" w:cs="Browallia New"/>
          <w:szCs w:val="28"/>
        </w:rPr>
        <w:t>TIC (</w:t>
      </w:r>
      <w:r w:rsidRPr="009421B0">
        <w:rPr>
          <w:rFonts w:ascii="Browallia New" w:hAnsi="Browallia New" w:cs="Browallia New"/>
          <w:szCs w:val="28"/>
          <w:cs/>
        </w:rPr>
        <w:t xml:space="preserve">แบบ </w:t>
      </w:r>
      <w:r w:rsidRPr="009421B0">
        <w:rPr>
          <w:rFonts w:ascii="Browallia New" w:hAnsi="Browallia New" w:cs="Browallia New"/>
          <w:szCs w:val="28"/>
        </w:rPr>
        <w:t xml:space="preserve">247-4) </w:t>
      </w:r>
      <w:r w:rsidRPr="009421B0">
        <w:rPr>
          <w:rFonts w:ascii="Browallia New" w:hAnsi="Browallia New" w:cs="Browallia New"/>
          <w:szCs w:val="28"/>
          <w:cs/>
        </w:rPr>
        <w:t xml:space="preserve">เมื่อวันที่ </w:t>
      </w:r>
      <w:r w:rsidRPr="009421B0">
        <w:rPr>
          <w:rFonts w:ascii="Browallia New" w:hAnsi="Browallia New" w:cs="Browallia New"/>
          <w:szCs w:val="28"/>
        </w:rPr>
        <w:t xml:space="preserve">5 </w:t>
      </w:r>
      <w:r w:rsidRPr="009421B0">
        <w:rPr>
          <w:rFonts w:ascii="Browallia New" w:hAnsi="Browallia New" w:cs="Browallia New"/>
          <w:szCs w:val="28"/>
          <w:cs/>
        </w:rPr>
        <w:t xml:space="preserve">กรกฎาคม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โดยมีระยะเวลารับซื้อหลักทรัพย์ตั้งแต่วันที่ </w:t>
      </w:r>
      <w:r w:rsidRPr="009421B0">
        <w:rPr>
          <w:rFonts w:ascii="Browallia New" w:hAnsi="Browallia New" w:cs="Browallia New"/>
          <w:szCs w:val="28"/>
        </w:rPr>
        <w:t xml:space="preserve">6 </w:t>
      </w:r>
      <w:r w:rsidRPr="009421B0">
        <w:rPr>
          <w:rFonts w:ascii="Browallia New" w:hAnsi="Browallia New" w:cs="Browallia New"/>
          <w:szCs w:val="28"/>
          <w:cs/>
        </w:rPr>
        <w:t xml:space="preserve">กรกฎาคม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ถึงวันที่ </w:t>
      </w:r>
      <w:r w:rsidRPr="009421B0">
        <w:rPr>
          <w:rFonts w:ascii="Browallia New" w:hAnsi="Browallia New" w:cs="Browallia New"/>
          <w:szCs w:val="28"/>
        </w:rPr>
        <w:t xml:space="preserve">14 </w:t>
      </w:r>
      <w:r w:rsidRPr="009421B0">
        <w:rPr>
          <w:rFonts w:ascii="Browallia New" w:hAnsi="Browallia New" w:cs="Browallia New"/>
          <w:szCs w:val="28"/>
          <w:cs/>
        </w:rPr>
        <w:t xml:space="preserve">สิงหาคม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รวมทั้งสิ้น </w:t>
      </w:r>
      <w:r w:rsidRPr="009421B0">
        <w:rPr>
          <w:rFonts w:ascii="Browallia New" w:hAnsi="Browallia New" w:cs="Browallia New"/>
          <w:szCs w:val="28"/>
        </w:rPr>
        <w:t xml:space="preserve">25 </w:t>
      </w:r>
      <w:r w:rsidRPr="009421B0">
        <w:rPr>
          <w:rFonts w:ascii="Browallia New" w:hAnsi="Browallia New" w:cs="Browallia New"/>
          <w:szCs w:val="28"/>
          <w:cs/>
        </w:rPr>
        <w:t>วันทำการ และผลการทำเสนอซื้อหลักทรัพย์ในครั้งนี้ มีผู้ตอบรับคำเสนอซื้อ</w:t>
      </w:r>
      <w:r w:rsidRPr="009421B0">
        <w:rPr>
          <w:rFonts w:ascii="Browallia New" w:hAnsi="Browallia New" w:cs="Browallia New"/>
          <w:szCs w:val="28"/>
          <w:cs/>
        </w:rPr>
        <w:lastRenderedPageBreak/>
        <w:t xml:space="preserve">รวมจำนวนหุ้นทั้งหมด </w:t>
      </w:r>
      <w:r w:rsidRPr="009421B0">
        <w:rPr>
          <w:rFonts w:ascii="Browallia New" w:hAnsi="Browallia New" w:cs="Browallia New"/>
          <w:szCs w:val="28"/>
        </w:rPr>
        <w:t xml:space="preserve">15,962,860 </w:t>
      </w:r>
      <w:r w:rsidRPr="009421B0">
        <w:rPr>
          <w:rFonts w:ascii="Browallia New" w:hAnsi="Browallia New" w:cs="Browallia New"/>
          <w:szCs w:val="28"/>
          <w:cs/>
        </w:rPr>
        <w:t xml:space="preserve">หุ้น คิดเป็นร้อยละ </w:t>
      </w:r>
      <w:r w:rsidRPr="009421B0">
        <w:rPr>
          <w:rFonts w:ascii="Browallia New" w:hAnsi="Browallia New" w:cs="Browallia New"/>
          <w:szCs w:val="28"/>
        </w:rPr>
        <w:t xml:space="preserve">67.93 </w:t>
      </w:r>
      <w:r w:rsidRPr="009421B0">
        <w:rPr>
          <w:rFonts w:ascii="Browallia New" w:hAnsi="Browallia New" w:cs="Browallia New"/>
          <w:szCs w:val="28"/>
          <w:cs/>
        </w:rPr>
        <w:t xml:space="preserve">ของหุ้นที่จำหน่ายแล้วทั้งหมดของ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และสิทธิออกเสีย</w:t>
      </w:r>
      <w:r w:rsidR="001C1A7F" w:rsidRPr="009421B0">
        <w:rPr>
          <w:rFonts w:ascii="Browallia New" w:hAnsi="Browallia New" w:cs="Browallia New" w:hint="cs"/>
          <w:szCs w:val="28"/>
          <w:cs/>
        </w:rPr>
        <w:t>ง</w:t>
      </w:r>
      <w:r w:rsidRPr="009421B0">
        <w:rPr>
          <w:rFonts w:ascii="Browallia New" w:hAnsi="Browallia New" w:cs="Browallia New"/>
          <w:szCs w:val="28"/>
          <w:cs/>
        </w:rPr>
        <w:t xml:space="preserve">ทั้งหมดของ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และผู้ถือหุ้นเดิมของ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คงเหลือสัดส่วนการถือหุ้นร้อยละ </w:t>
      </w:r>
      <w:r w:rsidRPr="009421B0">
        <w:rPr>
          <w:rFonts w:ascii="Browallia New" w:hAnsi="Browallia New" w:cs="Browallia New"/>
          <w:szCs w:val="28"/>
        </w:rPr>
        <w:t xml:space="preserve">32.07 </w:t>
      </w:r>
      <w:r w:rsidRPr="009421B0">
        <w:rPr>
          <w:rFonts w:ascii="Browallia New" w:hAnsi="Browallia New" w:cs="Browallia New"/>
          <w:szCs w:val="28"/>
          <w:cs/>
        </w:rPr>
        <w:t xml:space="preserve">ของหุ้นที่จำหน่ายแล้วทั้งหมดของ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และสิทธิออกเสียงทั้งหมดของ </w:t>
      </w:r>
      <w:r w:rsidRPr="009421B0">
        <w:rPr>
          <w:rFonts w:ascii="Browallia New" w:hAnsi="Browallia New" w:cs="Browallia New"/>
          <w:szCs w:val="28"/>
        </w:rPr>
        <w:t>TIC</w:t>
      </w:r>
    </w:p>
    <w:p w14:paraId="29F2D84C" w14:textId="10BACC6E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>ดำเนินการให้มีการเพิ่มทุนจดทะเบียนโดยการออกหุ้นสามัญเพิ่มทุนเพื่อรองรับการเข้าทำรายการ</w:t>
      </w:r>
      <w:r w:rsidRPr="009421B0">
        <w:rPr>
          <w:rFonts w:ascii="Browallia New" w:hAnsi="Browallia New" w:cs="Browallia New"/>
          <w:szCs w:val="28"/>
          <w:cs/>
        </w:rPr>
        <w:br/>
        <w:t xml:space="preserve">เป็น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/>
          <w:szCs w:val="28"/>
          <w:cs/>
        </w:rPr>
        <w:t>ส่วน</w:t>
      </w:r>
    </w:p>
    <w:p w14:paraId="6460AF14" w14:textId="1025A86A" w:rsidR="00AC693B" w:rsidRPr="009421B0" w:rsidRDefault="00AC693B" w:rsidP="00AC693B">
      <w:pPr>
        <w:pStyle w:val="ListParagraph"/>
        <w:numPr>
          <w:ilvl w:val="1"/>
          <w:numId w:val="132"/>
        </w:numPr>
        <w:ind w:left="1559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จัดสรรหุ้นสามัญเพิ่มทุนจำนวน </w:t>
      </w:r>
      <w:r w:rsidRPr="009421B0">
        <w:rPr>
          <w:rFonts w:ascii="Browallia New" w:hAnsi="Browallia New" w:cs="Browallia New"/>
          <w:szCs w:val="28"/>
        </w:rPr>
        <w:t xml:space="preserve">23,500,000 </w:t>
      </w:r>
      <w:r w:rsidRPr="009421B0">
        <w:rPr>
          <w:rFonts w:ascii="Browallia New" w:hAnsi="Browallia New" w:cs="Browallia New"/>
          <w:szCs w:val="28"/>
          <w:cs/>
        </w:rPr>
        <w:t xml:space="preserve">หุ้น เพื่อรองรับการปรับโครงสร้างกิจการ เพื่อเป็นการแลกเปลี่ยนกับหุ้นสามัญและหุ้นบุริมสิทธิของ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หุ้นเพิ่มทุน </w:t>
      </w:r>
      <w:r w:rsidRPr="009421B0">
        <w:rPr>
          <w:rFonts w:ascii="Browallia New" w:hAnsi="Browallia New" w:cs="Browallia New"/>
          <w:b/>
          <w:bCs/>
          <w:szCs w:val="28"/>
        </w:rPr>
        <w:t>PO</w:t>
      </w:r>
      <w:r w:rsidRPr="009421B0">
        <w:rPr>
          <w:rFonts w:ascii="Browallia New" w:hAnsi="Browallia New" w:cs="Browallia New"/>
          <w:szCs w:val="28"/>
        </w:rPr>
        <w:t>”)</w:t>
      </w:r>
    </w:p>
    <w:p w14:paraId="6C297971" w14:textId="05DB57C2" w:rsidR="00AC693B" w:rsidRPr="009421B0" w:rsidRDefault="00AC693B" w:rsidP="00AC693B">
      <w:pPr>
        <w:pStyle w:val="ListParagraph"/>
        <w:numPr>
          <w:ilvl w:val="1"/>
          <w:numId w:val="132"/>
        </w:numPr>
        <w:spacing w:after="120"/>
        <w:ind w:left="1559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จัดสรรหุ้นสามัญเพิ่มทุนจำนวน </w:t>
      </w:r>
      <w:r w:rsidRPr="009421B0">
        <w:rPr>
          <w:rFonts w:ascii="Browallia New" w:hAnsi="Browallia New" w:cs="Browallia New"/>
          <w:szCs w:val="28"/>
        </w:rPr>
        <w:t xml:space="preserve">730,140,186 </w:t>
      </w:r>
      <w:r w:rsidRPr="009421B0">
        <w:rPr>
          <w:rFonts w:ascii="Browallia New" w:hAnsi="Browallia New" w:cs="Browallia New"/>
          <w:szCs w:val="28"/>
          <w:cs/>
        </w:rPr>
        <w:t>หุ้น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เพื่อรองรับการดำเนินธุรกิจร่วมกันกับ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เพื่อชำระเป็นค่าตอบแทนในการรับโอนกิจการทั้งหมดของ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แทนการชำระด้วยเงินสดให้กับ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หุ้นเพิ่มทุน </w:t>
      </w:r>
      <w:r w:rsidRPr="009421B0">
        <w:rPr>
          <w:rFonts w:ascii="Browallia New" w:hAnsi="Browallia New" w:cs="Browallia New"/>
          <w:b/>
          <w:bCs/>
          <w:szCs w:val="28"/>
        </w:rPr>
        <w:t>PP</w:t>
      </w:r>
      <w:r w:rsidRPr="009421B0">
        <w:rPr>
          <w:rFonts w:ascii="Browallia New" w:hAnsi="Browallia New" w:cs="Browallia New"/>
          <w:szCs w:val="28"/>
        </w:rPr>
        <w:t>”)</w:t>
      </w:r>
    </w:p>
    <w:p w14:paraId="1E2DFAC5" w14:textId="4362BD94" w:rsidR="00AC693B" w:rsidRPr="009421B0" w:rsidRDefault="00AC693B" w:rsidP="00A427A0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ได้ดำเนินการเพิ่มทุนจดทะเบียนทั้ง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/>
          <w:szCs w:val="28"/>
          <w:cs/>
        </w:rPr>
        <w:t xml:space="preserve">ส่วน แล้วเสร็จเมื่อวันที่ </w:t>
      </w:r>
      <w:r w:rsidRPr="009421B0">
        <w:rPr>
          <w:rFonts w:ascii="Browallia New" w:hAnsi="Browallia New" w:cs="Browallia New"/>
          <w:szCs w:val="28"/>
        </w:rPr>
        <w:t xml:space="preserve">1 </w:t>
      </w:r>
      <w:r w:rsidRPr="009421B0">
        <w:rPr>
          <w:rFonts w:ascii="Browallia New" w:hAnsi="Browallia New" w:cs="Browallia New"/>
          <w:szCs w:val="28"/>
          <w:cs/>
        </w:rPr>
        <w:t xml:space="preserve">สิงหาคม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>และจะ</w:t>
      </w:r>
      <w:r w:rsidRPr="009421B0">
        <w:rPr>
          <w:rFonts w:ascii="Browallia New" w:hAnsi="Browallia New" w:cs="Browallia New" w:hint="cs"/>
          <w:szCs w:val="28"/>
          <w:cs/>
        </w:rPr>
        <w:t>ดำ</w:t>
      </w:r>
      <w:r w:rsidRPr="009421B0">
        <w:rPr>
          <w:rFonts w:ascii="Browallia New" w:hAnsi="Browallia New" w:cs="Browallia New"/>
          <w:szCs w:val="28"/>
          <w:cs/>
        </w:rPr>
        <w:t xml:space="preserve">เนินการจดทะเบียนเปลี่ยนแปลงทุนชำระแล้ว เพื่อรองรับการออกหุ้นเพิ่มทุน </w:t>
      </w:r>
      <w:r w:rsidRPr="009421B0">
        <w:rPr>
          <w:rFonts w:ascii="Browallia New" w:hAnsi="Browallia New" w:cs="Browallia New"/>
          <w:szCs w:val="28"/>
        </w:rPr>
        <w:t>PO</w:t>
      </w:r>
      <w:r w:rsidRPr="009421B0">
        <w:rPr>
          <w:rFonts w:ascii="Browallia New" w:hAnsi="Browallia New" w:cs="Browallia New"/>
          <w:szCs w:val="28"/>
          <w:cs/>
        </w:rPr>
        <w:t xml:space="preserve"> เมื่อการดำเนินการตามขั้นตอนที่ </w:t>
      </w:r>
      <w:r w:rsidRPr="009421B0">
        <w:rPr>
          <w:rFonts w:ascii="Browallia New" w:hAnsi="Browallia New" w:cs="Browallia New"/>
          <w:szCs w:val="28"/>
        </w:rPr>
        <w:t>4</w:t>
      </w:r>
      <w:r w:rsidRPr="009421B0">
        <w:rPr>
          <w:rFonts w:ascii="Browallia New" w:hAnsi="Browallia New" w:cs="Browallia New"/>
          <w:szCs w:val="28"/>
          <w:cs/>
        </w:rPr>
        <w:t xml:space="preserve"> เสร็จสิ้น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และเพื่อรองรับการออกหุ้นเพิ่มทุน </w:t>
      </w:r>
      <w:r w:rsidRPr="009421B0">
        <w:rPr>
          <w:rFonts w:ascii="Browallia New" w:hAnsi="Browallia New" w:cs="Browallia New"/>
          <w:szCs w:val="28"/>
        </w:rPr>
        <w:t xml:space="preserve">PP </w:t>
      </w:r>
      <w:r w:rsidRPr="009421B0">
        <w:rPr>
          <w:rFonts w:ascii="Browallia New" w:hAnsi="Browallia New" w:cs="Browallia New"/>
          <w:szCs w:val="28"/>
          <w:cs/>
        </w:rPr>
        <w:t xml:space="preserve">เมื่อการดำเนินการตามขั้นตอนที่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เสร็จสิ้น</w:t>
      </w:r>
    </w:p>
    <w:p w14:paraId="606FB5F3" w14:textId="77777777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ดำเนินการให้มีการทำคำเสนอซื้อหลักทรัพย์ทั้งหมดของ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เพื่อการปรับโครงสร้างกิจการ โดยการออกและเสนอขายหุ้นเพิ่มทุน </w:t>
      </w:r>
      <w:r w:rsidRPr="009421B0">
        <w:rPr>
          <w:rFonts w:ascii="Browallia New" w:hAnsi="Browallia New" w:cs="Browallia New"/>
          <w:szCs w:val="28"/>
        </w:rPr>
        <w:t xml:space="preserve">PO </w:t>
      </w:r>
      <w:r w:rsidRPr="009421B0">
        <w:rPr>
          <w:rFonts w:ascii="Browallia New" w:hAnsi="Browallia New" w:cs="Browallia New"/>
          <w:szCs w:val="28"/>
          <w:cs/>
        </w:rPr>
        <w:t xml:space="preserve">ให้แก่ผู้ถือหุ้นของ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/>
          <w:szCs w:val="28"/>
          <w:cs/>
        </w:rPr>
        <w:t xml:space="preserve">ซึ่งรวมถึง </w:t>
      </w:r>
      <w:r w:rsidRPr="009421B0">
        <w:rPr>
          <w:rFonts w:ascii="Browallia New" w:hAnsi="Browallia New" w:cs="Browallia New"/>
          <w:szCs w:val="28"/>
        </w:rPr>
        <w:t xml:space="preserve">SEM </w:t>
      </w:r>
      <w:r w:rsidRPr="009421B0">
        <w:rPr>
          <w:rFonts w:ascii="Browallia New" w:hAnsi="Browallia New" w:cs="Browallia New"/>
          <w:szCs w:val="28"/>
          <w:cs/>
        </w:rPr>
        <w:t xml:space="preserve">และผู้ถือหุ้น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อื่นๆ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/>
          <w:szCs w:val="28"/>
          <w:cs/>
        </w:rPr>
        <w:t xml:space="preserve"> เป็นการแลกเปลี่ยนกับหลักทรัพย์ทั้งหมดของ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ในอัตราการแลกหลักทรัพย์เท่ากับ </w:t>
      </w:r>
      <w:r w:rsidRPr="009421B0">
        <w:rPr>
          <w:rFonts w:ascii="Browallia New" w:hAnsi="Browallia New" w:cs="Browallia New"/>
          <w:szCs w:val="28"/>
        </w:rPr>
        <w:t xml:space="preserve">1 </w:t>
      </w:r>
      <w:r w:rsidRPr="009421B0">
        <w:rPr>
          <w:rFonts w:ascii="Browallia New" w:hAnsi="Browallia New" w:cs="Browallia New"/>
          <w:szCs w:val="28"/>
          <w:cs/>
        </w:rPr>
        <w:t xml:space="preserve">ต่อ </w:t>
      </w:r>
      <w:r w:rsidRPr="009421B0">
        <w:rPr>
          <w:rFonts w:ascii="Browallia New" w:hAnsi="Browallia New" w:cs="Browallia New"/>
          <w:szCs w:val="28"/>
        </w:rPr>
        <w:t xml:space="preserve">1 </w:t>
      </w:r>
    </w:p>
    <w:p w14:paraId="6E9FD592" w14:textId="4DAE59BE" w:rsidR="00614E24" w:rsidRPr="009421B0" w:rsidRDefault="002913CA" w:rsidP="00A427A0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ในกรณีที่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ผู้ถือหุ้น </w:t>
      </w:r>
      <w:r w:rsidR="00614E24" w:rsidRPr="009421B0">
        <w:rPr>
          <w:rFonts w:ascii="Browallia New" w:hAnsi="Browallia New" w:cs="Browallia New"/>
          <w:szCs w:val="28"/>
        </w:rPr>
        <w:t xml:space="preserve">TIC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ทุกรายตอบรับคำเสนอซื้อหลักทรัพย์ของ </w:t>
      </w:r>
      <w:r w:rsidR="00614E24" w:rsidRPr="009421B0">
        <w:rPr>
          <w:rFonts w:ascii="Browallia New" w:hAnsi="Browallia New" w:cs="Browallia New"/>
          <w:szCs w:val="28"/>
        </w:rPr>
        <w:t xml:space="preserve">TGH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เพื่อแลกเปลี่ยนหลักทรัพย์ </w:t>
      </w:r>
      <w:r w:rsidR="00614E24" w:rsidRPr="009421B0">
        <w:rPr>
          <w:rFonts w:ascii="Browallia New" w:hAnsi="Browallia New" w:cs="Browallia New"/>
          <w:szCs w:val="28"/>
        </w:rPr>
        <w:t xml:space="preserve">SEM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และผู้ถือหุ้น </w:t>
      </w:r>
      <w:r w:rsidR="00614E24" w:rsidRPr="009421B0">
        <w:rPr>
          <w:rFonts w:ascii="Browallia New" w:hAnsi="Browallia New" w:cs="Browallia New"/>
          <w:szCs w:val="28"/>
        </w:rPr>
        <w:t xml:space="preserve">TIC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อื่นๆ จะถือหุ้น </w:t>
      </w:r>
      <w:r w:rsidR="00614E24" w:rsidRPr="009421B0">
        <w:rPr>
          <w:rFonts w:ascii="Browallia New" w:hAnsi="Browallia New" w:cs="Browallia New"/>
          <w:szCs w:val="28"/>
        </w:rPr>
        <w:t xml:space="preserve">TGH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สัดส่วนร้อยละ </w:t>
      </w:r>
      <w:r w:rsidR="00614E24" w:rsidRPr="009421B0">
        <w:rPr>
          <w:rFonts w:ascii="Browallia New" w:hAnsi="Browallia New" w:cs="Browallia New"/>
          <w:szCs w:val="28"/>
        </w:rPr>
        <w:t xml:space="preserve">67.93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และร้อยละ </w:t>
      </w:r>
      <w:r w:rsidR="00614E24" w:rsidRPr="009421B0">
        <w:rPr>
          <w:rFonts w:ascii="Browallia New" w:hAnsi="Browallia New" w:cs="Browallia New"/>
          <w:szCs w:val="28"/>
        </w:rPr>
        <w:t xml:space="preserve">32.07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ของหุ้นที่จำหน่ายแล้วทั้งหมดของ </w:t>
      </w:r>
      <w:r w:rsidR="00614E24"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ณ วันดังกล่าว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ตามลำดับ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ซึ่งทำให้ </w:t>
      </w:r>
      <w:r w:rsidRPr="009421B0">
        <w:rPr>
          <w:rFonts w:ascii="Browallia New" w:hAnsi="Browallia New" w:cs="Browallia New"/>
          <w:szCs w:val="28"/>
        </w:rPr>
        <w:t xml:space="preserve">SEM </w:t>
      </w:r>
      <w:r w:rsidRPr="009421B0">
        <w:rPr>
          <w:rFonts w:ascii="Browallia New" w:hAnsi="Browallia New" w:cs="Browallia New"/>
          <w:szCs w:val="28"/>
          <w:cs/>
        </w:rPr>
        <w:t xml:space="preserve">มีหน้าที่ต้องทำคำเสนอซื้อหลักทรัพย์ทั้งหมดใน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เพื่อปฏิบัติให้เป็นไปตามหน้าที่ภายหลังการได้หุ้นสามัญใน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="00911B5B" w:rsidRPr="009421B0">
        <w:rPr>
          <w:rFonts w:ascii="Browallia New" w:hAnsi="Browallia New" w:cs="Browallia New" w:hint="cs"/>
          <w:szCs w:val="28"/>
          <w:cs/>
        </w:rPr>
        <w:t xml:space="preserve">ข้ามจุดที่ต้องทำคำเสนอซื้อ </w:t>
      </w:r>
      <w:r w:rsidRPr="009421B0">
        <w:rPr>
          <w:rFonts w:ascii="Browallia New" w:hAnsi="Browallia New" w:cs="Browallia New"/>
          <w:szCs w:val="28"/>
          <w:cs/>
        </w:rPr>
        <w:t xml:space="preserve">เนื่องจากเป็นการได้มาซึ่งอำนาจควบคุมอย่างมีนัยสำคัญใน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ซึ่งเป็นนิติบุคคลที่เป็นผู้ถือหุ้นของ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ซึ่งมีสถานะเป็นบริษัทจดทะเบียน (</w:t>
      </w:r>
      <w:r w:rsidRPr="009421B0">
        <w:rPr>
          <w:rFonts w:ascii="Browallia New" w:hAnsi="Browallia New" w:cs="Browallia New"/>
          <w:szCs w:val="28"/>
        </w:rPr>
        <w:t xml:space="preserve">Chain principle) </w:t>
      </w:r>
      <w:r w:rsidRPr="009421B0">
        <w:rPr>
          <w:rFonts w:ascii="Browallia New" w:hAnsi="Browallia New" w:cs="Browallia New"/>
          <w:szCs w:val="28"/>
          <w:cs/>
        </w:rPr>
        <w:t xml:space="preserve">ตามประกาศคณะกรรมการกำกับตลาดทุนที่ ทจ. </w:t>
      </w:r>
      <w:r w:rsidRPr="009421B0">
        <w:rPr>
          <w:rFonts w:ascii="Browallia New" w:hAnsi="Browallia New" w:cs="Browallia New"/>
          <w:szCs w:val="28"/>
        </w:rPr>
        <w:t>12/2554</w:t>
      </w:r>
      <w:r w:rsidRPr="009421B0">
        <w:rPr>
          <w:rFonts w:ascii="Browallia New" w:hAnsi="Browallia New" w:cs="Browallia New"/>
          <w:szCs w:val="28"/>
          <w:cs/>
        </w:rPr>
        <w:t xml:space="preserve"> เรื่อง หลักเกณฑ์ เงื่อนไข และวิธีการในการเข้าถือหลักทรัพย์เพื่อครอบงำกิจการ (รวมทั้งที่มีการแก้ไขเพิ่มเติม)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>ประกาศ ทจ.</w:t>
      </w:r>
      <w:r w:rsidRPr="009421B0">
        <w:rPr>
          <w:rFonts w:ascii="Browallia New" w:hAnsi="Browallia New" w:cs="Browallia New"/>
          <w:b/>
          <w:bCs/>
          <w:szCs w:val="28"/>
        </w:rPr>
        <w:t>12/2554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u w:val="single"/>
          <w:cs/>
        </w:rPr>
        <w:t>อย่างไรก็ตา</w:t>
      </w:r>
      <w:r w:rsidR="00911B5B" w:rsidRPr="009421B0">
        <w:rPr>
          <w:rFonts w:ascii="Browallia New" w:hAnsi="Browallia New" w:cs="Browallia New"/>
          <w:szCs w:val="28"/>
          <w:u w:val="single"/>
          <w:cs/>
        </w:rPr>
        <w:t>ม</w:t>
      </w:r>
      <w:r w:rsidRPr="009421B0">
        <w:rPr>
          <w:rFonts w:ascii="Browallia New" w:hAnsi="Browallia New" w:cs="Browallia New"/>
          <w:szCs w:val="28"/>
          <w:u w:val="single"/>
          <w:cs/>
        </w:rPr>
        <w:t xml:space="preserve"> </w:t>
      </w:r>
      <w:r w:rsidRPr="009421B0">
        <w:rPr>
          <w:rFonts w:ascii="Browallia New" w:hAnsi="Browallia New" w:cs="Browallia New"/>
          <w:szCs w:val="28"/>
          <w:u w:val="single"/>
        </w:rPr>
        <w:t xml:space="preserve">SEM </w:t>
      </w:r>
      <w:r w:rsidRPr="009421B0">
        <w:rPr>
          <w:rFonts w:ascii="Browallia New" w:hAnsi="Browallia New" w:cs="Browallia New"/>
          <w:szCs w:val="28"/>
          <w:u w:val="single"/>
          <w:cs/>
        </w:rPr>
        <w:t>ได้รับอนุมัติการผ่อนผันการทำคำเสนอซื้อดังกล่าวจากคณะอนุกรรมการวินิจฉัยการเข้าถือหลักทรัพย์เพื่อ</w:t>
      </w:r>
      <w:r w:rsidR="00911B5B" w:rsidRPr="009421B0">
        <w:rPr>
          <w:rFonts w:ascii="Browallia New" w:hAnsi="Browallia New" w:cs="Browallia New"/>
          <w:szCs w:val="28"/>
          <w:u w:val="single"/>
          <w:cs/>
        </w:rPr>
        <w:t>ครอบงำกิจการ (</w:t>
      </w:r>
      <w:r w:rsidR="00911B5B" w:rsidRPr="009421B0">
        <w:rPr>
          <w:rFonts w:ascii="Browallia New" w:hAnsi="Browallia New" w:cs="Browallia New"/>
          <w:szCs w:val="28"/>
          <w:u w:val="single"/>
        </w:rPr>
        <w:t>“</w:t>
      </w:r>
      <w:r w:rsidR="00911B5B" w:rsidRPr="009421B0">
        <w:rPr>
          <w:rFonts w:ascii="Browallia New" w:hAnsi="Browallia New" w:cs="Browallia New"/>
          <w:b/>
          <w:bCs/>
          <w:szCs w:val="28"/>
          <w:u w:val="single"/>
          <w:cs/>
        </w:rPr>
        <w:t>คณะอนุกรรมการฯ</w:t>
      </w:r>
      <w:r w:rsidR="00911B5B" w:rsidRPr="009421B0">
        <w:rPr>
          <w:rFonts w:ascii="Browallia New" w:hAnsi="Browallia New" w:cs="Browallia New"/>
          <w:szCs w:val="28"/>
          <w:u w:val="single"/>
        </w:rPr>
        <w:t>”</w:t>
      </w:r>
      <w:r w:rsidR="00911B5B" w:rsidRPr="009421B0">
        <w:rPr>
          <w:rFonts w:ascii="Browallia New" w:hAnsi="Browallia New" w:cs="Browallia New"/>
          <w:szCs w:val="28"/>
          <w:u w:val="single"/>
          <w:cs/>
        </w:rPr>
        <w:t>) แล้ว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 xml:space="preserve"> โดยจะไม่มีทำคำเสนอซื้อหลักทรัพย์ทั้งหมดของ 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TIC 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>อีก</w:t>
      </w:r>
    </w:p>
    <w:p w14:paraId="080AD7A0" w14:textId="77777777" w:rsidR="00911B5B" w:rsidRPr="009421B0" w:rsidRDefault="00911B5B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>ดำเนินการให้มีการรับโอนกิจการทั้งหมด (</w:t>
      </w:r>
      <w:r w:rsidRPr="009421B0">
        <w:rPr>
          <w:rFonts w:ascii="Browallia New" w:hAnsi="Browallia New" w:cs="Browallia New"/>
          <w:szCs w:val="28"/>
        </w:rPr>
        <w:t xml:space="preserve">Entire Business Transfer) </w:t>
      </w:r>
      <w:r w:rsidRPr="009421B0">
        <w:rPr>
          <w:rFonts w:ascii="Browallia New" w:hAnsi="Browallia New" w:cs="Browallia New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โดยการออกหุ้นเพิ่มทุน</w:t>
      </w:r>
      <w:r w:rsidRPr="009421B0">
        <w:rPr>
          <w:rFonts w:ascii="Browallia New" w:hAnsi="Browallia New" w:cs="Browallia New"/>
          <w:szCs w:val="28"/>
        </w:rPr>
        <w:t xml:space="preserve"> PP </w:t>
      </w:r>
      <w:r w:rsidRPr="009421B0">
        <w:rPr>
          <w:rFonts w:ascii="Browallia New" w:hAnsi="Browallia New" w:cs="Browallia New"/>
          <w:szCs w:val="28"/>
          <w:cs/>
        </w:rPr>
        <w:t xml:space="preserve">ให้แก่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เพื่อชำระเป็นค่าตอบแทนในการรับโอนกิจการทั้งหมดของ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ภายหลังจากการรับโอนกิจการทั้งหมด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จะดำเนินการจดทะเบียนเลิกกิจการ ส่งผลให้สินทรัพย์และหนี้สินใดๆ ของ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ซึ่งรวมถึงหุ้นของ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จะถูกแจกจ่ายไปยังผู้ถือหุ้นของ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ในวันเดียวกันกับที่ได้รับหุ้น</w:t>
      </w:r>
    </w:p>
    <w:p w14:paraId="18D711A2" w14:textId="6A3D1AE0" w:rsidR="00614E24" w:rsidRPr="009421B0" w:rsidRDefault="00911B5B" w:rsidP="00A427A0">
      <w:pPr>
        <w:pStyle w:val="ListParagraph"/>
        <w:numPr>
          <w:ilvl w:val="0"/>
          <w:numId w:val="133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หาก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ไม่สามารถจดทะเบียนเลิกกิจการและโอนสินทรัพย์ของ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ไปยังผู้ถือหุ้นของ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ได้ภายในวันเดียวกันกับการได้รับจัดสรรหุ้นเพิ่มทุน </w:t>
      </w:r>
      <w:r w:rsidRPr="009421B0">
        <w:rPr>
          <w:rFonts w:ascii="Browallia New" w:hAnsi="Browallia New" w:cs="Browallia New"/>
          <w:szCs w:val="28"/>
        </w:rPr>
        <w:t xml:space="preserve">PP </w:t>
      </w:r>
      <w:r w:rsidRPr="009421B0">
        <w:rPr>
          <w:rFonts w:ascii="Browallia New" w:hAnsi="Browallia New" w:cs="Browallia New"/>
          <w:szCs w:val="28"/>
          <w:cs/>
        </w:rPr>
        <w:t xml:space="preserve">จะส่งผลให้ ณ สิ้นวันดังกล่าว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มีหน้าที่ต้องทำคำเสนอซื้อหลักทรัพย์ทั้งหมดใน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เพื่อปฏิบัติให้เป็นไปตามหน้าที่ภายหลังการได้หุ้นสามัญใน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ข้ามจุดที่ต้องทำคำเสนอซื้อ เนื่องจากเป็นการได้มาซึ่งอำนาจควบคุมอย่างมีนัยสำคัญใน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ซึ่งเป็นนิติบุคคลที่เป็นผู้ถือหุ้นของ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ซึ่งมีสถานะเป็นบริษัทจดทะเบียน (</w:t>
      </w:r>
      <w:r w:rsidRPr="009421B0">
        <w:rPr>
          <w:rFonts w:ascii="Browallia New" w:hAnsi="Browallia New" w:cs="Browallia New"/>
          <w:szCs w:val="28"/>
        </w:rPr>
        <w:t xml:space="preserve">Chain principle) </w:t>
      </w:r>
      <w:r w:rsidRPr="009421B0">
        <w:rPr>
          <w:rFonts w:ascii="Browallia New" w:hAnsi="Browallia New" w:cs="Browallia New"/>
          <w:szCs w:val="28"/>
          <w:cs/>
        </w:rPr>
        <w:t xml:space="preserve">ประกาศ </w:t>
      </w:r>
      <w:r w:rsidRPr="009421B0">
        <w:rPr>
          <w:rFonts w:ascii="Browallia New" w:hAnsi="Browallia New" w:cs="Browallia New"/>
          <w:szCs w:val="28"/>
          <w:cs/>
        </w:rPr>
        <w:lastRenderedPageBreak/>
        <w:t>ทจ.</w:t>
      </w:r>
      <w:r w:rsidRPr="009421B0">
        <w:rPr>
          <w:rFonts w:ascii="Browallia New" w:hAnsi="Browallia New" w:cs="Browallia New"/>
          <w:szCs w:val="28"/>
        </w:rPr>
        <w:t xml:space="preserve">12/2554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อย่างไรก็ตาม </w:t>
      </w:r>
      <w:r w:rsidRPr="009421B0">
        <w:rPr>
          <w:rFonts w:ascii="Browallia New" w:hAnsi="Browallia New" w:cs="Browallia New"/>
          <w:szCs w:val="28"/>
          <w:u w:val="single"/>
        </w:rPr>
        <w:t xml:space="preserve">SEG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ได้รับอนุมัติการผ่อนผันการทำคำเสนอซื้อดังกล่าวจากคณะอนุกรรมการแล้ว</w:t>
      </w:r>
      <w:r w:rsidR="00F90457" w:rsidRPr="009421B0">
        <w:rPr>
          <w:rFonts w:ascii="Browallia New" w:hAnsi="Browallia New" w:cs="Browallia New" w:hint="cs"/>
          <w:szCs w:val="28"/>
          <w:u w:val="single"/>
          <w:cs/>
        </w:rPr>
        <w:t xml:space="preserve"> โดยจะไม่มีทำคำเสนอซื้อหลักทรัพย์ทั้งหมดของ 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TIC </w:t>
      </w:r>
      <w:r w:rsidR="00F90457" w:rsidRPr="009421B0">
        <w:rPr>
          <w:rFonts w:ascii="Browallia New" w:hAnsi="Browallia New" w:cs="Browallia New" w:hint="cs"/>
          <w:szCs w:val="28"/>
          <w:u w:val="single"/>
          <w:cs/>
        </w:rPr>
        <w:t>อีก</w:t>
      </w:r>
    </w:p>
    <w:p w14:paraId="20C95283" w14:textId="148710DA" w:rsidR="00911B5B" w:rsidRPr="009421B0" w:rsidRDefault="00911B5B" w:rsidP="00A427A0">
      <w:pPr>
        <w:pStyle w:val="ListParagraph"/>
        <w:numPr>
          <w:ilvl w:val="0"/>
          <w:numId w:val="133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ภายหลังจดทะเบียนเลิกกิจการของ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ส่งผลให้สินทรัพย์ของ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ซึ่งรวมถึงหุ้นของ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จะถูกแจกจ่ายไปยังผู้ถือหุ้นของ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ซึ่งได้แก่ </w:t>
      </w:r>
      <w:r w:rsidRPr="009421B0">
        <w:rPr>
          <w:rFonts w:ascii="Browallia New" w:hAnsi="Browallia New" w:cs="Browallia New"/>
          <w:szCs w:val="28"/>
        </w:rPr>
        <w:t xml:space="preserve">(1) </w:t>
      </w:r>
      <w:r w:rsidRPr="009421B0">
        <w:rPr>
          <w:rFonts w:ascii="Browallia New" w:hAnsi="Browallia New" w:cs="Browallia New"/>
          <w:szCs w:val="28"/>
          <w:cs/>
        </w:rPr>
        <w:t xml:space="preserve">นายเจริญ สิริวัฒนภักดี </w:t>
      </w:r>
      <w:r w:rsidRPr="009421B0">
        <w:rPr>
          <w:rFonts w:ascii="Browallia New" w:hAnsi="Browallia New" w:cs="Browallia New"/>
          <w:szCs w:val="28"/>
        </w:rPr>
        <w:t xml:space="preserve">(2) </w:t>
      </w:r>
      <w:r w:rsidRPr="009421B0">
        <w:rPr>
          <w:rFonts w:ascii="Browallia New" w:hAnsi="Browallia New" w:cs="Browallia New"/>
          <w:szCs w:val="28"/>
          <w:cs/>
        </w:rPr>
        <w:t xml:space="preserve">คุณหญิงวรรณา </w:t>
      </w:r>
      <w:r w:rsidRPr="009421B0">
        <w:rPr>
          <w:rFonts w:ascii="Browallia New" w:hAnsi="Browallia New" w:cs="Browallia New"/>
          <w:szCs w:val="28"/>
          <w:cs/>
        </w:rPr>
        <w:br/>
        <w:t xml:space="preserve">สิริวัฒนภักดี และ </w:t>
      </w:r>
      <w:r w:rsidRPr="009421B0">
        <w:rPr>
          <w:rFonts w:ascii="Browallia New" w:hAnsi="Browallia New" w:cs="Browallia New"/>
          <w:szCs w:val="28"/>
        </w:rPr>
        <w:t xml:space="preserve">(3) </w:t>
      </w:r>
      <w:r w:rsidRPr="009421B0">
        <w:rPr>
          <w:rFonts w:ascii="Browallia New" w:hAnsi="Browallia New" w:cs="Browallia New"/>
          <w:szCs w:val="28"/>
          <w:cs/>
        </w:rPr>
        <w:t>โกลเด้น แคปปิตอล (สิงคโปร์) ลิมิเต็ด</w:t>
      </w:r>
      <w:r w:rsidR="00DC7B43" w:rsidRPr="009421B0">
        <w:rPr>
          <w:rFonts w:ascii="Browallia New" w:hAnsi="Browallia New" w:cs="Browallia New"/>
          <w:szCs w:val="28"/>
        </w:rPr>
        <w:t xml:space="preserve"> (</w:t>
      </w:r>
      <w:r w:rsidR="00DC7B43" w:rsidRPr="009421B0">
        <w:rPr>
          <w:rFonts w:ascii="Browallia New" w:hAnsi="Browallia New" w:cs="Browallia New" w:hint="cs"/>
          <w:szCs w:val="28"/>
          <w:cs/>
        </w:rPr>
        <w:t xml:space="preserve">รวมเรียกว่า </w:t>
      </w:r>
      <w:r w:rsidR="00DC7B43" w:rsidRPr="009421B0">
        <w:rPr>
          <w:rFonts w:ascii="Browallia New" w:hAnsi="Browallia New" w:cs="Browallia New"/>
          <w:szCs w:val="28"/>
        </w:rPr>
        <w:t>“</w:t>
      </w:r>
      <w:r w:rsidR="00DC7B43" w:rsidRPr="009421B0">
        <w:rPr>
          <w:rFonts w:ascii="Browallia New" w:hAnsi="Browallia New" w:cs="Browallia New"/>
          <w:b/>
          <w:bCs/>
          <w:szCs w:val="28"/>
          <w:cs/>
        </w:rPr>
        <w:t xml:space="preserve">ผู้ถือหุ้นของ </w:t>
      </w:r>
      <w:r w:rsidR="00DC7B43" w:rsidRPr="009421B0">
        <w:rPr>
          <w:rFonts w:ascii="Browallia New" w:hAnsi="Browallia New" w:cs="Browallia New"/>
          <w:b/>
          <w:bCs/>
          <w:szCs w:val="28"/>
        </w:rPr>
        <w:t>SEG</w:t>
      </w:r>
      <w:r w:rsidR="00DC7B43" w:rsidRPr="009421B0">
        <w:rPr>
          <w:rFonts w:ascii="Browallia New" w:hAnsi="Browallia New" w:cs="Browallia New"/>
          <w:szCs w:val="28"/>
        </w:rPr>
        <w:t>”)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ส่งผลให้ผู้ถือหุ้นของ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มีหน้าที่ต้องทำคำเสนอซื้อหลักทรัพย์ทั้งหมดใน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เพื่อปฏิบัติให้เป็นไปตามหน้าที่ภายหลังการได้หุ้นสามัญใน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ข้ามจุดที่ต้องทำคำเสนอซื้อ เนื่องจากเป็นการได้มาซึ่งอำนาจควบคุมอย่างมีนัยสำคัญใน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ซึ่งเป็นนิติบุคคลที่เป็นผู้ถือหุ้นของ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ซึ่งมีสถานะเป็นบริษัทจดทะเบียน (</w:t>
      </w:r>
      <w:r w:rsidRPr="009421B0">
        <w:rPr>
          <w:rFonts w:ascii="Browallia New" w:hAnsi="Browallia New" w:cs="Browallia New"/>
          <w:szCs w:val="28"/>
        </w:rPr>
        <w:t xml:space="preserve">Chain principle) </w:t>
      </w:r>
      <w:r w:rsidRPr="009421B0">
        <w:rPr>
          <w:rFonts w:ascii="Browallia New" w:hAnsi="Browallia New" w:cs="Browallia New" w:hint="cs"/>
          <w:szCs w:val="28"/>
          <w:cs/>
        </w:rPr>
        <w:t>ประกาศ ทจ.</w:t>
      </w:r>
      <w:r w:rsidRPr="009421B0">
        <w:rPr>
          <w:rFonts w:ascii="Browallia New" w:hAnsi="Browallia New" w:cs="Browallia New"/>
          <w:szCs w:val="28"/>
        </w:rPr>
        <w:t xml:space="preserve">12/2554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อย่างไรก็ต</w:t>
      </w:r>
      <w:r w:rsidRPr="009421B0">
        <w:rPr>
          <w:rFonts w:ascii="Browallia New" w:hAnsi="Browallia New" w:cs="Browallia New"/>
          <w:szCs w:val="28"/>
          <w:u w:val="single"/>
          <w:cs/>
        </w:rPr>
        <w:t>าม</w:t>
      </w:r>
      <w:r w:rsidR="00DC7B43" w:rsidRPr="009421B0">
        <w:rPr>
          <w:rFonts w:ascii="Browallia New" w:hAnsi="Browallia New" w:cs="Browallia New"/>
          <w:szCs w:val="28"/>
          <w:u w:val="single"/>
          <w:cs/>
        </w:rPr>
        <w:t xml:space="preserve"> ผู้ถือหุ้นของ </w:t>
      </w:r>
      <w:r w:rsidR="00DC7B43" w:rsidRPr="009421B0">
        <w:rPr>
          <w:rFonts w:ascii="Browallia New" w:hAnsi="Browallia New" w:cs="Browallia New"/>
          <w:szCs w:val="28"/>
          <w:u w:val="single"/>
        </w:rPr>
        <w:t>SEG</w:t>
      </w:r>
      <w:r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ได้รับอนุมัติการผ่อนผันการทำคำเสน</w:t>
      </w:r>
      <w:r w:rsidRPr="009421B0">
        <w:rPr>
          <w:rFonts w:ascii="Browallia New" w:hAnsi="Browallia New" w:cs="Browallia New"/>
          <w:szCs w:val="28"/>
          <w:u w:val="single"/>
          <w:cs/>
        </w:rPr>
        <w:t>อซื้อดังกล่าวจากคณะอนุกรรมการแล้ว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 xml:space="preserve">โดยจะไม่มีทำคำเสนอซื้อหลักทรัพย์ทั้งหมดของ 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TIC 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>อีก</w:t>
      </w:r>
    </w:p>
    <w:p w14:paraId="13866D18" w14:textId="77777777" w:rsidR="0087581D" w:rsidRPr="009421B0" w:rsidRDefault="0087581D" w:rsidP="0087581D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ภายหลังกระบวนการรับโอนกิจการทั้งหมดจาก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 xml:space="preserve">จะส่งผลให้โครงสร้างการถือหุ้นของ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>เป็นดังนี้</w:t>
      </w:r>
    </w:p>
    <w:tbl>
      <w:tblPr>
        <w:tblW w:w="8080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1843"/>
        <w:gridCol w:w="1701"/>
      </w:tblGrid>
      <w:tr w:rsidR="0087581D" w:rsidRPr="009421B0" w14:paraId="54F86C78" w14:textId="77777777" w:rsidTr="0087581D">
        <w:trPr>
          <w:trHeight w:val="50"/>
          <w:tblHeader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713E7BE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E3C70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517B6A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7581D" w:rsidRPr="009421B0" w14:paraId="43A89DFF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9662510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A8BF1D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843" w:type="dxa"/>
            <w:vAlign w:val="center"/>
          </w:tcPr>
          <w:p w14:paraId="6AB88F61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701" w:type="dxa"/>
            <w:vAlign w:val="center"/>
          </w:tcPr>
          <w:p w14:paraId="45615FE5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87581D" w:rsidRPr="009421B0" w14:paraId="2C470482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6C21641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DC948D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1843" w:type="dxa"/>
            <w:vAlign w:val="center"/>
          </w:tcPr>
          <w:p w14:paraId="7F3BD65C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701" w:type="dxa"/>
            <w:vAlign w:val="center"/>
          </w:tcPr>
          <w:p w14:paraId="359B9244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87581D" w:rsidRPr="009421B0" w14:paraId="4A43DF87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B84C5D8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A6C868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โกลเด้น แคปปิตอล (สิงคโปร์) ลิมิเต็ด</w:t>
            </w:r>
          </w:p>
        </w:tc>
        <w:tc>
          <w:tcPr>
            <w:tcW w:w="1843" w:type="dxa"/>
            <w:vAlign w:val="center"/>
          </w:tcPr>
          <w:p w14:paraId="6C632EEC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167,932,242</w:t>
            </w:r>
          </w:p>
        </w:tc>
        <w:tc>
          <w:tcPr>
            <w:tcW w:w="1701" w:type="dxa"/>
            <w:vAlign w:val="center"/>
          </w:tcPr>
          <w:p w14:paraId="340BF85D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22.28</w:t>
            </w:r>
          </w:p>
        </w:tc>
      </w:tr>
      <w:tr w:rsidR="0087581D" w:rsidRPr="009421B0" w14:paraId="077604D4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8E30C6B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603E90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1843" w:type="dxa"/>
            <w:vAlign w:val="center"/>
          </w:tcPr>
          <w:p w14:paraId="6C4CDE0C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1701" w:type="dxa"/>
            <w:vAlign w:val="center"/>
          </w:tcPr>
          <w:p w14:paraId="5BEF53FD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87581D" w:rsidRPr="009421B0" w14:paraId="176E3C33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5A3EC6A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B18F94" w14:textId="125ED1F4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ผู้ถือหุ้น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702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ราย (ข้อมูล ณ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12DDD7EA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1701" w:type="dxa"/>
            <w:vAlign w:val="center"/>
          </w:tcPr>
          <w:p w14:paraId="63B0F9DB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</w:tr>
      <w:tr w:rsidR="0087581D" w:rsidRPr="009421B0" w14:paraId="7B1DE9DE" w14:textId="77777777" w:rsidTr="000A0A42">
        <w:trPr>
          <w:trHeight w:val="50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14:paraId="7B082ABE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14:paraId="035CC066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1701" w:type="dxa"/>
            <w:vAlign w:val="center"/>
          </w:tcPr>
          <w:p w14:paraId="184DC8D2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45A1D1B9" w14:textId="77777777" w:rsidR="0087581D" w:rsidRPr="009421B0" w:rsidRDefault="0087581D" w:rsidP="0087581D">
      <w:pPr>
        <w:tabs>
          <w:tab w:val="left" w:pos="-2835"/>
          <w:tab w:val="left" w:pos="851"/>
        </w:tabs>
        <w:ind w:left="1985" w:hanging="851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โครงสร้างการถือหุ้นในกรณีที่ผู้ถือหุ้นเดิมของ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TIC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ทุกรายตอบรับคำเสนอซื้อหลักทรัพย์ทั้งหมดของ </w:t>
      </w:r>
      <w:r w:rsidRPr="009421B0">
        <w:rPr>
          <w:rFonts w:ascii="Browallia New" w:hAnsi="Browallia New" w:cs="Browallia New"/>
          <w:sz w:val="22"/>
          <w:szCs w:val="22"/>
        </w:rPr>
        <w:t>TGH</w:t>
      </w:r>
    </w:p>
    <w:p w14:paraId="2F39C45C" w14:textId="77777777" w:rsidR="0087581D" w:rsidRPr="009421B0" w:rsidRDefault="0087581D" w:rsidP="000A0A42">
      <w:pPr>
        <w:spacing w:after="120"/>
        <w:ind w:left="1134"/>
        <w:jc w:val="thaiDistribute"/>
        <w:rPr>
          <w:rFonts w:ascii="Browallia New" w:hAnsi="Browallia New" w:cs="Browallia New"/>
          <w:color w:val="000000"/>
          <w:szCs w:val="28"/>
        </w:rPr>
      </w:pPr>
    </w:p>
    <w:p w14:paraId="73BB89FC" w14:textId="12B2CA1E" w:rsidR="0087581D" w:rsidRPr="009421B0" w:rsidRDefault="0087581D" w:rsidP="000A0A42">
      <w:pPr>
        <w:spacing w:after="120"/>
        <w:ind w:left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จากโครงสร้างการถือหุ้นข้างต้น จะเห็นได้ว่าภายหลังการรับโอนกิจการทั้งหมดจาก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ผู้ถือหุ้น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จะมีสัดส่วนการถือหุ้นใน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ลดลงกว่าสัดส่วนการถือหุ้นใน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TIC (Dilution Effect)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และ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มีสถานะการกระจายการถือหุ้นรายย่อย (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Free float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) ประมาณร้อยละ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1.00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ของหุ้นที่ออกและชำระแล้วทั้งหมดของ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ซึ่งไม่เป็นไปตามเกณฑ์การดำรงสถานะบริษัทจดทะเบียน ทั้งนี้ ผู้ถือหุ้นของ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จะ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 ซึ่งไม่เป็นบุคคลที่เกี่ยวโยงกันกับ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>3.00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>ก่อนเข้าจดทะเบียนในตลาดหลักทรัพย์ฯ</w:t>
      </w:r>
    </w:p>
    <w:p w14:paraId="562EDC5B" w14:textId="77777777" w:rsidR="0087581D" w:rsidRPr="009421B0" w:rsidRDefault="00F90457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ดำเนินการให้มีการยื่นขอนำหุ้นสามัญของ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เข้าจดทะเบียนเป็นหลักทรัพย์จดทะเบียนในตลาดหลักทรัพย์ฯ ในขณะที่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จะยื่นขอเพิกถอนหุ้นสามัญและหุ้นบุริมสิทธิของ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ออกจากการเป็นหลักทรัพย์จดทะเบียนในตลาดหลักทรัพย์ฯ</w:t>
      </w:r>
    </w:p>
    <w:p w14:paraId="69C7367D" w14:textId="09C96F71" w:rsidR="0087581D" w:rsidRPr="009421B0" w:rsidRDefault="0087581D" w:rsidP="0087581D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ภายหลังการเข้าจดทะเบียนในตลาดหลักทรัพย์ฯ บริษัทฯ </w:t>
      </w:r>
      <w:r w:rsidRPr="009421B0">
        <w:rPr>
          <w:rFonts w:ascii="Browallia New" w:hAnsi="Browallia New" w:cs="Browallia New" w:hint="cs"/>
          <w:szCs w:val="28"/>
          <w:cs/>
        </w:rPr>
        <w:t>มีแผนการ</w:t>
      </w:r>
      <w:r w:rsidR="00AC24C9" w:rsidRPr="009421B0">
        <w:rPr>
          <w:rFonts w:ascii="Browallia New" w:hAnsi="Browallia New" w:cs="Browallia New" w:hint="cs"/>
          <w:szCs w:val="28"/>
          <w:cs/>
        </w:rPr>
        <w:t>พัฒ</w:t>
      </w:r>
      <w:r w:rsidRPr="009421B0">
        <w:rPr>
          <w:rFonts w:ascii="Browallia New" w:hAnsi="Browallia New" w:cs="Browallia New" w:hint="cs"/>
          <w:szCs w:val="28"/>
          <w:cs/>
        </w:rPr>
        <w:t>นา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โครงการเวลเนส ลีฟวิ่งนอร์ธปาร์ค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ผ่านการซื้อ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หุ้นสามัญทั้งหมดของบริษัท นอร์ธปาร์ค เซอร์วิส อพาร์ทเม้นท์ จำกัด </w:t>
      </w:r>
      <w:r w:rsidRPr="009421B0">
        <w:rPr>
          <w:rFonts w:ascii="Browallia New" w:hAnsi="Browallia New" w:cs="Browallia New" w:hint="cs"/>
          <w:szCs w:val="28"/>
          <w:cs/>
        </w:rPr>
        <w:t xml:space="preserve">จากผู้ถือหุ้นเดิมซึ่งเป็นบุคคลที่เกี่ยวโยง โดยจะนำเสนอต่อที่ประชุมคณะกรรมการบริษัทฯ และผู้ถือหุ้น เพื่อให้เป็นไปตามเกณฑ์การทำรายการที่เกี่ยวโยงกันต่อไป </w:t>
      </w:r>
      <w:r w:rsidRPr="009421B0">
        <w:rPr>
          <w:rFonts w:ascii="Browallia New" w:hAnsi="Browallia New" w:cs="Browallia New"/>
          <w:i/>
          <w:iCs/>
          <w:szCs w:val="28"/>
          <w:cs/>
        </w:rPr>
        <w:t xml:space="preserve">(พิจารณารายละเอียดในส่วนที่ </w:t>
      </w:r>
      <w:r w:rsidRPr="009421B0">
        <w:rPr>
          <w:rFonts w:ascii="Browallia New" w:hAnsi="Browallia New" w:cs="Browallia New"/>
          <w:i/>
          <w:iCs/>
          <w:szCs w:val="28"/>
        </w:rPr>
        <w:t xml:space="preserve">1 </w:t>
      </w:r>
      <w:r w:rsidRPr="009421B0">
        <w:rPr>
          <w:rFonts w:ascii="Browallia New" w:hAnsi="Browallia New" w:cs="Browallia New"/>
          <w:i/>
          <w:iCs/>
          <w:szCs w:val="28"/>
          <w:cs/>
        </w:rPr>
        <w:t xml:space="preserve">ข้อ </w:t>
      </w:r>
      <w:r w:rsidRPr="009421B0">
        <w:rPr>
          <w:rFonts w:ascii="Browallia New" w:hAnsi="Browallia New" w:cs="Browallia New"/>
          <w:i/>
          <w:iCs/>
          <w:szCs w:val="28"/>
        </w:rPr>
        <w:t xml:space="preserve">3.6 </w:t>
      </w:r>
      <w:r w:rsidRPr="009421B0">
        <w:rPr>
          <w:rFonts w:ascii="Browallia New" w:hAnsi="Browallia New" w:cs="Browallia New"/>
          <w:i/>
          <w:iCs/>
          <w:szCs w:val="28"/>
          <w:cs/>
        </w:rPr>
        <w:t>โครงการในอนาคต)</w:t>
      </w:r>
    </w:p>
    <w:p w14:paraId="2B71F89B" w14:textId="294D6EF0" w:rsidR="0087581D" w:rsidRPr="009421B0" w:rsidRDefault="00105481" w:rsidP="000E516E">
      <w:pPr>
        <w:spacing w:after="120"/>
        <w:ind w:left="851" w:hanging="851"/>
        <w:jc w:val="thaiDistribute"/>
        <w:rPr>
          <w:rFonts w:ascii="Browallia New" w:hAnsi="Browallia New" w:cs="Browallia New"/>
          <w:i/>
          <w:iCs/>
          <w:sz w:val="24"/>
          <w:szCs w:val="24"/>
        </w:rPr>
      </w:pP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 xml:space="preserve">* 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  <w:cs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</w:rPr>
        <w:t>:</w:t>
      </w:r>
      <w:r w:rsidR="000E516E" w:rsidRPr="009421B0">
        <w:rPr>
          <w:rFonts w:ascii="Browallia New" w:hAnsi="Browallia New" w:cs="Browallia New"/>
          <w:i/>
          <w:iCs/>
          <w:sz w:val="24"/>
          <w:szCs w:val="24"/>
        </w:rPr>
        <w:t xml:space="preserve"> SEG </w:t>
      </w:r>
      <w:r w:rsidR="000E516E"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 xml:space="preserve">อาจมีการเปลี่ยนชื่อบริษัทในระหว่างขั้นตอนการปรับโครงสร้างกิจการ แต่การเปลี่ยนแปลงดังกล่าวจะไม่ส่งผลกระทบใดๆ ต่อฐานะการเงิน ผลการดำเนิน สินทรัพย์ และภาระผูกพันของ </w:t>
      </w:r>
      <w:r w:rsidR="000E516E" w:rsidRPr="009421B0">
        <w:rPr>
          <w:rFonts w:ascii="Browallia New" w:hAnsi="Browallia New" w:cs="Browallia New"/>
          <w:i/>
          <w:iCs/>
          <w:sz w:val="24"/>
          <w:szCs w:val="24"/>
        </w:rPr>
        <w:t>SEG</w:t>
      </w:r>
    </w:p>
    <w:p w14:paraId="2174E5D8" w14:textId="125C3DC6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จากขั้นตอนตามแผนการปรับโครงสร้างกิจการ 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มีทางเลือกในการปฏิบัติได้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>ทาง ได้แก่</w:t>
      </w:r>
    </w:p>
    <w:p w14:paraId="656E1453" w14:textId="77777777" w:rsidR="0087581D" w:rsidRPr="009421B0" w:rsidRDefault="0087581D" w:rsidP="0087581D">
      <w:pPr>
        <w:pStyle w:val="ListParagraph"/>
        <w:numPr>
          <w:ilvl w:val="5"/>
          <w:numId w:val="1"/>
        </w:numPr>
        <w:spacing w:after="120"/>
        <w:ind w:left="1170" w:hanging="461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ขายหุ้น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ในตลาดหลักทรัพย์ฯ</w:t>
      </w:r>
    </w:p>
    <w:p w14:paraId="4B0EA79E" w14:textId="77777777" w:rsidR="0087581D" w:rsidRPr="009421B0" w:rsidRDefault="0087581D" w:rsidP="0087581D">
      <w:pPr>
        <w:pStyle w:val="ListParagraph"/>
        <w:numPr>
          <w:ilvl w:val="5"/>
          <w:numId w:val="1"/>
        </w:numPr>
        <w:spacing w:after="120"/>
        <w:ind w:left="1170" w:hanging="461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ไม่แลกหุ้น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เป็นหุ้น </w:t>
      </w:r>
      <w:r w:rsidRPr="009421B0">
        <w:rPr>
          <w:rFonts w:ascii="Browallia New" w:hAnsi="Browallia New" w:cs="Browallia New"/>
          <w:szCs w:val="28"/>
        </w:rPr>
        <w:t>TGH</w:t>
      </w:r>
    </w:p>
    <w:p w14:paraId="0C412EB8" w14:textId="77777777" w:rsidR="0087581D" w:rsidRPr="009421B0" w:rsidRDefault="0087581D" w:rsidP="0087581D">
      <w:pPr>
        <w:pStyle w:val="ListParagraph"/>
        <w:numPr>
          <w:ilvl w:val="5"/>
          <w:numId w:val="1"/>
        </w:numPr>
        <w:spacing w:after="120"/>
        <w:ind w:left="1170" w:hanging="461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แลกหุ้น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เป็นหุ้น </w:t>
      </w:r>
      <w:r w:rsidRPr="009421B0">
        <w:rPr>
          <w:rFonts w:ascii="Browallia New" w:hAnsi="Browallia New" w:cs="Browallia New"/>
          <w:szCs w:val="28"/>
        </w:rPr>
        <w:t>TGH</w:t>
      </w:r>
    </w:p>
    <w:p w14:paraId="3BAA05E9" w14:textId="77777777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ผลกระทบต่อผู้ถือหุ้น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ตามแต่ละทางเลือกมีรายละเอียด ดังนี้</w:t>
      </w:r>
    </w:p>
    <w:p w14:paraId="3FC7A143" w14:textId="77777777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83BF8E1" w14:textId="7211F1E5" w:rsidR="0087581D" w:rsidRPr="009421B0" w:rsidRDefault="0087581D" w:rsidP="0087581D">
      <w:pPr>
        <w:pStyle w:val="Heading2"/>
        <w:shd w:val="clear" w:color="auto" w:fill="D9D9D9" w:themeFill="background1" w:themeFillShade="D9"/>
      </w:pPr>
      <w:r w:rsidRPr="009421B0">
        <w:rPr>
          <w:cs/>
        </w:rPr>
        <w:t xml:space="preserve">ผลกระทบต่อผู้ถือหุ้น </w:t>
      </w:r>
      <w:r w:rsidRPr="009421B0">
        <w:t xml:space="preserve">TIC </w:t>
      </w:r>
      <w:r w:rsidRPr="009421B0">
        <w:rPr>
          <w:rFonts w:hint="cs"/>
          <w:cs/>
        </w:rPr>
        <w:t>ที่</w:t>
      </w:r>
      <w:r w:rsidRPr="009421B0">
        <w:rPr>
          <w:u w:val="single"/>
          <w:cs/>
        </w:rPr>
        <w:t>ขาย</w:t>
      </w:r>
      <w:r w:rsidRPr="009421B0">
        <w:rPr>
          <w:rFonts w:hint="cs"/>
          <w:cs/>
        </w:rPr>
        <w:t xml:space="preserve">หุ้น </w:t>
      </w:r>
      <w:r w:rsidRPr="009421B0">
        <w:t xml:space="preserve">TIC </w:t>
      </w:r>
      <w:r w:rsidRPr="009421B0">
        <w:rPr>
          <w:rFonts w:hint="cs"/>
          <w:cs/>
        </w:rPr>
        <w:t>ในตลาดหลักทรัพย์ฯ</w:t>
      </w:r>
    </w:p>
    <w:p w14:paraId="2C6979B0" w14:textId="1C6FFBCF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ในกรณีที่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ไม่ต้องการแลกหุ้นของ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และไม่ต้องการถือหุ้น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ซึ่งจะไม่ได้เป็นบริษัทจดทะเบียนในตลาดหลักทรัพย์ฯ ผู้ถือหุ้นสามารถขายหุ้น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ในตลาดหลักทรัพย์ฯ ได้ตลอดเวลา ก่อนที่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จะรับโอนกิจการทั้งหมดจาก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รวมถึงสามารถขายหุ้น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ในตลาดหลักทรัพย์ฯ ระหว่างช่วงเวลาที่มีการทำคำเสนอซื้อหลักทรัพย์เพื่อแลกหุ้น โดยผู้ที่เลือกขายหุ้นจะรับรู้ผลกำไร/ขาดทุนจากการขายหุ้นซึ่งขึ้นอยู่กับราคาตลาดของหุ้น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ในขณะนั้นๆ โดยสามารถพิจารณาราคาหุ้น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ย้อนหลังในช่วง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ปีที่ผ่านมาได้ ดังนี้</w:t>
      </w:r>
    </w:p>
    <w:p w14:paraId="3008BBFB" w14:textId="296035B9" w:rsidR="0087581D" w:rsidRPr="009421B0" w:rsidRDefault="00D54015" w:rsidP="0087581D">
      <w:pPr>
        <w:spacing w:after="120"/>
        <w:jc w:val="center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ราคาตลาดของหุ้น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และปริมาณการซื้อขาย ตั้งแต่วันที่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15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พฤษภาคม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ถึงวันที่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14 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2562</w:t>
      </w:r>
      <w:r w:rsidRPr="009421B0" w:rsidDel="00D5401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 </w:t>
      </w:r>
    </w:p>
    <w:p w14:paraId="3A4AB58A" w14:textId="6AF9C38F" w:rsidR="0087581D" w:rsidRPr="005244CF" w:rsidRDefault="00D54015" w:rsidP="0087581D">
      <w:pPr>
        <w:spacing w:after="120"/>
        <w:jc w:val="center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3746A3F5" wp14:editId="2C0CD15C">
            <wp:extent cx="4743450" cy="2609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233E2E" w14:textId="77777777" w:rsidR="0087581D" w:rsidRPr="009421B0" w:rsidRDefault="0087581D" w:rsidP="0087581D">
      <w:pPr>
        <w:ind w:firstLine="720"/>
        <w:rPr>
          <w:lang w:eastAsia="th-TH"/>
        </w:rPr>
      </w:pPr>
    </w:p>
    <w:p w14:paraId="3CE1046F" w14:textId="77777777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</w:p>
    <w:p w14:paraId="662B4DB4" w14:textId="77777777" w:rsidR="0087581D" w:rsidRPr="009421B0" w:rsidRDefault="0087581D" w:rsidP="000A0A42">
      <w:pPr>
        <w:spacing w:after="120"/>
        <w:ind w:left="567"/>
        <w:jc w:val="thaiDistribute"/>
        <w:rPr>
          <w:rFonts w:ascii="Browallia New" w:hAnsi="Browallia New" w:cs="Browallia New"/>
          <w:szCs w:val="28"/>
        </w:rPr>
      </w:pPr>
    </w:p>
    <w:p w14:paraId="2D1967E0" w14:textId="5EC86E37" w:rsidR="00FF67F4" w:rsidRPr="009421B0" w:rsidRDefault="00720EF3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3C520FB0" w14:textId="0DE27155" w:rsidR="00710EC1" w:rsidRPr="009421B0" w:rsidRDefault="00710EC1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 xml:space="preserve">ผลกระทบต่อผู้ถือหุ้น </w:t>
      </w:r>
      <w:r w:rsidRPr="009421B0">
        <w:t xml:space="preserve">TIC </w:t>
      </w:r>
      <w:r w:rsidRPr="009421B0">
        <w:rPr>
          <w:cs/>
        </w:rPr>
        <w:t>ที่</w:t>
      </w:r>
      <w:r w:rsidRPr="009421B0">
        <w:rPr>
          <w:u w:val="single"/>
          <w:cs/>
        </w:rPr>
        <w:t>ไม่แลกหุ้น</w:t>
      </w:r>
      <w:r w:rsidRPr="009421B0">
        <w:rPr>
          <w:cs/>
        </w:rPr>
        <w:t xml:space="preserve">ของ </w:t>
      </w:r>
      <w:r w:rsidRPr="009421B0">
        <w:t xml:space="preserve">TIC </w:t>
      </w:r>
      <w:r w:rsidRPr="009421B0">
        <w:rPr>
          <w:cs/>
        </w:rPr>
        <w:t>เป็นหุ้นของ</w:t>
      </w:r>
      <w:r w:rsidR="00FA324A" w:rsidRPr="009421B0">
        <w:rPr>
          <w:rFonts w:hint="cs"/>
          <w:cs/>
        </w:rPr>
        <w:t xml:space="preserve"> </w:t>
      </w:r>
      <w:r w:rsidR="00FA324A" w:rsidRPr="009421B0">
        <w:t>TGH</w:t>
      </w:r>
    </w:p>
    <w:p w14:paraId="61398732" w14:textId="519EA460" w:rsidR="00710EC1" w:rsidRPr="009421B0" w:rsidRDefault="0087581D" w:rsidP="00710EC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จะถูกเพิกถอนจากการเป็นหลักทรัพย์จดทะเบียนในตลาดหลักทรัพย์ฯ ภายหลังการปรับโครงสร้างกิจการ และจะไม่รับรู้ผลการดำเนินงานจากกิจการทั้งหมดของ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รวมถึงธุรกิจใหม่อื่นๆ ในกรณีที่บริษัทฯ มีการลงทุนเพิ่มเติมในอนาคต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รวมถึง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จะได้รับผลกระทบในด้านต่างๆ ดังนี้</w:t>
      </w:r>
    </w:p>
    <w:p w14:paraId="770481DF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14:paraId="02F739C2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แล้ว 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14:paraId="616F70C3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14:paraId="0B45C5E8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9421B0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</w:p>
    <w:p w14:paraId="0EC61054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14:paraId="5F6D1F16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Gain) </w:t>
      </w:r>
      <w:r w:rsidRPr="009421B0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14:paraId="784E6E26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 w:rsidRPr="009421B0">
        <w:rPr>
          <w:rFonts w:ascii="Browallia New" w:hAnsi="Browallia New" w:cs="Browallia New"/>
          <w:bCs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b/>
          <w:sz w:val="28"/>
          <w:szCs w:val="28"/>
        </w:rPr>
        <w:t>TIC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14:paraId="73E49BDE" w14:textId="4C876D78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9421B0">
        <w:rPr>
          <w:rFonts w:ascii="Browallia New" w:hAnsi="Browallia New" w:cs="Browallia New"/>
          <w:sz w:val="28"/>
          <w:szCs w:val="28"/>
        </w:rPr>
        <w:t xml:space="preserve">258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9421B0">
        <w:rPr>
          <w:rFonts w:ascii="Browallia New" w:hAnsi="Browallia New" w:cs="Browallia New"/>
          <w:sz w:val="28"/>
          <w:szCs w:val="28"/>
          <w:cs/>
        </w:rPr>
        <w:t>”) ของ</w:t>
      </w:r>
      <w:r w:rsidR="0091117E" w:rsidRPr="009421B0">
        <w:rPr>
          <w:rFonts w:ascii="Browallia New" w:hAnsi="Browallia New" w:cs="Browallia New" w:hint="cs"/>
          <w:sz w:val="28"/>
          <w:szCs w:val="28"/>
          <w:cs/>
        </w:rPr>
        <w:t>บุคคลดังกล่าว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ถือหุ้นรวมกันไม่เกินร้อยละ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 xml:space="preserve">44/2556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2556 </w:t>
      </w:r>
      <w:r w:rsidRPr="009421B0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ประกาศที่ ทจ.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 </w:t>
      </w:r>
      <w:r w:rsidRPr="009421B0">
        <w:rPr>
          <w:rFonts w:ascii="Browallia New" w:hAnsi="Browallia New" w:cs="Browallia New"/>
          <w:sz w:val="28"/>
          <w:szCs w:val="28"/>
        </w:rPr>
        <w:t>44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 </w:t>
      </w:r>
      <w:r w:rsidRPr="009421B0">
        <w:rPr>
          <w:rFonts w:ascii="Browallia New" w:hAnsi="Browallia New" w:cs="Browallia New"/>
          <w:sz w:val="28"/>
          <w:szCs w:val="28"/>
        </w:rPr>
        <w:t xml:space="preserve">12/2552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 xml:space="preserve">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(รวมทั้งที่มีการแก้ไขเพิ่มเติม) นอกจากนี้ ตามประกาศคณะกรรมการกำกับตลาดทุนที่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9421B0">
        <w:rPr>
          <w:rFonts w:ascii="Browallia New" w:hAnsi="Browallia New" w:cs="Browallia New"/>
          <w:sz w:val="28"/>
          <w:szCs w:val="28"/>
        </w:rPr>
        <w:t>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ของพรบ. หลักทรัพย์ฯ 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21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14:paraId="243C7B6D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ำ</w:t>
      </w:r>
      <w:r w:rsidRPr="009421B0">
        <w:rPr>
          <w:rFonts w:ascii="Browallia New" w:hAnsi="Browallia New" w:cs="Browallia New"/>
          <w:sz w:val="28"/>
          <w:szCs w:val="28"/>
          <w:cs/>
        </w:rPr>
        <w:t>ปีของบริษัทฯ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14:paraId="3F57CE1A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ญเสียผลประโยชน์ที่อาจจะได้รับในอนาคตจากผลการดำเนินงานของการลงทุนในธุรกิจใหม่ของบริษัทฯ</w:t>
      </w:r>
    </w:p>
    <w:p w14:paraId="268A9C8E" w14:textId="77777777" w:rsidR="00710EC1" w:rsidRPr="009421B0" w:rsidRDefault="00710EC1" w:rsidP="00710EC1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ตามแผนการปรับโครงสร้างกิจการ บริษัทฯ จะรับโอนกิจการทั้งหมดของ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>รวมถึงบริษัทฯ มีแผนที่</w:t>
      </w:r>
      <w:r w:rsidRPr="009421B0">
        <w:rPr>
          <w:rFonts w:ascii="Browallia New" w:hAnsi="Browallia New" w:cs="Browallia New"/>
          <w:szCs w:val="28"/>
          <w:cs/>
        </w:rPr>
        <w:t>จะหาโอกาสขยายกิจการไปในธุรกิจใหม่ๆ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ที่ไม่ได้นำหุ้นไปแลกกับหุ้นที่ออกใหม่ของบริษัทฯ จะไม่ได้รับรู้ผลการดำเนินงานนี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ในอนาคต</w:t>
      </w:r>
    </w:p>
    <w:p w14:paraId="2EA4B6A6" w14:textId="77777777" w:rsidR="00710EC1" w:rsidRPr="009421B0" w:rsidRDefault="00710EC1" w:rsidP="00710EC1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ผู้ถือหุ้นที่เลือกจะไม่แลกหุ้นจะมีสถานะเป็นผู้ถือหุ้นของ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จะถูกเพิกถอนจากการเป็นหลักทรัพย์จดทะเบียนในตลาดหลักทรัพย์ฯ ภายหลังการปรับโครงสร้างกิจการ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ซึ่งจะส่งผลให้ไม่มีราคาตลาดอ้างอิงในการซื้อขายหลักทรัพย์ และทำให้หลักทรัพย์ของ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ขาดสภาพคล่องในการซื้อขาย</w:t>
      </w:r>
      <w:r w:rsidRPr="009421B0">
        <w:rPr>
          <w:rFonts w:ascii="Browallia New" w:hAnsi="Browallia New" w:cs="Browallia New" w:hint="cs"/>
          <w:szCs w:val="28"/>
          <w:cs/>
        </w:rPr>
        <w:t xml:space="preserve"> รวมถึงไม่ได้รับสิทธิประโยชน์ด้านภาษี กล่าวคือ </w:t>
      </w:r>
      <w:r w:rsidRPr="009421B0">
        <w:rPr>
          <w:rFonts w:ascii="Browallia New" w:hAnsi="Browallia New" w:cs="Browallia New"/>
          <w:szCs w:val="28"/>
          <w:cs/>
        </w:rPr>
        <w:t>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9421B0">
        <w:rPr>
          <w:rFonts w:ascii="Browallia New" w:hAnsi="Browallia New" w:cs="Browallia New"/>
          <w:szCs w:val="28"/>
        </w:rPr>
        <w:t xml:space="preserve">Capital Gain Tax) </w:t>
      </w:r>
      <w:r w:rsidRPr="009421B0">
        <w:rPr>
          <w:rFonts w:ascii="Browallia New" w:hAnsi="Browallia New" w:cs="Browallia New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9421B0">
        <w:rPr>
          <w:rFonts w:ascii="Browallia New" w:hAnsi="Browallia New" w:cs="Browallia New"/>
          <w:szCs w:val="28"/>
        </w:rPr>
        <w:t xml:space="preserve">Capital Gain) </w:t>
      </w:r>
      <w:r w:rsidRPr="009421B0">
        <w:rPr>
          <w:rFonts w:ascii="Browallia New" w:hAnsi="Browallia New" w:cs="Browallia New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พ้นสภาพจากการเป็นหลักทรัพย์จดทะเบียนแล้ว</w:t>
      </w:r>
    </w:p>
    <w:p w14:paraId="4820C251" w14:textId="2BCB8607" w:rsidR="00710EC1" w:rsidRPr="009421B0" w:rsidRDefault="00710EC1" w:rsidP="004A5BA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นอกจากนี้ผู้ถือหุ้น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อาจได้รับข้อมูลข่าวสารลดลง เนื่องจาก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ไม่จำเป็น</w:t>
      </w:r>
      <w:r w:rsidRPr="009421B0">
        <w:rPr>
          <w:rFonts w:ascii="Browallia New" w:hAnsi="Browallia New" w:cs="Browallia New"/>
          <w:szCs w:val="28"/>
          <w:cs/>
        </w:rPr>
        <w:t xml:space="preserve">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9421B0">
        <w:rPr>
          <w:rFonts w:ascii="Browallia New" w:hAnsi="Browallia New" w:cs="Browallia New"/>
          <w:szCs w:val="28"/>
        </w:rPr>
        <w:t>2560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อย่างไรก็ตาม การเปิดเผยข้อมูลของ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อาจเป็นส่วนหนึ่งของการเปิดเผยข้อมูลของบริษัท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ในฐานะที่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จะเป็นบริษัทย่อยของบริษัท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 w:rsidRPr="009421B0">
        <w:rPr>
          <w:rFonts w:ascii="Browallia New" w:hAnsi="Browallia New" w:cs="Browallia New" w:hint="cs"/>
          <w:szCs w:val="28"/>
          <w:cs/>
        </w:rPr>
        <w:t>ำ</w:t>
      </w:r>
      <w:r w:rsidRPr="009421B0">
        <w:rPr>
          <w:rFonts w:ascii="Browallia New" w:hAnsi="Browallia New" w:cs="Browallia New"/>
          <w:szCs w:val="28"/>
          <w:cs/>
        </w:rPr>
        <w:t>ปีของบริษัทฯ ที่จะต้องจัดส่งให้แก่ผู้ถือหุ้นเป็นประจำทุกปี เป็นต้น</w:t>
      </w:r>
      <w:r w:rsidR="00720EF3" w:rsidRPr="009421B0">
        <w:rPr>
          <w:rFonts w:ascii="Browallia New" w:hAnsi="Browallia New" w:cs="Browallia New"/>
          <w:sz w:val="28"/>
          <w:szCs w:val="28"/>
        </w:rPr>
        <w:br w:type="page"/>
      </w:r>
    </w:p>
    <w:p w14:paraId="60356B88" w14:textId="3747841E" w:rsidR="00710EC1" w:rsidRPr="009421B0" w:rsidRDefault="00710EC1" w:rsidP="00A427A0">
      <w:pPr>
        <w:pStyle w:val="Heading2"/>
        <w:shd w:val="clear" w:color="auto" w:fill="D9D9D9" w:themeFill="background1" w:themeFillShade="D9"/>
        <w:rPr>
          <w:cs/>
        </w:rPr>
      </w:pPr>
      <w:r w:rsidRPr="009421B0">
        <w:rPr>
          <w:rFonts w:hint="cs"/>
          <w:cs/>
        </w:rPr>
        <w:t xml:space="preserve">ผลกระทบต่อผู้ถือหุ้น </w:t>
      </w:r>
      <w:r w:rsidRPr="009421B0">
        <w:t xml:space="preserve">TIC </w:t>
      </w:r>
      <w:r w:rsidRPr="009421B0">
        <w:rPr>
          <w:rFonts w:hint="cs"/>
          <w:cs/>
        </w:rPr>
        <w:t>ที่</w:t>
      </w:r>
      <w:r w:rsidRPr="009421B0">
        <w:rPr>
          <w:u w:val="single"/>
          <w:cs/>
        </w:rPr>
        <w:t>แลกหุ้น</w:t>
      </w:r>
      <w:r w:rsidRPr="009421B0">
        <w:rPr>
          <w:cs/>
        </w:rPr>
        <w:t xml:space="preserve">ของ </w:t>
      </w:r>
      <w:r w:rsidRPr="009421B0">
        <w:t xml:space="preserve">TIC </w:t>
      </w:r>
      <w:r w:rsidRPr="009421B0">
        <w:rPr>
          <w:cs/>
        </w:rPr>
        <w:t>เป็นหุ้นของบริษัทฯ</w:t>
      </w:r>
    </w:p>
    <w:p w14:paraId="12B1618A" w14:textId="5C6356CE" w:rsidR="00DA538F" w:rsidRPr="009421B0" w:rsidRDefault="00DA538F" w:rsidP="00DA538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 ก่อนที่หุ้นสามัญของบริษัท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 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ดังนั้นผู้ถือหุ้นที่เลือกแลกหุ้นของ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เป็นหุ้นของบริษัท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จะรับรู้ผลการดำเนินงานของ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และกิจการที่รับโอนมาจาก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ผ่านบริษัท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สามารถศึกษาข้อมูลเกี่ยวกับภาพรวมของบริษัทฯ ภายหลังการปรับโครงสร้างการถือหุ้นและได้ในส่วนที่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บริษัทฯ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การถือหุ้นและการจัดการ</w:t>
      </w:r>
    </w:p>
    <w:p w14:paraId="66CCCA24" w14:textId="1B75420F" w:rsidR="00DA538F" w:rsidRPr="009421B0" w:rsidRDefault="005A0976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เพ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ิ่</w:t>
      </w:r>
      <w:r w:rsidR="00DA538F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ม</w:t>
      </w:r>
      <w:r w:rsidR="00DA538F" w:rsidRPr="009421B0">
        <w:rPr>
          <w:rFonts w:ascii="Browallia New" w:hAnsi="Browallia New" w:cs="Browallia New"/>
          <w:b/>
          <w:bCs/>
          <w:sz w:val="28"/>
          <w:szCs w:val="28"/>
          <w:cs/>
        </w:rPr>
        <w:t>ความคล่องตัวในการขยายธุรกิจ</w:t>
      </w:r>
      <w:r w:rsidR="00DA538F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และรับรู้ผลการดำเนินงานของ </w:t>
      </w:r>
      <w:r w:rsidR="00DA538F" w:rsidRPr="009421B0">
        <w:rPr>
          <w:rFonts w:ascii="Browallia New" w:hAnsi="Browallia New" w:cs="Browallia New"/>
          <w:b/>
          <w:bCs/>
          <w:sz w:val="28"/>
          <w:szCs w:val="28"/>
        </w:rPr>
        <w:t xml:space="preserve">SEG </w:t>
      </w:r>
      <w:r w:rsidR="00DA538F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และบริษัทย่อย</w:t>
      </w:r>
    </w:p>
    <w:p w14:paraId="07957BC4" w14:textId="77777777" w:rsidR="00DA538F" w:rsidRPr="009421B0" w:rsidRDefault="00DA538F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เนื่องด้วย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ประกอบธุรกิจประกันภัย ซึ่งมีข้อจำกัดด้านการลงทุนในบริษัทอื่น ตามประกาศคณะกรรมการการกำกับและส่งเสริมการประกอบธุรกิจประกันภัย  เรื่อง การลงทุนประกอบธุรกิจอื่นของบริษัทประกันวินาศภัย พ.ศ.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2556 (“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ประกาศ คปภ. เรื่องการลงทุนประกอบธุรกิจอื่น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ข้อ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ซึ่งระบุว่า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บริษัทสามารถลงทุนในตราสารทุนในประเทศที่ออกโดยบริษัทจํากัดได้ตามเงื่อนไขดังต่อไปนี้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ไม่เกินร้อยละสิบของจํานวนตราสารทุนที่ออกจําหน่ายทั้งหมดของบริษัทจํากัดนั้น เว้นแต่การถือตราสารทุนเพื่อการประกอบธุรกิจอื่น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ทำให้การขยายธุรกิจของ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เป็นไปอย่างจำกัด</w:t>
      </w:r>
    </w:p>
    <w:p w14:paraId="69AD01FC" w14:textId="0CB9B5B2" w:rsidR="00DA538F" w:rsidRPr="009421B0" w:rsidRDefault="00DA538F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ปรับโครงสร้างกิจการในลักษณะของบริษัทโฮลดิ้งจะช่วยเปิดโอกาสในการพิจารณาการลงทุนในธุรกิจประกันภัยและธุรกิจอื่นๆ ที่สร้างผลตอบแทนที่ดีในระยะยาวได้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ดยการดำเนินธุรกิจร่วมกันกับ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ตามแผนการปรับโครงสร้างกิจการคาดว่าจะเป็นประโยชน์ต่อ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14:paraId="1DF53723" w14:textId="77777777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มีสถานะทางการเงินที่มั่นคง ประกอบกับความเชี่ยวชาญและประสบการณ์ในธุรกิจประกันภัยกว่า </w:t>
      </w:r>
      <w:r w:rsidRPr="009421B0">
        <w:rPr>
          <w:rFonts w:ascii="Browallia New" w:hAnsi="Browallia New" w:cs="Browallia New"/>
          <w:szCs w:val="28"/>
          <w:lang w:eastAsia="th-TH"/>
        </w:rPr>
        <w:t>70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ปี การรวมกิจการกับ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จะช่วยส่งเสริมให้ธุรกิจของบริษัทฯ มีความเเข็งแกร่งและมีศักยภาพในการเติบโตที่สูงขึ้น</w:t>
      </w:r>
    </w:p>
    <w:p w14:paraId="206B8CCF" w14:textId="77777777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เป็นการขยายการลงทุนไปในกลุ่มธุรกิจที่หลากหลาย ทั้งธุรกิจประกันชีวิต ธุรกิจประกันภัย และธุรกิจให้เช่ารถยนต์เพื่อการดำเนินงาน เพื่อต่อยอดผลิตภัณฑ์ให้ครอบคลุมต่อความต้องการของลูกค้าที่หลากหลายขึ้น ทั้งนี้ ภายหลังการรับโอนกิจการทั้งหมด บริษัทฯ จะมีขนาดใหญ่ขึ้นอย่างมีนัยสำคัญ และมีรายได้หลักมาจากธุรกิจประกันชีวิต ซึ่งจะมีศักยภาพในการสร้างผลตอบแทนที่สู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ง</w:t>
      </w:r>
    </w:p>
    <w:p w14:paraId="77813663" w14:textId="77777777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เป็นการขยายฐานลูกค้าและช่องทางการจัดจำหน่าย ซึ่งส่งเสริมกับธุรกิจของบริษัทฯ</w:t>
      </w:r>
    </w:p>
    <w:p w14:paraId="179A33A1" w14:textId="33105C1E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มีการรวมและใช้ทรัพยากรของทั้งสองบริษัทในการลงทุนให้เกิดประโยชน์สูงสุดตามหลักการประหยัดต่อขนาด (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Economies of scale)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อันจะเป็นการลดต้นทุนในการดำเนินงาน</w:t>
      </w:r>
    </w:p>
    <w:p w14:paraId="13BA8B28" w14:textId="2FC9C397" w:rsidR="00DA538F" w:rsidRPr="009421B0" w:rsidRDefault="005A0976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ผู้ถือหุ้น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ยอมรับเงื่อนไขการรับโอนกิจการทั้งหมดของ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ด้วยมูลค่าเท่ากับ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25,000</w:t>
      </w:r>
      <w:r w:rsidR="00D2224E" w:rsidRPr="009421B0">
        <w:rPr>
          <w:rFonts w:ascii="Browallia New" w:hAnsi="Browallia New" w:cs="Browallia New"/>
          <w:b/>
          <w:bCs/>
          <w:sz w:val="28"/>
          <w:szCs w:val="28"/>
        </w:rPr>
        <w:t>,000,000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บาท</w:t>
      </w:r>
    </w:p>
    <w:p w14:paraId="3683FA12" w14:textId="58D04A1B" w:rsidR="00C44BE9" w:rsidRPr="009421B0" w:rsidRDefault="00C44BE9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จะทำการออกหุ้นสามัญเพิ่มทุนจำนวน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730,140,186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 ซึ่งมีมูลค่าที่ตราไว้หุ้นละ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บาท ที่ออกให้แก่ บุคคลในวงจำกัด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Private Placement)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กล่าวคือ 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ในราคาหุ้นละ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คิดเป็นมูลค่ารวมทั้งสิ้นไม่เกิน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โดยราคาหุ้นและจำนวนหุ้นที่ออกใหม่ดังกล่าวมาจากข้อเสนอของ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</w:t>
      </w:r>
      <w:r w:rsidR="0087581D"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="0087581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และราคา </w:t>
      </w:r>
      <w:r w:rsidR="0087581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="0087581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บาทต่อหุ้น เป็นราคาเดียวกันกับราคาเสนอซื้อหลักทรัพย์ทั้งหมดของ </w:t>
      </w:r>
      <w:r w:rsidR="0087581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87581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 </w:t>
      </w:r>
      <w:r w:rsidR="0087581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SEM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ซึ่งได้ทำคำเสนอซื้อหลักทรัพย์ตั้งแต่วันที่ </w:t>
      </w:r>
      <w:r w:rsidR="0087581D" w:rsidRPr="009421B0">
        <w:rPr>
          <w:rFonts w:ascii="Browallia New" w:hAnsi="Browallia New" w:cs="Browallia New"/>
          <w:sz w:val="28"/>
          <w:szCs w:val="28"/>
        </w:rPr>
        <w:t xml:space="preserve">6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กรกฎาคม </w:t>
      </w:r>
      <w:r w:rsidR="0087581D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ถึงวันที่ </w:t>
      </w:r>
      <w:r w:rsidR="0087581D" w:rsidRPr="009421B0">
        <w:rPr>
          <w:rFonts w:ascii="Browallia New" w:hAnsi="Browallia New" w:cs="Browallia New"/>
          <w:sz w:val="28"/>
          <w:szCs w:val="28"/>
        </w:rPr>
        <w:t xml:space="preserve">14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="0087581D" w:rsidRPr="009421B0">
        <w:rPr>
          <w:rFonts w:ascii="Browallia New" w:hAnsi="Browallia New" w:cs="Browallia New"/>
          <w:sz w:val="28"/>
          <w:szCs w:val="28"/>
        </w:rPr>
        <w:t>2561</w:t>
      </w:r>
    </w:p>
    <w:p w14:paraId="6AE1E9D7" w14:textId="77D4DA4F" w:rsidR="0087581D" w:rsidRPr="009421B0" w:rsidRDefault="0087581D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จะมีสัดส่วนการถือหุ้นใน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ลดลงกว่าสัดส่วนการถือหุ้นใน </w:t>
      </w:r>
      <w:r w:rsidRPr="009421B0">
        <w:rPr>
          <w:rFonts w:ascii="Browallia New" w:hAnsi="Browallia New" w:cs="Browallia New"/>
          <w:sz w:val="28"/>
          <w:szCs w:val="28"/>
        </w:rPr>
        <w:t>TIC (Dilution Effect)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โดยสัดส่วนการถือหุ้น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ของผู้ถือหุ้นของ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และผู้ถือหุ้นเดิมของ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96.88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3.12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ของหุ้นที่ออกและชำระแล้วทั้งหมดของ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4C472395" w14:textId="027F7435" w:rsidR="00DA538F" w:rsidRPr="009421B0" w:rsidRDefault="00C44BE9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สำหรับมูลค่าที่</w:t>
      </w:r>
      <w:r w:rsidR="0091117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1117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จะได้รับจากการโอนกิจการทั้งหมดของ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รวมมูลค่าไม่เกิน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อ้างอิงจากมูลค่าของหุ้นของบริษัทย่อยของ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ตามสัดส่วนการถือหุ้น รวมกับมูลค่าตามบัญชีของสินทรัพย์และหนี้สินอื่นๆ 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โดยมูลค่าของ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อ้างอิงจากการประเมินมูลค่าด้วยวิธีนักคณิตศาสตร์ประกันภัย มูลค่าของ บริษัท อาคเนย์แคปปิตอล จำกัด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อ้างอิงจากวิธีส่วนลดกระแสเงินสด และมูลค่าของบริษัทย่อยอื่นๆ อ้างอิงจากมูลค่าตามบัญชี </w:t>
      </w:r>
      <w:r w:rsidR="00D2224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มูลค่าสิ่งตอบแทน</w:t>
      </w:r>
      <w:r w:rsidR="00D222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 w:rsidR="00D222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="00D2224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บาท</w:t>
      </w:r>
      <w:r w:rsidR="00D222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อยู่ในช่วงราคาที่เป็นมูลค่ายุติธรรมจากการประเมินของที่ปรึกษาทางการเงิน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อิสระ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ซึ่งได้นำส่งเพื่อเป็นข้อมูลให้ผู้ถือหุ้นพิจารณาในการประชุมวิสามัญผู้ถือหุ้นของ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1/2561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</w:p>
    <w:p w14:paraId="226D49D4" w14:textId="53457650" w:rsidR="00566266" w:rsidRPr="009421B0" w:rsidRDefault="00D2224E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เพื่อเป็นข้อมูล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ในการพิจารณา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เพิ่มเติม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บริษัทหลักทรัพย์ เมย์แบงก์ กิมเอ็ง (ประเทศไทย) จำกัด (มหาชน) ในฐานะที่ปรึกษาทางการเงินของ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56626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ได้แสดงข้อมูลกำไรสุทธิจำแนกตามธุรกิจของ </w:t>
      </w:r>
      <w:r w:rsidR="0056626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56626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ดังตารางต่อไปนี้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031"/>
        <w:gridCol w:w="2032"/>
        <w:gridCol w:w="2033"/>
      </w:tblGrid>
      <w:tr w:rsidR="00D55A18" w:rsidRPr="009421B0" w14:paraId="05568D65" w14:textId="77777777" w:rsidTr="00D55A18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14:paraId="0F01F963" w14:textId="6E303B5F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(หน่วย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: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ล้านบาท)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  <w:vAlign w:val="center"/>
          </w:tcPr>
          <w:p w14:paraId="121A8118" w14:textId="4B6295D6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กำไรสุทธิ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  <w:vAlign w:val="center"/>
          </w:tcPr>
          <w:p w14:paraId="1DD71EC8" w14:textId="5EE5D730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%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การเปลี่ยนแปลง</w:t>
            </w:r>
          </w:p>
        </w:tc>
      </w:tr>
      <w:tr w:rsidR="00D55A18" w:rsidRPr="009421B0" w14:paraId="0814AFC2" w14:textId="77777777" w:rsidTr="00D55A18">
        <w:tc>
          <w:tcPr>
            <w:tcW w:w="3227" w:type="dxa"/>
            <w:vMerge/>
            <w:shd w:val="clear" w:color="auto" w:fill="D9D9D9" w:themeFill="background1" w:themeFillShade="D9"/>
          </w:tcPr>
          <w:p w14:paraId="7E84864C" w14:textId="053AA219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3D211050" w14:textId="4D03426D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2560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387BACE6" w14:textId="11182EFC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2561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  <w:vAlign w:val="center"/>
          </w:tcPr>
          <w:p w14:paraId="7BA4B33E" w14:textId="04F8FBF0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</w:tr>
      <w:tr w:rsidR="00D55A18" w:rsidRPr="009421B0" w14:paraId="3A0BC7BB" w14:textId="77777777" w:rsidTr="004A5BA7">
        <w:tc>
          <w:tcPr>
            <w:tcW w:w="3227" w:type="dxa"/>
          </w:tcPr>
          <w:p w14:paraId="2E058003" w14:textId="2577EFE3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ธุรกิจประกันชีวิต</w:t>
            </w:r>
          </w:p>
        </w:tc>
        <w:tc>
          <w:tcPr>
            <w:tcW w:w="2031" w:type="dxa"/>
            <w:vAlign w:val="center"/>
          </w:tcPr>
          <w:p w14:paraId="240CB4A7" w14:textId="6ECDCD78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996.58</w:t>
            </w:r>
          </w:p>
        </w:tc>
        <w:tc>
          <w:tcPr>
            <w:tcW w:w="2032" w:type="dxa"/>
            <w:vAlign w:val="center"/>
          </w:tcPr>
          <w:p w14:paraId="167B420A" w14:textId="6D8736EE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1,604.12</w:t>
            </w:r>
          </w:p>
        </w:tc>
        <w:tc>
          <w:tcPr>
            <w:tcW w:w="2033" w:type="dxa"/>
            <w:vAlign w:val="center"/>
          </w:tcPr>
          <w:p w14:paraId="11A1252B" w14:textId="287D4197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60.96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</w:p>
        </w:tc>
      </w:tr>
      <w:tr w:rsidR="00D55A18" w:rsidRPr="009421B0" w14:paraId="39ECD063" w14:textId="77777777" w:rsidTr="004A5BA7">
        <w:tc>
          <w:tcPr>
            <w:tcW w:w="3227" w:type="dxa"/>
          </w:tcPr>
          <w:p w14:paraId="52E48EC8" w14:textId="62465C2B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ธุรกิจประกันภัย</w:t>
            </w:r>
          </w:p>
        </w:tc>
        <w:tc>
          <w:tcPr>
            <w:tcW w:w="2031" w:type="dxa"/>
            <w:vAlign w:val="center"/>
          </w:tcPr>
          <w:p w14:paraId="25467310" w14:textId="7882A46A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(108.01)</w:t>
            </w:r>
          </w:p>
        </w:tc>
        <w:tc>
          <w:tcPr>
            <w:tcW w:w="2032" w:type="dxa"/>
            <w:vAlign w:val="center"/>
          </w:tcPr>
          <w:p w14:paraId="1AB8EF94" w14:textId="258619CE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(126.08)</w:t>
            </w:r>
          </w:p>
        </w:tc>
        <w:tc>
          <w:tcPr>
            <w:tcW w:w="2033" w:type="dxa"/>
            <w:vAlign w:val="center"/>
          </w:tcPr>
          <w:p w14:paraId="43CBAE2C" w14:textId="38B47926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(16.73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D55A18" w:rsidRPr="009421B0" w14:paraId="16AB63FF" w14:textId="77777777" w:rsidTr="004A5BA7">
        <w:tc>
          <w:tcPr>
            <w:tcW w:w="3227" w:type="dxa"/>
          </w:tcPr>
          <w:p w14:paraId="1CA74F37" w14:textId="404AC28D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ธุรกิจลีซซิ่ง</w:t>
            </w:r>
          </w:p>
        </w:tc>
        <w:tc>
          <w:tcPr>
            <w:tcW w:w="2031" w:type="dxa"/>
            <w:vAlign w:val="center"/>
          </w:tcPr>
          <w:p w14:paraId="5996AB20" w14:textId="518E3C40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61.29</w:t>
            </w:r>
          </w:p>
        </w:tc>
        <w:tc>
          <w:tcPr>
            <w:tcW w:w="2032" w:type="dxa"/>
            <w:vAlign w:val="center"/>
          </w:tcPr>
          <w:p w14:paraId="042FC2AB" w14:textId="3E7990CF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(298.02)</w:t>
            </w:r>
          </w:p>
        </w:tc>
        <w:tc>
          <w:tcPr>
            <w:tcW w:w="2033" w:type="dxa"/>
            <w:vAlign w:val="center"/>
          </w:tcPr>
          <w:p w14:paraId="374BDE02" w14:textId="58B53AE0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(586.28%)</w:t>
            </w:r>
          </w:p>
        </w:tc>
      </w:tr>
      <w:tr w:rsidR="00D55A18" w:rsidRPr="009421B0" w14:paraId="74BCBE16" w14:textId="77777777" w:rsidTr="004A5BA7">
        <w:tc>
          <w:tcPr>
            <w:tcW w:w="3227" w:type="dxa"/>
          </w:tcPr>
          <w:p w14:paraId="4827F57E" w14:textId="2AD8AE16" w:rsidR="00D55A18" w:rsidRPr="009421B0" w:rsidRDefault="00D55A18" w:rsidP="001D58E1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ธุรกิจอื่นๆ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2031" w:type="dxa"/>
            <w:vAlign w:val="center"/>
          </w:tcPr>
          <w:p w14:paraId="4001C408" w14:textId="317D9DC6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(3.41)</w:t>
            </w:r>
          </w:p>
        </w:tc>
        <w:tc>
          <w:tcPr>
            <w:tcW w:w="2032" w:type="dxa"/>
            <w:vAlign w:val="center"/>
          </w:tcPr>
          <w:p w14:paraId="1ECA37E8" w14:textId="50313981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(115.17)</w:t>
            </w:r>
          </w:p>
        </w:tc>
        <w:tc>
          <w:tcPr>
            <w:tcW w:w="2033" w:type="dxa"/>
            <w:vAlign w:val="center"/>
          </w:tcPr>
          <w:p w14:paraId="4ECF8052" w14:textId="50585E03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(3,473.46%)</w:t>
            </w:r>
          </w:p>
        </w:tc>
      </w:tr>
      <w:tr w:rsidR="00D55A18" w:rsidRPr="009421B0" w14:paraId="22257085" w14:textId="77777777" w:rsidTr="004A5BA7">
        <w:tc>
          <w:tcPr>
            <w:tcW w:w="3227" w:type="dxa"/>
          </w:tcPr>
          <w:p w14:paraId="07D552DF" w14:textId="1D575EEB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 xml:space="preserve">รวมกลุ่ม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SEG</w:t>
            </w:r>
          </w:p>
        </w:tc>
        <w:tc>
          <w:tcPr>
            <w:tcW w:w="2031" w:type="dxa"/>
            <w:vAlign w:val="center"/>
          </w:tcPr>
          <w:p w14:paraId="1DD8F8AD" w14:textId="2807A1B4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946.44</w:t>
            </w:r>
          </w:p>
        </w:tc>
        <w:tc>
          <w:tcPr>
            <w:tcW w:w="2032" w:type="dxa"/>
            <w:vAlign w:val="center"/>
          </w:tcPr>
          <w:p w14:paraId="27C8B926" w14:textId="47D34058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1,064.86</w:t>
            </w:r>
          </w:p>
        </w:tc>
        <w:tc>
          <w:tcPr>
            <w:tcW w:w="2033" w:type="dxa"/>
            <w:vAlign w:val="center"/>
          </w:tcPr>
          <w:p w14:paraId="5A73B866" w14:textId="0E585487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12.51%</w:t>
            </w:r>
          </w:p>
        </w:tc>
      </w:tr>
    </w:tbl>
    <w:p w14:paraId="41ADDDBD" w14:textId="742A470A" w:rsidR="00566266" w:rsidRPr="009421B0" w:rsidRDefault="00927F6C" w:rsidP="004A5BA7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 </w:t>
      </w:r>
      <w:r w:rsidR="00D10B08"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1</w:t>
      </w:r>
      <w:r w:rsidR="00D10B08"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ธุรกิจอื่นๆ ได้แก่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SEG (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ไม่รวมบริษัทย่อย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)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ซึ่งเป็น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Holding company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และบริษัทอื่นๆ ที่ดำเนินงานสนับสนุนธุรกิจหลักของ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SELIC SEIC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จึงไม่มีรายได้อื่นๆ นอกจากรายได้จากบริษัทในกลุ่มเดียวกัน </w:t>
      </w:r>
    </w:p>
    <w:p w14:paraId="5AB75E13" w14:textId="77777777" w:rsidR="00240042" w:rsidRPr="009421B0" w:rsidRDefault="00240042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62077E6" w14:textId="14F43974" w:rsidR="00566266" w:rsidRPr="009421B0" w:rsidRDefault="00927F6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จากข้อมูลดังกล่าวจะเห็นได้ว่า ธุรกิจประกันชีวิต เป็นธุรกิจหลักที่มีสัดส่วนกำไรสูงที่สุด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ถึงแม้ว่าธุรกิจประกันภัยและธุรกิจลีซซิ่งมีผลประกอบการลดลง แต่โดยภาพรวมของกลุ่ม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ยังคงมีการเติบโตของกำไรสุทธิร้อยละ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12.51</w:t>
      </w:r>
    </w:p>
    <w:p w14:paraId="2267E7CD" w14:textId="2551C66C" w:rsidR="0087581D" w:rsidRPr="009421B0" w:rsidRDefault="00927F6C" w:rsidP="00E42E2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นอกจากนี้ที่ปรึกษาทางการเงิน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ได้แสดงข้อมูล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เปรียบเทียบมูลค่ากิจการของ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จะรับโอน ซึ่งเท่ากับ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กับบริษัทจดทะเบียนในตลาดหลักทรัพย์ฯ ในกลุ่มธุรกิจการเงิน หมวดประกันภัยและประกันชีวิต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โดยแสดง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เปรียบเทียบด้วยอัตราส่วนราคาต่อกำไร (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>P/E ratio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) และอัตราส่วนราคาต่อมูลค่าตามบัญชี (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>P/BV ratio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)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ตามตาราง</w:t>
      </w:r>
      <w:r w:rsidR="003A7F9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ในหน้าถัดไป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จากข้อมูลเปรียบเทียบจะเห็นได้ว่าอัตราส่วนราคาต่อกำไรและอัตราส่วนราคาต่อมูลค่าตามบัญชีของ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มีอัตราส่วนสูงกว่าค่าเฉลี่ยของบริษัทที่จดทะเบียนในตลาดหลักทรัพย์ฯ ในปัจจุบัน อย่างไรก็ตาม ที่ปรึกษาทางการเงินพิจารณาจากผลการดำเนินที่ผ่านมาของ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ซึ่งมีรายได้เติบโตขึ้นอย่างต่อเนื่อง โดยหากพิจารณารายได้รวมของ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จะเห็นได้ว่ามีรายได้รวมเติบโตขึ้นจากปี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 w:rsidR="001D054D" w:rsidRPr="009421B0">
        <w:rPr>
          <w:rFonts w:ascii="Browallia New" w:hAnsi="Browallia New" w:cs="Browallia New"/>
          <w:color w:val="000000"/>
          <w:sz w:val="28"/>
          <w:szCs w:val="28"/>
        </w:rPr>
        <w:t>22,421.73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28,765.21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ในปี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>28.29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และกำไรสุทธิเติบโตขึ้นจากปี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946.44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>1,064.86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 ในปี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12.51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ถือว่า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มีศักยภาพในการเติบโตสูงกว่าบริษัทอื่นๆ </w:t>
      </w:r>
      <w:r w:rsidR="00D10B0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ในอุตสาหกรรมเดียวกัน อย่างไรก็ตาม เมื่อเปรียบเทียบ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กับอัตราส่วนราคาต่อกำไรและอัตราส่วนราคาต่อมูลค่าตามบัญชีข</w:t>
      </w:r>
      <w:r w:rsidR="0024004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อง </w:t>
      </w:r>
      <w:r w:rsidR="0024004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24004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กับบริษัทที่มีขนาดใกล้เคียงกัน เช่น </w:t>
      </w:r>
      <w:r w:rsidR="00240042"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บริษัท กรุงเทพประกันภัย จำกัด (มหาชน) บริษัท กรุงเทพประกันชีวิต จำกัด (มหาชน) บริษัท เมืองไทยประกันภัย จำกัด (มหาชน) 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40042"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>บริษัท สินมั่นคงประกันภัย จำกัด (มหาชน)</w:t>
      </w:r>
      <w:r w:rsidR="00240042" w:rsidRPr="009421B0">
        <w:rPr>
          <w:rFonts w:ascii="Browallia New" w:eastAsia="Times New Roman" w:hAnsi="Browallia New" w:cs="Browallia New" w:hint="cs"/>
          <w:color w:val="000000"/>
          <w:sz w:val="24"/>
          <w:szCs w:val="24"/>
          <w:cs/>
        </w:rPr>
        <w:t xml:space="preserve"> 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จะเห็นได้ว่าอัตราส่วนของ </w:t>
      </w:r>
      <w:r w:rsidR="0024004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มีค่าสูงกว่า</w:t>
      </w:r>
      <w:r w:rsidR="00FF70B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บริษัทดังกล่าว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ทั้งนี้ 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หากพิจารณาการประเมินมูลค่ายุติธรรมของ </w:t>
      </w:r>
      <w:r w:rsidR="00D401E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โดยที่ปรึกษาทางการเงินอิสระ ซึ่งมีมูลค่ายุติธรรมอยู่ในช่วง </w:t>
      </w:r>
      <w:r w:rsidR="00D401E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28.87 </w:t>
      </w:r>
      <w:r w:rsidR="00D401EF" w:rsidRPr="009421B0"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401E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37.48 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บาทต่อหุ้น ซึ่งเมื่อคูณด้วยจำนวนหุ้นที่ออกเพื่อชำระเป็นค่าตอบแทนในการรับโอนกิจการทั้งหมด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จำนวน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>730,140,186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หุ้น จะได้มูลค่ายุติธรรมของ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21,079.15 – 27,365.65 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ดังนั้น ที่ปรึกษาทางการเงินจึงเห็นสอดคล้องกับที่ปรึกษาทางการเงินอิสระว่า มูลค่าการรับโอนกิจการทั้งหมดของ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 อยู่ในช่วงราคาที่เป็นมูลค่ายุติธรรม</w:t>
      </w:r>
    </w:p>
    <w:p w14:paraId="07345587" w14:textId="77777777" w:rsidR="0087581D" w:rsidRPr="009421B0" w:rsidRDefault="008758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  <w:sectPr w:rsidR="0087581D" w:rsidRPr="009421B0" w:rsidSect="00D964BE">
          <w:headerReference w:type="default" r:id="rId17"/>
          <w:footerReference w:type="even" r:id="rId18"/>
          <w:footerReference w:type="default" r:id="rId19"/>
          <w:type w:val="nextColumn"/>
          <w:pgSz w:w="11907" w:h="16840" w:code="9"/>
          <w:pgMar w:top="1440" w:right="1287" w:bottom="1440" w:left="1440" w:header="850" w:footer="850" w:gutter="0"/>
          <w:pgNumType w:start="1"/>
          <w:cols w:space="720"/>
          <w:docGrid w:linePitch="435"/>
        </w:sectPr>
      </w:pPr>
    </w:p>
    <w:p w14:paraId="00B507CC" w14:textId="77777777" w:rsidR="0087581D" w:rsidRPr="009421B0" w:rsidRDefault="0087581D" w:rsidP="008758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ข้อมูลอัตราการเติบโตของรายได้และอัตราส่วนราคาเปรียบเทียบระหว่าง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และบริษัทจดทะเบียนในกลุ่มธุรกิจการเงิน หมวดประกันภัยและประกันชีวิต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991"/>
        <w:gridCol w:w="993"/>
        <w:gridCol w:w="1701"/>
        <w:gridCol w:w="992"/>
        <w:gridCol w:w="992"/>
        <w:gridCol w:w="1700"/>
        <w:gridCol w:w="1043"/>
        <w:gridCol w:w="1036"/>
        <w:gridCol w:w="1044"/>
      </w:tblGrid>
      <w:tr w:rsidR="00B17697" w:rsidRPr="009421B0" w14:paraId="779F707F" w14:textId="132A8178" w:rsidTr="004A5BA7">
        <w:trPr>
          <w:trHeight w:val="285"/>
          <w:tblHeader/>
        </w:trPr>
        <w:tc>
          <w:tcPr>
            <w:tcW w:w="3542" w:type="dxa"/>
            <w:vMerge w:val="restart"/>
            <w:shd w:val="clear" w:color="auto" w:fill="D9D9D9" w:themeFill="background1" w:themeFillShade="D9"/>
            <w:vAlign w:val="center"/>
          </w:tcPr>
          <w:p w14:paraId="6221E45E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4942C26A" w14:textId="654370CE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รายได้รวม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2129354D" w14:textId="195C3128" w:rsidR="00B17697" w:rsidRPr="009421B0" w:rsidRDefault="00B17697" w:rsidP="00E42E2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A832E8C" w14:textId="165FBD7F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กำไรสุทธิ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14:paraId="10346E3D" w14:textId="0A4D819D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14:paraId="44EE87D1" w14:textId="69775497" w:rsidR="00B17697" w:rsidRPr="009421B0" w:rsidRDefault="00B17697" w:rsidP="00E42E2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 w:rsidDel="003A7F9E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P/E ratio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14:paraId="0DDD2349" w14:textId="681A1FE0" w:rsidR="00B17697" w:rsidRPr="009421B0" w:rsidRDefault="00B1769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P/BV ratio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  <w:vMerge w:val="restart"/>
            <w:shd w:val="clear" w:color="auto" w:fill="D9D9D9" w:themeFill="background1" w:themeFillShade="D9"/>
          </w:tcPr>
          <w:p w14:paraId="2925C7EF" w14:textId="7B6B1935" w:rsidR="00B17697" w:rsidRPr="009421B0" w:rsidRDefault="00B1769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ราคาหุ้น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  <w:p w14:paraId="60B58ED7" w14:textId="74AF12A4" w:rsidR="00B17697" w:rsidRPr="009421B0" w:rsidRDefault="00B17697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(บาท/หุ้น)</w:t>
            </w:r>
          </w:p>
        </w:tc>
      </w:tr>
      <w:tr w:rsidR="00B17697" w:rsidRPr="009421B0" w14:paraId="6CEB86ED" w14:textId="3035BB6D" w:rsidTr="004A5BA7">
        <w:trPr>
          <w:trHeight w:val="285"/>
          <w:tblHeader/>
        </w:trPr>
        <w:tc>
          <w:tcPr>
            <w:tcW w:w="3542" w:type="dxa"/>
            <w:vMerge/>
            <w:shd w:val="clear" w:color="auto" w:fill="D9D9D9" w:themeFill="background1" w:themeFillShade="D9"/>
            <w:vAlign w:val="center"/>
          </w:tcPr>
          <w:p w14:paraId="3AABB531" w14:textId="2973E0FC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1F04A5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B020EAD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8F9C96E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3D8BA2" w14:textId="3BA0D9A0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CE8C88" w14:textId="24C99F4D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14:paraId="314D4D27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14:paraId="51B15ED8" w14:textId="4675D3DB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14:paraId="1C90752A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18641EF7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697" w:rsidRPr="009421B0" w14:paraId="6748668F" w14:textId="54049F74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</w:tcPr>
          <w:p w14:paraId="22A4148E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เครืออาคเนย์ จำกัด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SEG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91" w:type="dxa"/>
            <w:vAlign w:val="bottom"/>
          </w:tcPr>
          <w:p w14:paraId="47296D7B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22,421.73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1B59D264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28,765.21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5FE8FD79" w14:textId="4D45D50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28.29%</w:t>
            </w:r>
          </w:p>
        </w:tc>
        <w:tc>
          <w:tcPr>
            <w:tcW w:w="992" w:type="dxa"/>
            <w:vAlign w:val="bottom"/>
          </w:tcPr>
          <w:p w14:paraId="32EA11B8" w14:textId="4D02C14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946.44</w:t>
            </w:r>
            <w:r w:rsidRPr="009421B0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372C9BAE" w14:textId="6145FBC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1,064.86</w:t>
            </w:r>
            <w:r w:rsidRPr="009421B0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14:paraId="7238989C" w14:textId="555C605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12.51%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850FF2D" w14:textId="7D95ADC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23.48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5A0A4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2.01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4" w:type="dxa"/>
          </w:tcPr>
          <w:p w14:paraId="5066080C" w14:textId="362AC787" w:rsidR="00D55A18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N/A</w:t>
            </w:r>
          </w:p>
        </w:tc>
      </w:tr>
      <w:tr w:rsidR="00B17697" w:rsidRPr="009421B0" w14:paraId="33154F22" w14:textId="754F8534" w:rsidTr="001D58E1">
        <w:trPr>
          <w:trHeight w:val="285"/>
        </w:trPr>
        <w:tc>
          <w:tcPr>
            <w:tcW w:w="14034" w:type="dxa"/>
            <w:gridSpan w:val="10"/>
            <w:shd w:val="clear" w:color="auto" w:fill="DAEEF3" w:themeFill="accent5" w:themeFillTint="33"/>
          </w:tcPr>
          <w:p w14:paraId="06B61BB9" w14:textId="641FDA8E" w:rsidR="00B17697" w:rsidRPr="009421B0" w:rsidRDefault="00B1769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บริษัทจดทะเบียนในกลุ่มธุรกิจการเงิน หมวดประกันภัยและประกันชีวิต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17697" w:rsidRPr="009421B0" w14:paraId="7F6E24FB" w14:textId="13523731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538994EE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ศรีอยุธยา แคปปิตอล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(AYUD)</w:t>
            </w:r>
          </w:p>
        </w:tc>
        <w:tc>
          <w:tcPr>
            <w:tcW w:w="991" w:type="dxa"/>
            <w:vAlign w:val="bottom"/>
          </w:tcPr>
          <w:p w14:paraId="46BBAB1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2,145.01 </w:t>
            </w:r>
          </w:p>
        </w:tc>
        <w:tc>
          <w:tcPr>
            <w:tcW w:w="993" w:type="dxa"/>
            <w:vAlign w:val="bottom"/>
          </w:tcPr>
          <w:p w14:paraId="289EC18F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2,450.16 </w:t>
            </w:r>
          </w:p>
        </w:tc>
        <w:tc>
          <w:tcPr>
            <w:tcW w:w="1701" w:type="dxa"/>
            <w:vAlign w:val="bottom"/>
          </w:tcPr>
          <w:p w14:paraId="6D7453A1" w14:textId="2063E3B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14.23%</w:t>
            </w:r>
          </w:p>
        </w:tc>
        <w:tc>
          <w:tcPr>
            <w:tcW w:w="992" w:type="dxa"/>
            <w:vAlign w:val="bottom"/>
          </w:tcPr>
          <w:p w14:paraId="416B272C" w14:textId="042E7C34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462.91 </w:t>
            </w:r>
          </w:p>
        </w:tc>
        <w:tc>
          <w:tcPr>
            <w:tcW w:w="992" w:type="dxa"/>
            <w:vAlign w:val="bottom"/>
          </w:tcPr>
          <w:p w14:paraId="13B9DFFC" w14:textId="065F843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750.25 </w:t>
            </w:r>
          </w:p>
        </w:tc>
        <w:tc>
          <w:tcPr>
            <w:tcW w:w="1700" w:type="dxa"/>
            <w:vAlign w:val="bottom"/>
          </w:tcPr>
          <w:p w14:paraId="303731E0" w14:textId="1960546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62.07%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22B928AC" w14:textId="7DA619B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21.93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345A1897" w14:textId="6835963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1044" w:type="dxa"/>
            <w:vAlign w:val="bottom"/>
          </w:tcPr>
          <w:p w14:paraId="541C0201" w14:textId="1C139F8D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42.75 </w:t>
            </w:r>
          </w:p>
        </w:tc>
      </w:tr>
      <w:tr w:rsidR="00B17697" w:rsidRPr="009421B0" w14:paraId="4BAD5185" w14:textId="5185CAD6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3F8DA001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BKI)</w:t>
            </w:r>
          </w:p>
        </w:tc>
        <w:tc>
          <w:tcPr>
            <w:tcW w:w="991" w:type="dxa"/>
            <w:vAlign w:val="bottom"/>
          </w:tcPr>
          <w:p w14:paraId="301AD3D8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12,407.23 </w:t>
            </w:r>
          </w:p>
        </w:tc>
        <w:tc>
          <w:tcPr>
            <w:tcW w:w="993" w:type="dxa"/>
            <w:vAlign w:val="bottom"/>
          </w:tcPr>
          <w:p w14:paraId="103DC56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12,617.96 </w:t>
            </w:r>
          </w:p>
        </w:tc>
        <w:tc>
          <w:tcPr>
            <w:tcW w:w="1701" w:type="dxa"/>
            <w:vAlign w:val="bottom"/>
          </w:tcPr>
          <w:p w14:paraId="2CCA181F" w14:textId="332373B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1.70%</w:t>
            </w:r>
          </w:p>
        </w:tc>
        <w:tc>
          <w:tcPr>
            <w:tcW w:w="992" w:type="dxa"/>
            <w:vAlign w:val="bottom"/>
          </w:tcPr>
          <w:p w14:paraId="66A4342D" w14:textId="1F93ABA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2,403.10 </w:t>
            </w:r>
          </w:p>
        </w:tc>
        <w:tc>
          <w:tcPr>
            <w:tcW w:w="992" w:type="dxa"/>
            <w:vAlign w:val="bottom"/>
          </w:tcPr>
          <w:p w14:paraId="14CAA562" w14:textId="7F2CAEC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2,406.81 </w:t>
            </w:r>
          </w:p>
        </w:tc>
        <w:tc>
          <w:tcPr>
            <w:tcW w:w="1700" w:type="dxa"/>
            <w:vAlign w:val="bottom"/>
          </w:tcPr>
          <w:p w14:paraId="07175603" w14:textId="703B1B2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0.15%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600C16BB" w14:textId="6AD084E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14.38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AD0E9FC" w14:textId="5C86C83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0.99 </w:t>
            </w:r>
          </w:p>
        </w:tc>
        <w:tc>
          <w:tcPr>
            <w:tcW w:w="1044" w:type="dxa"/>
            <w:vAlign w:val="bottom"/>
          </w:tcPr>
          <w:p w14:paraId="14C351DB" w14:textId="37DCAEDA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325.00 </w:t>
            </w:r>
          </w:p>
        </w:tc>
      </w:tr>
      <w:tr w:rsidR="00B17697" w:rsidRPr="009421B0" w14:paraId="00BD5FDA" w14:textId="2427F76E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531D4783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กรุงเทพประกันชีวิต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BLA)</w:t>
            </w:r>
          </w:p>
        </w:tc>
        <w:tc>
          <w:tcPr>
            <w:tcW w:w="991" w:type="dxa"/>
            <w:vAlign w:val="bottom"/>
          </w:tcPr>
          <w:p w14:paraId="223D287F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56,276.81 </w:t>
            </w:r>
          </w:p>
        </w:tc>
        <w:tc>
          <w:tcPr>
            <w:tcW w:w="993" w:type="dxa"/>
            <w:vAlign w:val="bottom"/>
          </w:tcPr>
          <w:p w14:paraId="1F474710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53,766.62 </w:t>
            </w:r>
          </w:p>
        </w:tc>
        <w:tc>
          <w:tcPr>
            <w:tcW w:w="1701" w:type="dxa"/>
            <w:vAlign w:val="bottom"/>
          </w:tcPr>
          <w:p w14:paraId="0C7DE9C3" w14:textId="721C037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(4.46%)</w:t>
            </w:r>
          </w:p>
        </w:tc>
        <w:tc>
          <w:tcPr>
            <w:tcW w:w="992" w:type="dxa"/>
            <w:vAlign w:val="bottom"/>
          </w:tcPr>
          <w:p w14:paraId="7857E07E" w14:textId="268EA7C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3,635.39 </w:t>
            </w:r>
          </w:p>
        </w:tc>
        <w:tc>
          <w:tcPr>
            <w:tcW w:w="992" w:type="dxa"/>
            <w:vAlign w:val="bottom"/>
          </w:tcPr>
          <w:p w14:paraId="12A0A6E7" w14:textId="49C73EB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4,969.74 </w:t>
            </w:r>
          </w:p>
        </w:tc>
        <w:tc>
          <w:tcPr>
            <w:tcW w:w="1700" w:type="dxa"/>
            <w:vAlign w:val="bottom"/>
          </w:tcPr>
          <w:p w14:paraId="57DC862B" w14:textId="7BBD6F2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36.70%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57D931D" w14:textId="39BABD7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9.36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D819EFE" w14:textId="4C036AE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1.21 </w:t>
            </w:r>
          </w:p>
        </w:tc>
        <w:tc>
          <w:tcPr>
            <w:tcW w:w="1044" w:type="dxa"/>
            <w:vAlign w:val="bottom"/>
          </w:tcPr>
          <w:p w14:paraId="2C4C0BA2" w14:textId="282CB7BD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27.25 </w:t>
            </w:r>
          </w:p>
        </w:tc>
      </w:tr>
      <w:tr w:rsidR="00B17697" w:rsidRPr="009421B0" w14:paraId="56877A13" w14:textId="7C670311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7C12DF0C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จรัญประกันภัย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(CHARAN)</w:t>
            </w:r>
          </w:p>
        </w:tc>
        <w:tc>
          <w:tcPr>
            <w:tcW w:w="991" w:type="dxa"/>
            <w:vAlign w:val="bottom"/>
          </w:tcPr>
          <w:p w14:paraId="58F74A5C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181.91 </w:t>
            </w:r>
          </w:p>
        </w:tc>
        <w:tc>
          <w:tcPr>
            <w:tcW w:w="993" w:type="dxa"/>
            <w:vAlign w:val="bottom"/>
          </w:tcPr>
          <w:p w14:paraId="21EC98E5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184.49 </w:t>
            </w:r>
          </w:p>
        </w:tc>
        <w:tc>
          <w:tcPr>
            <w:tcW w:w="1701" w:type="dxa"/>
            <w:vAlign w:val="bottom"/>
          </w:tcPr>
          <w:p w14:paraId="0CB24B22" w14:textId="37BD8BA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1.41%</w:t>
            </w:r>
          </w:p>
        </w:tc>
        <w:tc>
          <w:tcPr>
            <w:tcW w:w="992" w:type="dxa"/>
            <w:vAlign w:val="bottom"/>
          </w:tcPr>
          <w:p w14:paraId="2DAE8F9A" w14:textId="2D5F383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13.29 </w:t>
            </w:r>
          </w:p>
        </w:tc>
        <w:tc>
          <w:tcPr>
            <w:tcW w:w="992" w:type="dxa"/>
            <w:vAlign w:val="bottom"/>
          </w:tcPr>
          <w:p w14:paraId="148D082E" w14:textId="38FC5D3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6.20 </w:t>
            </w:r>
          </w:p>
        </w:tc>
        <w:tc>
          <w:tcPr>
            <w:tcW w:w="1700" w:type="dxa"/>
            <w:vAlign w:val="bottom"/>
          </w:tcPr>
          <w:p w14:paraId="12506150" w14:textId="4491BD0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(53.36%)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2EF904D6" w14:textId="3A27FBC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58.07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223B4309" w14:textId="2AF1CF9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0.62 </w:t>
            </w:r>
          </w:p>
        </w:tc>
        <w:tc>
          <w:tcPr>
            <w:tcW w:w="1044" w:type="dxa"/>
            <w:vAlign w:val="bottom"/>
          </w:tcPr>
          <w:p w14:paraId="16ED8C61" w14:textId="56919FA1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30.00 </w:t>
            </w:r>
          </w:p>
        </w:tc>
      </w:tr>
      <w:tr w:rsidR="00B17697" w:rsidRPr="009421B0" w14:paraId="3FE7073F" w14:textId="322F199D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26630185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อินทรประกันภัย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(INSURE)</w:t>
            </w:r>
          </w:p>
        </w:tc>
        <w:tc>
          <w:tcPr>
            <w:tcW w:w="991" w:type="dxa"/>
            <w:vAlign w:val="bottom"/>
          </w:tcPr>
          <w:p w14:paraId="4E01C2C1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409.43 </w:t>
            </w:r>
          </w:p>
        </w:tc>
        <w:tc>
          <w:tcPr>
            <w:tcW w:w="993" w:type="dxa"/>
            <w:vAlign w:val="bottom"/>
          </w:tcPr>
          <w:p w14:paraId="34994A98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458.33 </w:t>
            </w:r>
          </w:p>
        </w:tc>
        <w:tc>
          <w:tcPr>
            <w:tcW w:w="1701" w:type="dxa"/>
            <w:vAlign w:val="bottom"/>
          </w:tcPr>
          <w:p w14:paraId="77CF72F2" w14:textId="7DA2572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11.94%</w:t>
            </w:r>
          </w:p>
        </w:tc>
        <w:tc>
          <w:tcPr>
            <w:tcW w:w="992" w:type="dxa"/>
            <w:vAlign w:val="bottom"/>
          </w:tcPr>
          <w:p w14:paraId="38DC89A7" w14:textId="260DCDE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9.15 </w:t>
            </w:r>
          </w:p>
        </w:tc>
        <w:tc>
          <w:tcPr>
            <w:tcW w:w="992" w:type="dxa"/>
            <w:vAlign w:val="bottom"/>
          </w:tcPr>
          <w:p w14:paraId="13208637" w14:textId="7A9FC86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(47.18)</w:t>
            </w:r>
          </w:p>
        </w:tc>
        <w:tc>
          <w:tcPr>
            <w:tcW w:w="1700" w:type="dxa"/>
            <w:vAlign w:val="bottom"/>
          </w:tcPr>
          <w:p w14:paraId="3396C874" w14:textId="5ED873A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(615.46%)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6C79A3EC" w14:textId="42719D03" w:rsidR="00D55A18" w:rsidRPr="009421B0" w:rsidRDefault="00D55A18" w:rsidP="000631E1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192983D" w14:textId="1BA14F3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1.43 </w:t>
            </w:r>
          </w:p>
        </w:tc>
        <w:tc>
          <w:tcPr>
            <w:tcW w:w="1044" w:type="dxa"/>
            <w:vAlign w:val="bottom"/>
          </w:tcPr>
          <w:p w14:paraId="53F67499" w14:textId="2BA5D8C1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25.00 </w:t>
            </w:r>
          </w:p>
        </w:tc>
      </w:tr>
      <w:tr w:rsidR="00B17697" w:rsidRPr="009421B0" w14:paraId="17939895" w14:textId="30E4063F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1D0DC060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เมืองไทยประกันภัย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MTI)</w:t>
            </w:r>
          </w:p>
        </w:tc>
        <w:tc>
          <w:tcPr>
            <w:tcW w:w="991" w:type="dxa"/>
            <w:vAlign w:val="bottom"/>
          </w:tcPr>
          <w:p w14:paraId="2FDDCB1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7,485.56 </w:t>
            </w:r>
          </w:p>
        </w:tc>
        <w:tc>
          <w:tcPr>
            <w:tcW w:w="993" w:type="dxa"/>
            <w:vAlign w:val="bottom"/>
          </w:tcPr>
          <w:p w14:paraId="6AC46E71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7,440.81 </w:t>
            </w:r>
          </w:p>
        </w:tc>
        <w:tc>
          <w:tcPr>
            <w:tcW w:w="1701" w:type="dxa"/>
            <w:vAlign w:val="bottom"/>
          </w:tcPr>
          <w:p w14:paraId="0CCDDD64" w14:textId="57F6982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(0.60%)</w:t>
            </w:r>
          </w:p>
        </w:tc>
        <w:tc>
          <w:tcPr>
            <w:tcW w:w="992" w:type="dxa"/>
            <w:vAlign w:val="bottom"/>
          </w:tcPr>
          <w:p w14:paraId="42D43064" w14:textId="30D8E1B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618.44 </w:t>
            </w:r>
          </w:p>
        </w:tc>
        <w:tc>
          <w:tcPr>
            <w:tcW w:w="992" w:type="dxa"/>
            <w:vAlign w:val="bottom"/>
          </w:tcPr>
          <w:p w14:paraId="1238C32D" w14:textId="0B574D5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415.59 </w:t>
            </w:r>
          </w:p>
        </w:tc>
        <w:tc>
          <w:tcPr>
            <w:tcW w:w="1700" w:type="dxa"/>
            <w:vAlign w:val="bottom"/>
          </w:tcPr>
          <w:p w14:paraId="7CE6C6C2" w14:textId="2F3E0C9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(32.80%)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0B2EDDD" w14:textId="1667A8C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13.98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7B5C1B63" w14:textId="21C2809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0.96 </w:t>
            </w:r>
          </w:p>
        </w:tc>
        <w:tc>
          <w:tcPr>
            <w:tcW w:w="1044" w:type="dxa"/>
            <w:vAlign w:val="bottom"/>
          </w:tcPr>
          <w:p w14:paraId="36D0719C" w14:textId="147921DB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85.75 </w:t>
            </w:r>
          </w:p>
        </w:tc>
      </w:tr>
      <w:tr w:rsidR="00B17697" w:rsidRPr="009421B0" w14:paraId="444DCB5B" w14:textId="75A33586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14514A19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นวกิจประกันภัย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NKI)</w:t>
            </w:r>
          </w:p>
        </w:tc>
        <w:tc>
          <w:tcPr>
            <w:tcW w:w="991" w:type="dxa"/>
            <w:vAlign w:val="bottom"/>
          </w:tcPr>
          <w:p w14:paraId="0FBBD545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2,245.74 </w:t>
            </w:r>
          </w:p>
        </w:tc>
        <w:tc>
          <w:tcPr>
            <w:tcW w:w="993" w:type="dxa"/>
            <w:vAlign w:val="bottom"/>
          </w:tcPr>
          <w:p w14:paraId="33F16E04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2,193.31 </w:t>
            </w:r>
          </w:p>
        </w:tc>
        <w:tc>
          <w:tcPr>
            <w:tcW w:w="1701" w:type="dxa"/>
            <w:vAlign w:val="bottom"/>
          </w:tcPr>
          <w:p w14:paraId="501660E6" w14:textId="2A3835D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(2.33%)</w:t>
            </w:r>
          </w:p>
        </w:tc>
        <w:tc>
          <w:tcPr>
            <w:tcW w:w="992" w:type="dxa"/>
            <w:vAlign w:val="bottom"/>
          </w:tcPr>
          <w:p w14:paraId="08031A05" w14:textId="7A75F9D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110.65 </w:t>
            </w:r>
          </w:p>
        </w:tc>
        <w:tc>
          <w:tcPr>
            <w:tcW w:w="992" w:type="dxa"/>
            <w:vAlign w:val="bottom"/>
          </w:tcPr>
          <w:p w14:paraId="08C9A9F9" w14:textId="1AFE5FA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86.51 </w:t>
            </w:r>
          </w:p>
        </w:tc>
        <w:tc>
          <w:tcPr>
            <w:tcW w:w="1700" w:type="dxa"/>
            <w:vAlign w:val="bottom"/>
          </w:tcPr>
          <w:p w14:paraId="61FC963B" w14:textId="2BA9876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(21.82%)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05904268" w14:textId="3DCBA70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25.18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A504403" w14:textId="48D280C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1.03 </w:t>
            </w:r>
          </w:p>
        </w:tc>
        <w:tc>
          <w:tcPr>
            <w:tcW w:w="1044" w:type="dxa"/>
            <w:vAlign w:val="bottom"/>
          </w:tcPr>
          <w:p w14:paraId="11495D4E" w14:textId="06149BD0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62.25 </w:t>
            </w:r>
          </w:p>
        </w:tc>
      </w:tr>
      <w:tr w:rsidR="00B17697" w:rsidRPr="009421B0" w14:paraId="5DF6DE78" w14:textId="468D241F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777F3899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บริษัทนำสินประกันภัย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(NSI)</w:t>
            </w:r>
          </w:p>
        </w:tc>
        <w:tc>
          <w:tcPr>
            <w:tcW w:w="991" w:type="dxa"/>
            <w:vAlign w:val="bottom"/>
          </w:tcPr>
          <w:p w14:paraId="52732F6B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1,916.39 </w:t>
            </w:r>
          </w:p>
        </w:tc>
        <w:tc>
          <w:tcPr>
            <w:tcW w:w="993" w:type="dxa"/>
            <w:vAlign w:val="bottom"/>
          </w:tcPr>
          <w:p w14:paraId="27EF0DEA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1,804.63 </w:t>
            </w:r>
          </w:p>
        </w:tc>
        <w:tc>
          <w:tcPr>
            <w:tcW w:w="1701" w:type="dxa"/>
            <w:vAlign w:val="bottom"/>
          </w:tcPr>
          <w:p w14:paraId="18F58F05" w14:textId="49761D8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(5.83%)</w:t>
            </w:r>
          </w:p>
        </w:tc>
        <w:tc>
          <w:tcPr>
            <w:tcW w:w="992" w:type="dxa"/>
            <w:vAlign w:val="bottom"/>
          </w:tcPr>
          <w:p w14:paraId="66AE96F0" w14:textId="21BD4C0C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118.02 </w:t>
            </w:r>
          </w:p>
        </w:tc>
        <w:tc>
          <w:tcPr>
            <w:tcW w:w="992" w:type="dxa"/>
            <w:vAlign w:val="bottom"/>
          </w:tcPr>
          <w:p w14:paraId="4847463A" w14:textId="761B2DF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97.41 </w:t>
            </w:r>
          </w:p>
        </w:tc>
        <w:tc>
          <w:tcPr>
            <w:tcW w:w="1700" w:type="dxa"/>
            <w:vAlign w:val="bottom"/>
          </w:tcPr>
          <w:p w14:paraId="01FA57D1" w14:textId="0BBF531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(17.47%)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1F7C7175" w14:textId="4EA3C4C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41969A7" w14:textId="7BC03E9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0.80 </w:t>
            </w:r>
          </w:p>
        </w:tc>
        <w:tc>
          <w:tcPr>
            <w:tcW w:w="1044" w:type="dxa"/>
            <w:vAlign w:val="bottom"/>
          </w:tcPr>
          <w:p w14:paraId="2FAF883D" w14:textId="5FAA3874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76.25 </w:t>
            </w:r>
          </w:p>
        </w:tc>
      </w:tr>
      <w:tr w:rsidR="00B17697" w:rsidRPr="009421B0" w14:paraId="062D3E84" w14:textId="7C0A50DE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62C18146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สินมั่นคงประกันภัย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SMK)</w:t>
            </w:r>
          </w:p>
        </w:tc>
        <w:tc>
          <w:tcPr>
            <w:tcW w:w="991" w:type="dxa"/>
            <w:vAlign w:val="bottom"/>
          </w:tcPr>
          <w:p w14:paraId="1424AD80" w14:textId="192DE0D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9,121.19 </w:t>
            </w:r>
          </w:p>
        </w:tc>
        <w:tc>
          <w:tcPr>
            <w:tcW w:w="993" w:type="dxa"/>
            <w:vAlign w:val="bottom"/>
          </w:tcPr>
          <w:p w14:paraId="5E20CC95" w14:textId="1017D574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9,943.11 </w:t>
            </w:r>
          </w:p>
        </w:tc>
        <w:tc>
          <w:tcPr>
            <w:tcW w:w="1701" w:type="dxa"/>
            <w:vAlign w:val="bottom"/>
          </w:tcPr>
          <w:p w14:paraId="2B555C1A" w14:textId="7D6476D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9.01%</w:t>
            </w:r>
          </w:p>
        </w:tc>
        <w:tc>
          <w:tcPr>
            <w:tcW w:w="992" w:type="dxa"/>
            <w:vAlign w:val="bottom"/>
          </w:tcPr>
          <w:p w14:paraId="294289F9" w14:textId="45E47F7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901.70 </w:t>
            </w:r>
          </w:p>
        </w:tc>
        <w:tc>
          <w:tcPr>
            <w:tcW w:w="992" w:type="dxa"/>
            <w:vAlign w:val="bottom"/>
          </w:tcPr>
          <w:p w14:paraId="3FAF56F6" w14:textId="69F9C7D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749.77 </w:t>
            </w:r>
          </w:p>
        </w:tc>
        <w:tc>
          <w:tcPr>
            <w:tcW w:w="1700" w:type="dxa"/>
            <w:vAlign w:val="bottom"/>
          </w:tcPr>
          <w:p w14:paraId="4AD54A46" w14:textId="2E74B9B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(16.85%)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04BB2179" w14:textId="122FFCA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11.13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9FFD223" w14:textId="55FD92A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1.26 </w:t>
            </w:r>
          </w:p>
        </w:tc>
        <w:tc>
          <w:tcPr>
            <w:tcW w:w="1044" w:type="dxa"/>
            <w:vAlign w:val="bottom"/>
          </w:tcPr>
          <w:p w14:paraId="32CD4425" w14:textId="20449555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38.00 </w:t>
            </w:r>
          </w:p>
        </w:tc>
      </w:tr>
      <w:tr w:rsidR="00B17697" w:rsidRPr="009421B0" w14:paraId="4A8FCAF9" w14:textId="07BBFDB6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10C41177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TIC)</w:t>
            </w:r>
          </w:p>
        </w:tc>
        <w:tc>
          <w:tcPr>
            <w:tcW w:w="991" w:type="dxa"/>
            <w:vAlign w:val="bottom"/>
          </w:tcPr>
          <w:p w14:paraId="1AB666D8" w14:textId="7BF0CD2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1,319.35 </w:t>
            </w:r>
          </w:p>
        </w:tc>
        <w:tc>
          <w:tcPr>
            <w:tcW w:w="993" w:type="dxa"/>
            <w:vAlign w:val="bottom"/>
          </w:tcPr>
          <w:p w14:paraId="62943E24" w14:textId="5FFBA7B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1,481.04 </w:t>
            </w:r>
          </w:p>
        </w:tc>
        <w:tc>
          <w:tcPr>
            <w:tcW w:w="1701" w:type="dxa"/>
            <w:vAlign w:val="bottom"/>
          </w:tcPr>
          <w:p w14:paraId="6C20C477" w14:textId="545CE64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12.26%</w:t>
            </w:r>
          </w:p>
        </w:tc>
        <w:tc>
          <w:tcPr>
            <w:tcW w:w="992" w:type="dxa"/>
            <w:vAlign w:val="bottom"/>
          </w:tcPr>
          <w:p w14:paraId="29C7CA18" w14:textId="4F05217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76.07 </w:t>
            </w:r>
          </w:p>
        </w:tc>
        <w:tc>
          <w:tcPr>
            <w:tcW w:w="992" w:type="dxa"/>
            <w:vAlign w:val="bottom"/>
          </w:tcPr>
          <w:p w14:paraId="78321E0C" w14:textId="12E2458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(69.62)</w:t>
            </w:r>
          </w:p>
        </w:tc>
        <w:tc>
          <w:tcPr>
            <w:tcW w:w="1700" w:type="dxa"/>
            <w:vAlign w:val="bottom"/>
          </w:tcPr>
          <w:p w14:paraId="59D10F83" w14:textId="0D91F75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(191.52%)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401DFDD2" w14:textId="58A45DE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599F2D0A" w14:textId="34B46F8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1.71 </w:t>
            </w:r>
          </w:p>
        </w:tc>
        <w:tc>
          <w:tcPr>
            <w:tcW w:w="1044" w:type="dxa"/>
            <w:vAlign w:val="bottom"/>
          </w:tcPr>
          <w:p w14:paraId="5200E06B" w14:textId="02219388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42.00 </w:t>
            </w:r>
          </w:p>
        </w:tc>
      </w:tr>
      <w:tr w:rsidR="00B17697" w:rsidRPr="009421B0" w14:paraId="62BAA269" w14:textId="06AE56A5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096A9358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ทิพยประกันภัย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(TIP)</w:t>
            </w:r>
          </w:p>
        </w:tc>
        <w:tc>
          <w:tcPr>
            <w:tcW w:w="991" w:type="dxa"/>
            <w:vAlign w:val="bottom"/>
          </w:tcPr>
          <w:p w14:paraId="0A9FB246" w14:textId="0927F98C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6,145.20 </w:t>
            </w:r>
          </w:p>
        </w:tc>
        <w:tc>
          <w:tcPr>
            <w:tcW w:w="993" w:type="dxa"/>
            <w:vAlign w:val="bottom"/>
          </w:tcPr>
          <w:p w14:paraId="2B86CC25" w14:textId="5D9D1F5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5,505.70 </w:t>
            </w:r>
          </w:p>
        </w:tc>
        <w:tc>
          <w:tcPr>
            <w:tcW w:w="1701" w:type="dxa"/>
            <w:vAlign w:val="bottom"/>
          </w:tcPr>
          <w:p w14:paraId="6D52816E" w14:textId="6FC912C4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(10.41%)</w:t>
            </w:r>
          </w:p>
        </w:tc>
        <w:tc>
          <w:tcPr>
            <w:tcW w:w="992" w:type="dxa"/>
            <w:vAlign w:val="bottom"/>
          </w:tcPr>
          <w:p w14:paraId="621BE53E" w14:textId="33CB111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1,656.07 </w:t>
            </w:r>
          </w:p>
        </w:tc>
        <w:tc>
          <w:tcPr>
            <w:tcW w:w="992" w:type="dxa"/>
            <w:vAlign w:val="bottom"/>
          </w:tcPr>
          <w:p w14:paraId="617E24C0" w14:textId="105B473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1,531.16 </w:t>
            </w:r>
          </w:p>
        </w:tc>
        <w:tc>
          <w:tcPr>
            <w:tcW w:w="1700" w:type="dxa"/>
            <w:vAlign w:val="bottom"/>
          </w:tcPr>
          <w:p w14:paraId="5760B840" w14:textId="18C7FB1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(7.54%)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113C3893" w14:textId="0FE1DD3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8.92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E530A30" w14:textId="66EF818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1.84 </w:t>
            </w:r>
          </w:p>
        </w:tc>
        <w:tc>
          <w:tcPr>
            <w:tcW w:w="1044" w:type="dxa"/>
            <w:vAlign w:val="bottom"/>
          </w:tcPr>
          <w:p w14:paraId="693EAF63" w14:textId="5D257DFB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23.50 </w:t>
            </w:r>
          </w:p>
        </w:tc>
      </w:tr>
      <w:tr w:rsidR="00B17697" w:rsidRPr="009421B0" w14:paraId="11B67D65" w14:textId="24DB52B1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2CF58138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ไทยเศรษฐกิจประกันภัย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TSI)</w:t>
            </w:r>
          </w:p>
        </w:tc>
        <w:tc>
          <w:tcPr>
            <w:tcW w:w="991" w:type="dxa"/>
            <w:vAlign w:val="bottom"/>
          </w:tcPr>
          <w:p w14:paraId="627DA895" w14:textId="0D492B5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538.55 </w:t>
            </w:r>
          </w:p>
        </w:tc>
        <w:tc>
          <w:tcPr>
            <w:tcW w:w="993" w:type="dxa"/>
            <w:vAlign w:val="bottom"/>
          </w:tcPr>
          <w:p w14:paraId="09B95A29" w14:textId="4B10F99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493.62 </w:t>
            </w:r>
          </w:p>
        </w:tc>
        <w:tc>
          <w:tcPr>
            <w:tcW w:w="1701" w:type="dxa"/>
            <w:vAlign w:val="bottom"/>
          </w:tcPr>
          <w:p w14:paraId="26C49E4E" w14:textId="6543937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(8.34%)</w:t>
            </w:r>
          </w:p>
        </w:tc>
        <w:tc>
          <w:tcPr>
            <w:tcW w:w="992" w:type="dxa"/>
            <w:vAlign w:val="bottom"/>
          </w:tcPr>
          <w:p w14:paraId="3BC2656A" w14:textId="4AF8BA0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(115.60)</w:t>
            </w:r>
          </w:p>
        </w:tc>
        <w:tc>
          <w:tcPr>
            <w:tcW w:w="992" w:type="dxa"/>
            <w:vAlign w:val="bottom"/>
          </w:tcPr>
          <w:p w14:paraId="318881DD" w14:textId="4306B25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(70.97)</w:t>
            </w:r>
          </w:p>
        </w:tc>
        <w:tc>
          <w:tcPr>
            <w:tcW w:w="1700" w:type="dxa"/>
            <w:vAlign w:val="bottom"/>
          </w:tcPr>
          <w:p w14:paraId="14D96598" w14:textId="0B58FA3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38.60%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FF9CDC8" w14:textId="4215BD8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D585B62" w14:textId="5714AEE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4.29 </w:t>
            </w:r>
          </w:p>
        </w:tc>
        <w:tc>
          <w:tcPr>
            <w:tcW w:w="1044" w:type="dxa"/>
            <w:vAlign w:val="bottom"/>
          </w:tcPr>
          <w:p w14:paraId="0D000F18" w14:textId="025EDB29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0.59 </w:t>
            </w:r>
          </w:p>
        </w:tc>
      </w:tr>
      <w:tr w:rsidR="00B17697" w:rsidRPr="009421B0" w14:paraId="7C69C5D7" w14:textId="564FC770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20F54769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ประกันภัยไทยวิวัฒน์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TVI)</w:t>
            </w:r>
          </w:p>
        </w:tc>
        <w:tc>
          <w:tcPr>
            <w:tcW w:w="991" w:type="dxa"/>
            <w:vAlign w:val="bottom"/>
          </w:tcPr>
          <w:p w14:paraId="205C649C" w14:textId="4F8672A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2,588.26 </w:t>
            </w:r>
          </w:p>
        </w:tc>
        <w:tc>
          <w:tcPr>
            <w:tcW w:w="993" w:type="dxa"/>
            <w:vAlign w:val="bottom"/>
          </w:tcPr>
          <w:p w14:paraId="138C85D2" w14:textId="73E8C32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3,038.25 </w:t>
            </w:r>
          </w:p>
        </w:tc>
        <w:tc>
          <w:tcPr>
            <w:tcW w:w="1701" w:type="dxa"/>
            <w:vAlign w:val="bottom"/>
          </w:tcPr>
          <w:p w14:paraId="10F69844" w14:textId="4394D87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17.39%</w:t>
            </w:r>
          </w:p>
        </w:tc>
        <w:tc>
          <w:tcPr>
            <w:tcW w:w="992" w:type="dxa"/>
            <w:vAlign w:val="bottom"/>
          </w:tcPr>
          <w:p w14:paraId="05486E20" w14:textId="1E978DB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32.76 </w:t>
            </w:r>
          </w:p>
        </w:tc>
        <w:tc>
          <w:tcPr>
            <w:tcW w:w="992" w:type="dxa"/>
            <w:vAlign w:val="bottom"/>
          </w:tcPr>
          <w:p w14:paraId="34250AA8" w14:textId="3723D72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112.10 </w:t>
            </w:r>
          </w:p>
        </w:tc>
        <w:tc>
          <w:tcPr>
            <w:tcW w:w="1700" w:type="dxa"/>
            <w:vAlign w:val="bottom"/>
          </w:tcPr>
          <w:p w14:paraId="7798789B" w14:textId="7502E0A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242.16%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F3C2D69" w14:textId="4041006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10.81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22A704A4" w14:textId="18B971F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0.98 </w:t>
            </w:r>
          </w:p>
        </w:tc>
        <w:tc>
          <w:tcPr>
            <w:tcW w:w="1044" w:type="dxa"/>
            <w:vAlign w:val="bottom"/>
          </w:tcPr>
          <w:p w14:paraId="4DA2E49C" w14:textId="0C0A5744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4.00 </w:t>
            </w:r>
          </w:p>
        </w:tc>
      </w:tr>
      <w:tr w:rsidR="00B17697" w:rsidRPr="009421B0" w14:paraId="23F957FC" w14:textId="7D29151A" w:rsidTr="004A5BA7">
        <w:trPr>
          <w:trHeight w:val="285"/>
        </w:trPr>
        <w:tc>
          <w:tcPr>
            <w:tcW w:w="3542" w:type="dxa"/>
            <w:shd w:val="clear" w:color="auto" w:fill="DAEEF3" w:themeFill="accent5" w:themeFillTint="33"/>
            <w:vAlign w:val="center"/>
            <w:hideMark/>
          </w:tcPr>
          <w:p w14:paraId="38A1AAA2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ค่าเฉลี่ยอุตสาหกรรม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14:paraId="1F47EF55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00D7C724" w14:textId="65C1031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bottom"/>
          </w:tcPr>
          <w:p w14:paraId="70FF5145" w14:textId="1EB493C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2.77%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14:paraId="3C1AA3F1" w14:textId="77777777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14:paraId="5B64EFAD" w14:textId="77777777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AEEF3" w:themeFill="accent5" w:themeFillTint="33"/>
            <w:vAlign w:val="bottom"/>
          </w:tcPr>
          <w:p w14:paraId="543CDF7A" w14:textId="1D55146D" w:rsidR="00D55A18" w:rsidRPr="009421B0" w:rsidRDefault="00D55A18" w:rsidP="000631E1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(44.39%)</w:t>
            </w:r>
          </w:p>
        </w:tc>
        <w:tc>
          <w:tcPr>
            <w:tcW w:w="1043" w:type="dxa"/>
            <w:shd w:val="clear" w:color="auto" w:fill="DAEEF3" w:themeFill="accent5" w:themeFillTint="33"/>
            <w:vAlign w:val="bottom"/>
            <w:hideMark/>
          </w:tcPr>
          <w:p w14:paraId="0DDDAFD1" w14:textId="63FD6653" w:rsidR="00D55A18" w:rsidRPr="009421B0" w:rsidRDefault="00D55A18" w:rsidP="000631E1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18.46 </w:t>
            </w:r>
          </w:p>
        </w:tc>
        <w:tc>
          <w:tcPr>
            <w:tcW w:w="1036" w:type="dxa"/>
            <w:shd w:val="clear" w:color="auto" w:fill="DAEEF3" w:themeFill="accent5" w:themeFillTint="33"/>
            <w:vAlign w:val="bottom"/>
            <w:hideMark/>
          </w:tcPr>
          <w:p w14:paraId="0CAEAB96" w14:textId="0B4B57FF" w:rsidR="00D55A18" w:rsidRPr="009421B0" w:rsidRDefault="00D55A1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1.45 </w:t>
            </w:r>
          </w:p>
        </w:tc>
        <w:tc>
          <w:tcPr>
            <w:tcW w:w="1044" w:type="dxa"/>
            <w:shd w:val="clear" w:color="auto" w:fill="DAEEF3" w:themeFill="accent5" w:themeFillTint="33"/>
          </w:tcPr>
          <w:p w14:paraId="2C1B7DE2" w14:textId="77777777" w:rsidR="00D55A18" w:rsidRPr="009421B0" w:rsidRDefault="00D55A18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B124C2" w14:textId="5C77902F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1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และบริษัทย่อย</w:t>
      </w:r>
      <w:r w:rsidR="003A7F9E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สำหรับปีสิ้นสุดวันที่ </w:t>
      </w:r>
      <w:r w:rsidR="003A7F9E"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 w:rsidR="003A7F9E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ธันวาคม </w:t>
      </w:r>
      <w:r w:rsidR="003A7F9E" w:rsidRPr="009421B0">
        <w:rPr>
          <w:rFonts w:ascii="Browallia New" w:hAnsi="Browallia New" w:cs="Browallia New"/>
          <w:sz w:val="24"/>
          <w:szCs w:val="24"/>
          <w:lang w:eastAsia="th-TH"/>
        </w:rPr>
        <w:t>2561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ที่ได้รับการตรวจสอบโดยผู้สอบบัญชีรับอนุญาต</w:t>
      </w:r>
    </w:p>
    <w:p w14:paraId="39DBE185" w14:textId="77777777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คำนวณจากมูลค่า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25,000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 เทียบกับกำไรสุทธิและมูลค่าตามบัญชีจากงบการเงินรวมของ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สำหรับปีสิ้นสุด ณ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14:paraId="43678A40" w14:textId="7075294D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3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SETSMART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ข้อมูล ณ วันที่ </w:t>
      </w:r>
      <w:r w:rsidR="000A4810"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 w:rsidR="000A4810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พฤษภาคม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14:paraId="762F9868" w14:textId="77777777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4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ไม่สามารถคำนวณได้ เนื่องจากมีผลประกอบการขาดทุนสุทธิในงวดปี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14:paraId="5DE1E468" w14:textId="389A0073" w:rsidR="00B17697" w:rsidRPr="009421B0" w:rsidRDefault="00B17697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5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ข้อมูล</w:t>
      </w:r>
      <w:r w:rsidR="004E6AAA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ราคาหุ้น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ล่าสุด ณ วันที่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พฤษภาคม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14:paraId="2DBFD2A5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542C70C6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47EF2FA0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3E02E2D8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0CDC7B47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  <w:sectPr w:rsidR="0087581D" w:rsidRPr="009421B0" w:rsidSect="0087581D">
          <w:pgSz w:w="16840" w:h="11907" w:orient="landscape" w:code="9"/>
          <w:pgMar w:top="1440" w:right="1440" w:bottom="1287" w:left="1440" w:header="850" w:footer="850" w:gutter="0"/>
          <w:cols w:space="720"/>
          <w:docGrid w:linePitch="435"/>
        </w:sectPr>
      </w:pPr>
    </w:p>
    <w:p w14:paraId="0171FA0F" w14:textId="77777777" w:rsidR="0087581D" w:rsidRPr="009421B0" w:rsidRDefault="0087581D" w:rsidP="008758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 xml:space="preserve">ความเห็นคณะกรรมการบริษัท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TIC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 xml:space="preserve">ต่อธุรกรรมการรับโอนกิจการทั้งหมดของ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>SEG</w:t>
      </w:r>
    </w:p>
    <w:p w14:paraId="0C92CBD2" w14:textId="61F0D4B3" w:rsidR="0087581D" w:rsidRPr="009421B0" w:rsidRDefault="0087581D" w:rsidP="0087581D">
      <w:pPr>
        <w:ind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ที่ประชุมคณะกรรมการบริษัท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4/2561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(โดยไม่มีกรรมการที่มีส่วนได้เสีย และ</w:t>
      </w:r>
      <w:r w:rsidRPr="009421B0">
        <w:rPr>
          <w:rFonts w:ascii="Browallia New" w:eastAsia="Times New Roman" w:hAnsi="Browallia New" w:cs="Browallia New"/>
          <w:sz w:val="28"/>
          <w:szCs w:val="28"/>
        </w:rPr>
        <w:t>/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หรือกรรมการที่เป็นบุคคลเกี่ยวโยงกัน) มีความเห็นว่าการเข้าทำธุรกรรมการรับโอนกิจการทั้งหมดของ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SEG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และการจัดสรรหุ้นสามัญเพิ่มทุนของบริษัทโฮลดิ้งเพื่อชำระเป็นค่าตอบแทนให้แก่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SEG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จะนำมาสู่การเข้าลงทุนของบริษัทโฮลดิ้งใน</w:t>
      </w:r>
      <w:r w:rsidRPr="009421B0">
        <w:rPr>
          <w:rFonts w:ascii="Browallia New" w:hAnsi="Browallia New" w:cs="Browallia New"/>
          <w:sz w:val="28"/>
          <w:szCs w:val="28"/>
          <w:cs/>
        </w:rPr>
        <w:t>กิจการที่มีศักยภาพในการดำเนินธุรกิจ ทำให้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E56E2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และธุรกิจอื่นของ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บริษัทโฮลดิ้ง</w:t>
      </w:r>
      <w:r w:rsidRPr="009421B0">
        <w:rPr>
          <w:rFonts w:ascii="Browallia New" w:hAnsi="Browallia New" w:cs="Browallia New"/>
          <w:sz w:val="28"/>
          <w:szCs w:val="28"/>
          <w:cs/>
        </w:rPr>
        <w:t>มีโอกาสได้รับประโยชน์จากการประสานความร่วมมือทางธุรกิจระหว่างกันในอนาคต เช่น ฐานลูกค้า ช่องทางการจัดจำหน่าย เพื่อขยายตลาดสินค้าของ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 เนื่องจาก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SEG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เป็นหนึ่งในสายธุรกิจหลักของกลุ่มไทยเจริญคอร์ปอเรชั่น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TCC Group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) ซึ่งเป็นกลุ่มธุรกิจที่มีความมั่นคง แข็งแกร่งด้านการเงินชั้นนำของประเทศไทย และมีเครือข่ายกว้างขวางในระดับภูมิภาคอาเซียน กลุ่มบริษัทยังมีประสบการณ์ ความเชี่ยวชาญในการประกอบธุรกิจด้านประกันชีวิต ประกันวินาศภัย มาอย่างยาวนาน รวมถึงมีศักยภาพการเติบโตในธุรกิจอื่นๆ อีกมากมาย การดำเนินธุรกิจร่วมกับ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SEG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เป็นการส่งเสริมให้ธุรกิจของ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และบริษัทโฮลดิ้งมีความแข็งแกร่งและมีโอกาสในการเติบโตทั้งในและต่างประเทศ </w:t>
      </w:r>
    </w:p>
    <w:p w14:paraId="76A1FDDF" w14:textId="77777777" w:rsidR="0087581D" w:rsidRPr="009421B0" w:rsidRDefault="0087581D" w:rsidP="0087581D">
      <w:pPr>
        <w:ind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อย่างไรก็ตาม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ในเรื่องความเสี่ยงจากความเหมาะสมของการประเมินมูลค่าการโอนกิจการทั้งหมดของธุรกิจของ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ที่มูลค่าไม่เกิน </w:t>
      </w:r>
      <w:r w:rsidRPr="009421B0">
        <w:rPr>
          <w:rFonts w:ascii="Browallia New" w:hAnsi="Browallia New" w:cs="Browallia New"/>
          <w:sz w:val="28"/>
          <w:szCs w:val="28"/>
        </w:rPr>
        <w:t>25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คณะกรรมการได้ตั้งข้อสังเกตและมีความเห็นดังนี้</w:t>
      </w:r>
    </w:p>
    <w:p w14:paraId="3F953D66" w14:textId="77777777" w:rsidR="0087581D" w:rsidRPr="009421B0" w:rsidRDefault="0087581D" w:rsidP="0087581D">
      <w:pPr>
        <w:jc w:val="thaiDistribute"/>
        <w:rPr>
          <w:rFonts w:ascii="Browallia New" w:hAnsi="Browallia New" w:cs="Browallia New"/>
          <w:sz w:val="28"/>
          <w:szCs w:val="28"/>
        </w:rPr>
      </w:pPr>
    </w:p>
    <w:p w14:paraId="5B614B25" w14:textId="6F1CAFAA" w:rsidR="0087581D" w:rsidRPr="009421B0" w:rsidRDefault="007E56E2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>TIC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ได้ทำการศึกษารายละเอียดต่าง ๆ  ของ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ได้อย่างจำกัด เนื่องจากธุรกิจของ </w:t>
      </w:r>
      <w:r w:rsidR="0087581D" w:rsidRPr="009421B0">
        <w:rPr>
          <w:rFonts w:ascii="Browallia New" w:hAnsi="Browallia New" w:cs="Browallia New"/>
          <w:szCs w:val="28"/>
        </w:rPr>
        <w:t xml:space="preserve">SEG </w:t>
      </w:r>
      <w:r w:rsidR="0087581D" w:rsidRPr="009421B0">
        <w:rPr>
          <w:rFonts w:ascii="Browallia New" w:hAnsi="Browallia New" w:cs="Browallia New"/>
          <w:szCs w:val="28"/>
          <w:cs/>
        </w:rPr>
        <w:t>มีขนาดใหญ่มากเมื่อเทียบกับธุรกิจของ</w:t>
      </w:r>
      <w:r w:rsidR="0087581D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87581D" w:rsidRPr="009421B0">
        <w:rPr>
          <w:rFonts w:ascii="Browallia New" w:hAnsi="Browallia New" w:cs="Browallia New"/>
          <w:szCs w:val="28"/>
        </w:rPr>
        <w:t>TIC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โดย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มีบริษัทในเครือมากกว่า </w:t>
      </w:r>
      <w:r w:rsidR="0087581D" w:rsidRPr="009421B0">
        <w:rPr>
          <w:rFonts w:ascii="Browallia New" w:hAnsi="Browallia New" w:cs="Browallia New"/>
          <w:szCs w:val="28"/>
        </w:rPr>
        <w:t xml:space="preserve">10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</w:t>
      </w:r>
      <w:r w:rsidR="0087581D" w:rsidRPr="009421B0">
        <w:rPr>
          <w:rFonts w:ascii="Browallia New" w:hAnsi="Browallia New" w:cs="Browallia New"/>
          <w:szCs w:val="28"/>
        </w:rPr>
        <w:t>TIC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จึงไม่ได้มีการศึกษารายละเอียดหรือตรวจสอบข้อมูลในเชิงลึก ถึงฐานะการเงินของ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และการประเมินมูลค่าการโอนกิจการของ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รวมถึงไม่ได้ทำ </w:t>
      </w:r>
      <w:r w:rsidR="0087581D" w:rsidRPr="009421B0">
        <w:rPr>
          <w:rFonts w:ascii="Browallia New" w:hAnsi="Browallia New" w:cs="Browallia New"/>
          <w:szCs w:val="28"/>
        </w:rPr>
        <w:t xml:space="preserve">Due Diligence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ในรายละเอียดใดๆ ทั้งสิ้น โดยได้อ้างอิงกับ งบการเงินสำหรับปี สิ้นสุดวันที่ </w:t>
      </w:r>
      <w:r w:rsidR="0087581D" w:rsidRPr="009421B0">
        <w:rPr>
          <w:rFonts w:ascii="Browallia New" w:hAnsi="Browallia New" w:cs="Browallia New"/>
          <w:szCs w:val="28"/>
        </w:rPr>
        <w:t xml:space="preserve">31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87581D" w:rsidRPr="009421B0">
        <w:rPr>
          <w:rFonts w:ascii="Browallia New" w:hAnsi="Browallia New" w:cs="Browallia New"/>
          <w:szCs w:val="28"/>
        </w:rPr>
        <w:t>2560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และรายงานของผู้สอบบัญชีรับอนุญาตของ </w:t>
      </w:r>
      <w:r w:rsidR="0087581D" w:rsidRPr="009421B0">
        <w:rPr>
          <w:rFonts w:ascii="Browallia New" w:hAnsi="Browallia New" w:cs="Browallia New"/>
          <w:szCs w:val="28"/>
        </w:rPr>
        <w:t xml:space="preserve">(1) SEG (2)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อาคเนย์ประกันชีวิต จำกัด (มหาชน) </w:t>
      </w:r>
      <w:r w:rsidR="0087581D" w:rsidRPr="009421B0">
        <w:rPr>
          <w:rFonts w:ascii="Browallia New" w:hAnsi="Browallia New" w:cs="Browallia New"/>
          <w:szCs w:val="28"/>
        </w:rPr>
        <w:t xml:space="preserve">(3)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อาคเนย์ประกันภัย จำกัด (มหาชน) และ </w:t>
      </w:r>
      <w:r w:rsidR="0087581D" w:rsidRPr="009421B0">
        <w:rPr>
          <w:rFonts w:ascii="Browallia New" w:hAnsi="Browallia New" w:cs="Browallia New"/>
          <w:szCs w:val="28"/>
        </w:rPr>
        <w:t xml:space="preserve">(4)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อาคเนย์แคปปิตอล จำกัด ที่ได้รับการตรวจสอบโดยผู้สอบบัญชีรับอนุญาต คือ บริษัท เคพีเอ็มจี ภูมิไชย สอบบัญชี จำกัด รายงานการสอบทาน </w:t>
      </w:r>
      <w:r w:rsidR="0087581D" w:rsidRPr="009421B0">
        <w:rPr>
          <w:rFonts w:ascii="Browallia New" w:hAnsi="Browallia New" w:cs="Browallia New"/>
          <w:szCs w:val="28"/>
          <w:lang w:val="en-GB"/>
        </w:rPr>
        <w:t xml:space="preserve">Embedded Value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ของบริษัท อาคเนย์ประกันชีวิต จำกัด </w:t>
      </w:r>
      <w:r w:rsidR="0087581D" w:rsidRPr="009421B0">
        <w:rPr>
          <w:rFonts w:ascii="Browallia New" w:hAnsi="Browallia New" w:cs="Browallia New"/>
          <w:szCs w:val="28"/>
          <w:lang w:val="en-GB"/>
        </w:rPr>
        <w:t>(</w:t>
      </w:r>
      <w:r w:rsidR="0087581D" w:rsidRPr="009421B0">
        <w:rPr>
          <w:rFonts w:ascii="Browallia New" w:hAnsi="Browallia New" w:cs="Browallia New"/>
          <w:szCs w:val="28"/>
          <w:cs/>
        </w:rPr>
        <w:t>มหาชน</w:t>
      </w:r>
      <w:r w:rsidR="0087581D" w:rsidRPr="009421B0">
        <w:rPr>
          <w:rFonts w:ascii="Browallia New" w:hAnsi="Browallia New" w:cs="Browallia New"/>
          <w:szCs w:val="28"/>
          <w:lang w:val="en-GB"/>
        </w:rPr>
        <w:t>)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ณ วันที่ </w:t>
      </w:r>
      <w:r w:rsidR="0087581D" w:rsidRPr="009421B0">
        <w:rPr>
          <w:rFonts w:ascii="Browallia New" w:hAnsi="Browallia New" w:cs="Browallia New"/>
          <w:szCs w:val="28"/>
        </w:rPr>
        <w:t>31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ธันวาคม </w:t>
      </w:r>
      <w:r w:rsidR="0087581D" w:rsidRPr="009421B0">
        <w:rPr>
          <w:rFonts w:ascii="Browallia New" w:hAnsi="Browallia New" w:cs="Browallia New"/>
          <w:szCs w:val="28"/>
        </w:rPr>
        <w:t>2560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จัดทำโดยบริษัท เคพีเอ็มจี ภูมิไชย สอบบัญชี </w:t>
      </w:r>
      <w:r w:rsidR="0087581D" w:rsidRPr="009421B0">
        <w:rPr>
          <w:rFonts w:ascii="Browallia New" w:hAnsi="Browallia New" w:cs="Browallia New"/>
          <w:szCs w:val="28"/>
          <w:cs/>
        </w:rPr>
        <w:t>จำกัด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รายงานการประเมินมูลค่ากิจการของบริษัท อาคเนย์ประกันภัย จำกัด </w:t>
      </w:r>
      <w:r w:rsidR="0087581D" w:rsidRPr="009421B0">
        <w:rPr>
          <w:rFonts w:ascii="Browallia New" w:hAnsi="Browallia New" w:cs="Browallia New"/>
          <w:szCs w:val="28"/>
          <w:lang w:val="en-GB"/>
        </w:rPr>
        <w:t>(</w:t>
      </w:r>
      <w:r w:rsidR="0087581D" w:rsidRPr="009421B0">
        <w:rPr>
          <w:rFonts w:ascii="Browallia New" w:hAnsi="Browallia New" w:cs="Browallia New"/>
          <w:szCs w:val="28"/>
          <w:cs/>
        </w:rPr>
        <w:t>มหาชน</w:t>
      </w:r>
      <w:r w:rsidR="0087581D" w:rsidRPr="009421B0">
        <w:rPr>
          <w:rFonts w:ascii="Browallia New" w:hAnsi="Browallia New" w:cs="Browallia New"/>
          <w:szCs w:val="28"/>
          <w:lang w:val="en-GB"/>
        </w:rPr>
        <w:t>)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ณ วันที่ </w:t>
      </w:r>
      <w:r w:rsidR="0087581D" w:rsidRPr="009421B0">
        <w:rPr>
          <w:rFonts w:ascii="Browallia New" w:hAnsi="Browallia New" w:cs="Browallia New"/>
          <w:szCs w:val="28"/>
        </w:rPr>
        <w:t>31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ธันวาคม </w:t>
      </w:r>
      <w:r w:rsidR="0087581D" w:rsidRPr="009421B0">
        <w:rPr>
          <w:rFonts w:ascii="Browallia New" w:hAnsi="Browallia New" w:cs="Browallia New"/>
          <w:szCs w:val="28"/>
        </w:rPr>
        <w:t>2560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จัดทำโดย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lang w:val="en-GB"/>
        </w:rPr>
        <w:t>J</w:t>
      </w:r>
      <w:r w:rsidR="0087581D" w:rsidRPr="009421B0">
        <w:rPr>
          <w:rFonts w:ascii="Browallia New" w:hAnsi="Browallia New" w:cs="Browallia New"/>
          <w:szCs w:val="28"/>
        </w:rPr>
        <w:t>PWALL Consulting Partners (International) Limited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รายงานการวิเคราะห์มูลค่ากิจการของ บริษัท อาคเนย์แคปปิตอล จำกัด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และ </w:t>
      </w:r>
      <w:r w:rsidR="0087581D" w:rsidRPr="009421B0">
        <w:rPr>
          <w:rFonts w:ascii="Browallia New" w:hAnsi="Browallia New" w:cs="Browallia New"/>
          <w:szCs w:val="28"/>
        </w:rPr>
        <w:t xml:space="preserve">SEG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โดย บริษัทหลักทรัพย์ เมย์แบงก์ กิมเอ็ง (ประเทศไทย) จำกัด (มหาชน) ในฐานะที่ปรึกษาทางการเงินของ </w:t>
      </w:r>
      <w:r w:rsidR="0087581D" w:rsidRPr="009421B0">
        <w:rPr>
          <w:rFonts w:ascii="Browallia New" w:hAnsi="Browallia New" w:cs="Browallia New"/>
          <w:szCs w:val="28"/>
        </w:rPr>
        <w:t xml:space="preserve">SEG </w:t>
      </w:r>
      <w:r w:rsidR="0087581D" w:rsidRPr="009421B0">
        <w:rPr>
          <w:rFonts w:ascii="Browallia New" w:hAnsi="Browallia New" w:cs="Browallia New"/>
          <w:szCs w:val="28"/>
          <w:cs/>
        </w:rPr>
        <w:t>และการสอบทานเบื้องต้นจากประกาศหรือโฆษณาการฝ่าฝืนหรือไม่ปฏิบัติตามกฎหมายว่าด้วยการประกันวินาศภัยและประกันชีวิตที่เปิดเผยโดยสำนักงานคณะกรรมการกำกับและส่งเสริมการประกอบธุรกิจประกันภัย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cs/>
        </w:rPr>
        <w:t>เป็นต้น</w:t>
      </w:r>
    </w:p>
    <w:p w14:paraId="3E8CA328" w14:textId="77777777" w:rsidR="0087581D" w:rsidRPr="009421B0" w:rsidRDefault="0087581D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ในการประเมินมูลค่ากิจการของบริษัท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อาคเนย์ประกันภัย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มหาชน)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ณ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วันที่</w:t>
      </w:r>
      <w:r w:rsidRPr="009421B0">
        <w:rPr>
          <w:rFonts w:ascii="Browallia New" w:hAnsi="Browallia New" w:cs="Browallia New"/>
          <w:szCs w:val="28"/>
        </w:rPr>
        <w:t xml:space="preserve"> 31 </w:t>
      </w:r>
      <w:r w:rsidRPr="009421B0">
        <w:rPr>
          <w:rFonts w:ascii="Browallia New" w:hAnsi="Browallia New" w:cs="Browallia New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</w:rPr>
        <w:t xml:space="preserve"> 2560 </w:t>
      </w:r>
      <w:r w:rsidRPr="009421B0">
        <w:rPr>
          <w:rFonts w:ascii="Browallia New" w:hAnsi="Browallia New" w:cs="Browallia New"/>
          <w:szCs w:val="28"/>
          <w:cs/>
        </w:rPr>
        <w:t>ผู้เชี่ยวชาญใช้วิธีประเมินมูลค่าจากกระแสเงินสดในการดำเนินงานในอนาคต</w:t>
      </w:r>
      <w:r w:rsidRPr="009421B0">
        <w:rPr>
          <w:rFonts w:ascii="Browallia New" w:hAnsi="Browallia New" w:cs="Browallia New"/>
          <w:szCs w:val="28"/>
        </w:rPr>
        <w:t xml:space="preserve"> 20 </w:t>
      </w:r>
      <w:r w:rsidRPr="009421B0">
        <w:rPr>
          <w:rFonts w:ascii="Browallia New" w:hAnsi="Browallia New" w:cs="Browallia New"/>
          <w:szCs w:val="28"/>
          <w:cs/>
        </w:rPr>
        <w:t>ปี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ข้างหน้า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ซึ่งอาจมีความเสี่ยงที่จะดำเนินการไม่เป็นไปตามประมาณการ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หรือมีปัจจัยอื่น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ๆ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ที่กระทบต่อผลการดำเนินงาน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ทำให้อาจมีผลกระทบต่อมูลค่าหุ้นที่ประเมินได้</w:t>
      </w:r>
    </w:p>
    <w:p w14:paraId="345C11C5" w14:textId="77777777" w:rsidR="0087581D" w:rsidRPr="009421B0" w:rsidRDefault="0087581D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เมื่อพิจารณาจากมูลค่ากิจการของบริษัท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อาคเนย์ประกันภัย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มหาชน)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ณ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วันที่</w:t>
      </w:r>
      <w:r w:rsidRPr="009421B0">
        <w:rPr>
          <w:rFonts w:ascii="Browallia New" w:hAnsi="Browallia New" w:cs="Browallia New"/>
          <w:szCs w:val="28"/>
        </w:rPr>
        <w:t xml:space="preserve"> 31 </w:t>
      </w:r>
      <w:r w:rsidRPr="009421B0">
        <w:rPr>
          <w:rFonts w:ascii="Browallia New" w:hAnsi="Browallia New" w:cs="Browallia New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</w:rPr>
        <w:t xml:space="preserve"> 2560 </w:t>
      </w:r>
      <w:r w:rsidRPr="009421B0">
        <w:rPr>
          <w:rFonts w:ascii="Browallia New" w:hAnsi="Browallia New" w:cs="Browallia New"/>
          <w:szCs w:val="28"/>
          <w:cs/>
        </w:rPr>
        <w:t>พบว่าอัตราส่วน</w:t>
      </w:r>
      <w:r w:rsidRPr="009421B0">
        <w:rPr>
          <w:rFonts w:ascii="Browallia New" w:hAnsi="Browallia New" w:cs="Browallia New"/>
          <w:szCs w:val="28"/>
        </w:rPr>
        <w:t xml:space="preserve"> P/BV </w:t>
      </w:r>
      <w:r w:rsidRPr="009421B0">
        <w:rPr>
          <w:rFonts w:ascii="Browallia New" w:hAnsi="Browallia New" w:cs="Browallia New"/>
          <w:szCs w:val="28"/>
          <w:cs/>
        </w:rPr>
        <w:t>อยู่ในเกณฑ์ที่สูง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เมื่อเทียบเคียงกับบริษัทประกันภัยที่จดทะเบียนในตลาดหลักทรัพย์ฯ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รายอื่น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นอกจากนี้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การเทียบเคียงอัตราส่วน</w:t>
      </w:r>
      <w:r w:rsidRPr="009421B0">
        <w:rPr>
          <w:rFonts w:ascii="Browallia New" w:hAnsi="Browallia New" w:cs="Browallia New"/>
          <w:szCs w:val="28"/>
        </w:rPr>
        <w:t xml:space="preserve"> P/</w:t>
      </w:r>
      <w:r w:rsidRPr="009421B0">
        <w:rPr>
          <w:rFonts w:ascii="Browallia New" w:hAnsi="Browallia New" w:cs="Browallia New"/>
          <w:szCs w:val="28"/>
          <w:lang w:val="en-GB"/>
        </w:rPr>
        <w:t>E</w:t>
      </w:r>
      <w:r w:rsidRPr="009421B0">
        <w:rPr>
          <w:rFonts w:ascii="Browallia New" w:hAnsi="Browallia New" w:cs="Browallia New"/>
          <w:szCs w:val="28"/>
          <w:cs/>
        </w:rPr>
        <w:t xml:space="preserve"> นั้นไม่สามารถกระทำได้เพราะบริษัท อาคเนย์ประกันภัย จำกัด (มหาชน) มีผลประกอบการขาดทุนในปี </w:t>
      </w:r>
      <w:r w:rsidRPr="009421B0">
        <w:rPr>
          <w:rFonts w:ascii="Browallia New" w:hAnsi="Browallia New" w:cs="Browallia New"/>
          <w:szCs w:val="28"/>
        </w:rPr>
        <w:t>2560</w:t>
      </w:r>
      <w:r w:rsidRPr="009421B0">
        <w:rPr>
          <w:rFonts w:ascii="Browallia New" w:hAnsi="Browallia New" w:cs="Browallia New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อย่างไรก็ดี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เมื่อพิจารณาจากรายได้รวมในอดีต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พบว่าบริษัท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อาคเนย์ประกันภัย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มหาชน)</w:t>
      </w:r>
      <w:r w:rsidRPr="009421B0">
        <w:rPr>
          <w:rFonts w:ascii="Browallia New" w:hAnsi="Browallia New" w:cs="Browallia New"/>
          <w:szCs w:val="28"/>
        </w:rPr>
        <w:t xml:space="preserve">  </w:t>
      </w:r>
      <w:r w:rsidRPr="009421B0">
        <w:rPr>
          <w:rFonts w:ascii="Browallia New" w:hAnsi="Browallia New" w:cs="Browallia New"/>
          <w:szCs w:val="28"/>
          <w:cs/>
        </w:rPr>
        <w:t>มีอัตราการเติบโตที่สูงกว่าอัตราค่าเฉลี่ยของธุรกิจประกันภัย</w:t>
      </w:r>
    </w:p>
    <w:p w14:paraId="4B227D0B" w14:textId="77777777" w:rsidR="0087581D" w:rsidRPr="009421B0" w:rsidRDefault="0087581D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เมื่อพิจารณาจากมูลค่ากิจการของบริษัท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อาคเนย์แคปปิตอล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ณ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วันที่</w:t>
      </w:r>
      <w:r w:rsidRPr="009421B0">
        <w:rPr>
          <w:rFonts w:ascii="Browallia New" w:hAnsi="Browallia New" w:cs="Browallia New"/>
          <w:szCs w:val="28"/>
        </w:rPr>
        <w:t xml:space="preserve"> 31 </w:t>
      </w:r>
      <w:r w:rsidRPr="009421B0">
        <w:rPr>
          <w:rFonts w:ascii="Browallia New" w:hAnsi="Browallia New" w:cs="Browallia New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</w:rPr>
        <w:t xml:space="preserve"> 2560 </w:t>
      </w:r>
      <w:r w:rsidRPr="009421B0">
        <w:rPr>
          <w:rFonts w:ascii="Browallia New" w:hAnsi="Browallia New" w:cs="Browallia New"/>
          <w:szCs w:val="28"/>
          <w:cs/>
        </w:rPr>
        <w:t>พบว่าอัตราส่วน</w:t>
      </w:r>
      <w:r w:rsidRPr="009421B0">
        <w:rPr>
          <w:rFonts w:ascii="Browallia New" w:hAnsi="Browallia New" w:cs="Browallia New"/>
          <w:szCs w:val="28"/>
        </w:rPr>
        <w:t xml:space="preserve"> P/BV </w:t>
      </w:r>
      <w:r w:rsidRPr="009421B0">
        <w:rPr>
          <w:rFonts w:ascii="Browallia New" w:hAnsi="Browallia New" w:cs="Browallia New"/>
          <w:szCs w:val="28"/>
          <w:cs/>
        </w:rPr>
        <w:t>และอัตราส่วน</w:t>
      </w:r>
      <w:r w:rsidRPr="009421B0">
        <w:rPr>
          <w:rFonts w:ascii="Browallia New" w:hAnsi="Browallia New" w:cs="Browallia New"/>
          <w:szCs w:val="28"/>
        </w:rPr>
        <w:t xml:space="preserve"> P/</w:t>
      </w:r>
      <w:r w:rsidRPr="009421B0">
        <w:rPr>
          <w:rFonts w:ascii="Browallia New" w:hAnsi="Browallia New" w:cs="Browallia New"/>
          <w:szCs w:val="28"/>
          <w:lang w:val="en-GB"/>
        </w:rPr>
        <w:t>E</w:t>
      </w:r>
      <w:r w:rsidRPr="009421B0">
        <w:rPr>
          <w:rFonts w:ascii="Browallia New" w:hAnsi="Browallia New" w:cs="Browallia New"/>
          <w:szCs w:val="28"/>
          <w:cs/>
        </w:rPr>
        <w:t xml:space="preserve"> อยู่ในเกณฑ์ที่สูงถึงสูงมาก เมื่อเทียบเคียงกับบริษัทที่ประกอบธุรกิจใกล้เคียงกันที่จดทะเบียนในตลาดหลักทรัพย์ฯ รายอื่น </w:t>
      </w:r>
    </w:p>
    <w:p w14:paraId="0523FDF8" w14:textId="77777777" w:rsidR="0087581D" w:rsidRPr="009421B0" w:rsidRDefault="0087581D" w:rsidP="0087581D">
      <w:pPr>
        <w:pStyle w:val="ListParagraph"/>
        <w:jc w:val="thaiDistribute"/>
        <w:rPr>
          <w:rFonts w:ascii="Browallia New" w:hAnsi="Browallia New" w:cs="Browallia New"/>
          <w:szCs w:val="28"/>
          <w:rtl/>
          <w:cs/>
        </w:rPr>
      </w:pPr>
    </w:p>
    <w:p w14:paraId="50D2C6F2" w14:textId="1B690E9D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คณะกรรมการมีความเห็นว่าข้อสังเกตตามข้อ ก</w:t>
      </w:r>
      <w:r w:rsidRPr="009421B0">
        <w:rPr>
          <w:rFonts w:ascii="Browallia New" w:hAnsi="Browallia New" w:cs="Browallia New"/>
          <w:sz w:val="28"/>
          <w:szCs w:val="28"/>
        </w:rPr>
        <w:t xml:space="preserve">. – </w:t>
      </w:r>
      <w:r w:rsidRPr="009421B0">
        <w:rPr>
          <w:rFonts w:ascii="Browallia New" w:hAnsi="Browallia New" w:cs="Browallia New"/>
          <w:sz w:val="28"/>
          <w:szCs w:val="28"/>
          <w:cs/>
        </w:rPr>
        <w:t>ง</w:t>
      </w:r>
      <w:r w:rsidRPr="009421B0">
        <w:rPr>
          <w:rFonts w:ascii="Browallia New" w:hAnsi="Browallia New" w:cs="Browallia New"/>
          <w:sz w:val="28"/>
          <w:szCs w:val="28"/>
        </w:rPr>
        <w:t xml:space="preserve">.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ข้างต้น เป็นความเสี่ยงจากการเข้าทำธุรกรรมการรับโอนกิจการทั้งหมดของธุรกิจของ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ที่มีนัยสำคัญ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ที่คณะกรรมการไม่อาจสามารถประเมินหาข้อสรุปของผลกระทบจากความเสี่ยงดังกล่าวที่ชัดเจนได้ ในเรื่องนี้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ึงได้ดำเนินการแต่งตั้งที่ปรึกษาทางการเงินอิสระเพื่อให้ความเห็นต่อผู้ถือหุ้นเกี่ยวกับธุรกรรมการรับโอนกิจการทั้งหมด ซึ่ง</w:t>
      </w:r>
      <w:r w:rsidR="00A1561E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จัดส่ง</w:t>
      </w:r>
      <w:r w:rsidR="00A1561E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รายงานความเห็นดังกล่าว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พร้อมหนังสือเชิญประชุมวิสามัญ</w:t>
      </w:r>
      <w:r w:rsidR="00A1561E" w:rsidRPr="009421B0">
        <w:rPr>
          <w:rFonts w:ascii="Browallia New" w:eastAsia="Times New Roman" w:hAnsi="Browallia New" w:cs="Browallia New"/>
          <w:sz w:val="28"/>
          <w:szCs w:val="28"/>
          <w:cs/>
        </w:rPr>
        <w:br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ผู้ถือหุ้นครั้งที่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="00A1561E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แล้ว</w:t>
      </w:r>
    </w:p>
    <w:p w14:paraId="41270011" w14:textId="28625276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แผนการปรับโครงสร้างกิจการนี้ ได้ให้ทางเลือก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แก่ผู้ถือหุ้นที่ไม่ประสงค์จะรับความเสี่ยงจากการเข้าทำธุรกรรมการรรับโอนกิจการทั้งหมด โดยให้ทางเลือกแก่ผู้ถือหุ้นในการ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ขายหุ้นในการทำคำเสนอซื้อหลักทรัพย์ทั้งหมดของ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โดยความสมัครใจแบบมีเงื่อนไข โดยรับชำระเป็นเงินสดที่ราคา </w:t>
      </w:r>
      <w:r w:rsidRPr="009421B0">
        <w:rPr>
          <w:rFonts w:ascii="Browallia New" w:hAnsi="Browallia New" w:cs="Browallia New"/>
          <w:sz w:val="28"/>
          <w:szCs w:val="28"/>
        </w:rPr>
        <w:t>34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บาทต่อหุ้น ซึ่งเป็นราคาที่น่าจะสมเหตุสมผล หากเปรียบเทียบกับช่วงราคาหุ้นของบริษัทในช่วงประมาณ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ปีที่ผ่านมา ประกอบกับการพิจารณาจากสภาพแวดล้อมของ</w:t>
      </w:r>
      <w:r w:rsidR="00A1561E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A1561E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สภาวะเศรษฐกิจ ในปัจจุบัน การแข่งขันในอุตสาหกรรมประกันวินาศภัย ตลอดจนปัจจัยอื่น ๆ ที่เกี่ยวข้อง โดยถ้าหากราคาตลาดของหุ้นของ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ในช่วงเวลาการทำคำเสนอซื้อต่ำกว่าราคาเสนอซื้อ ผู้ถือหุ้นอาจพิจารณาการขายหุ้นในการทำคำเสนอซื้อ แต่ถ้าหากราคาตลาดของหุ้นของ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สูงกว่าราคาเสนอซื้อ ผู้ถือหุ้นอาจเลือกที่จะขายหุ้นในตลาดหลักทรัพย์ฯ ทั้งนี้ ผู้ถือหุ้นควรพิจารณาความเห็นของที่ปรึกษาการเงินอิสระเพิ่มเติมเกี่ยวกับความสมเหตุสมผลของราคาที่เสนอซื้อดังกล่าวต่อไป</w:t>
      </w:r>
    </w:p>
    <w:p w14:paraId="103A50F7" w14:textId="77777777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  <w:lang w:val="en-GB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เงื่อนไขการ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เข้าทำธุรกรรมการรรับโอนกิจการทั้งหมดนี้ เป็นเงื่อนไขหลักเงื่อนไขหนึ่งในการดำเนินการตาม</w:t>
      </w:r>
      <w:r w:rsidRPr="009421B0">
        <w:rPr>
          <w:rFonts w:ascii="Browallia New" w:hAnsi="Browallia New" w:cs="Browallia New"/>
          <w:sz w:val="28"/>
          <w:szCs w:val="28"/>
          <w:cs/>
        </w:rPr>
        <w:t>แผนการปรับโครงสร้างกิจการ ซึ่งได้ให้ทางเลือก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แก่ผู้ถือหุ้นที่ไม่ประสงค์จะรับความเสี่ยงจากการเข้าทำธุรกรรมการรับโอนกิจการทั้งหมดสามารถ</w:t>
      </w:r>
      <w:r w:rsidRPr="009421B0">
        <w:rPr>
          <w:rFonts w:ascii="Browallia New" w:hAnsi="Browallia New" w:cs="Browallia New"/>
          <w:sz w:val="28"/>
          <w:szCs w:val="28"/>
          <w:cs/>
        </w:rPr>
        <w:t>ขายหุ้นในการทำคำเสนอซื้อหลักทรัพย์ทั้งหมดของ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โดยความสมัครใจแบบมีเงื่อนไข โดยรับชำระเป็นเงินสดที่ราคา </w:t>
      </w:r>
      <w:r w:rsidRPr="009421B0">
        <w:rPr>
          <w:rFonts w:ascii="Browallia New" w:hAnsi="Browallia New" w:cs="Browallia New"/>
          <w:sz w:val="28"/>
          <w:szCs w:val="28"/>
        </w:rPr>
        <w:t>34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บาทต่อหุ้น และยังให้ทางเลือกแก่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ผู้ถือหุ้นที่ประสงค์จะรับความเสี่ยงในการแลกหุ้นโดยเปลี่ยนเป็นหุ้นของบริษัทโฮลดิ้ง โดยจะนำไปสู่การมีส่วนร่วม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ลงทุนในธุรกิจของ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และได้รับผลตอบแทน และความเสี่ยงไปกับอนาคตของ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ด้วยต่อไป ในกรณีที่บริษัทโฮลดิ้งได้รับอนุญาตให้เข้าจดทะเบียนในตลาดหลักทรัพย์ฯ ในภายหลัง 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(Relisting)</w:t>
      </w:r>
    </w:p>
    <w:p w14:paraId="2840BD78" w14:textId="745A3BE2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  <w:lang w:val="en-GB"/>
        </w:rPr>
        <w:t>ด้วยเหตุผลข้างต้น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ที่ประชุมคณะกรรมการบริษัท</w:t>
      </w:r>
      <w:r w:rsidR="00A1561E" w:rsidRPr="009421B0">
        <w:rPr>
          <w:rFonts w:ascii="Browallia New" w:eastAsia="Times New Roman" w:hAnsi="Browallia New" w:cs="Browallia New"/>
          <w:sz w:val="28"/>
          <w:szCs w:val="28"/>
        </w:rPr>
        <w:t xml:space="preserve"> TIC</w:t>
      </w:r>
      <w:r w:rsidR="00A1561E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4/2561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จึงมีมติเห็นชอบให้นำเสนอต่อที่ประชุมผู้ถือหุ้นของ</w:t>
      </w:r>
      <w:r w:rsidR="00A1561E" w:rsidRPr="009421B0">
        <w:rPr>
          <w:rFonts w:ascii="Browallia New" w:eastAsia="Times New Roman" w:hAnsi="Browallia New" w:cs="Browallia New"/>
          <w:sz w:val="28"/>
          <w:szCs w:val="28"/>
        </w:rPr>
        <w:t xml:space="preserve"> 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เพื่อพิจารณาอนุมัติ</w:t>
      </w:r>
      <w:r w:rsidRPr="009421B0">
        <w:rPr>
          <w:rFonts w:ascii="Browallia New" w:hAnsi="Browallia New" w:cs="Browallia New"/>
          <w:sz w:val="28"/>
          <w:szCs w:val="28"/>
          <w:cs/>
        </w:rPr>
        <w:t>แผนการปรับโครงสร้างกิจการ ซึ่งจะรวมถึงการให้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บริษัทโฮลดิ้งเข้ารับโอนกิจการทั้งหมดของ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SEG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โดยที่ประชุมวิสามัญผู้ถือหุ้นของ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จัดขึ้นเมื่อวันที่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15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มิถุนายน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ได้มีมติอนุมัติแผนการปรับโครงสร้างกิจการและการทำรายการที่เกี่ยวข้องแล้ว</w:t>
      </w:r>
    </w:p>
    <w:p w14:paraId="56B15EBD" w14:textId="77777777" w:rsidR="0087581D" w:rsidRPr="009421B0" w:rsidRDefault="0087581D" w:rsidP="0087581D">
      <w:pPr>
        <w:tabs>
          <w:tab w:val="left" w:pos="851"/>
          <w:tab w:val="left" w:pos="1134"/>
        </w:tabs>
        <w:ind w:firstLine="1134"/>
        <w:jc w:val="thaiDistribute"/>
        <w:rPr>
          <w:rFonts w:ascii="Browallia New" w:eastAsia="Times New Roman" w:hAnsi="Browallia New" w:cs="Browallia New"/>
          <w:sz w:val="28"/>
          <w:szCs w:val="28"/>
        </w:rPr>
      </w:pPr>
    </w:p>
    <w:p w14:paraId="6D8C50B3" w14:textId="77777777" w:rsidR="0087581D" w:rsidRPr="009421B0" w:rsidRDefault="0087581D" w:rsidP="008758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 xml:space="preserve">ความเห็นคณะกรรมการบริษัท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 xml:space="preserve">ต่อธุรกรรมการรับโอนกิจการทั้งหมดของ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SEG </w:t>
      </w:r>
    </w:p>
    <w:p w14:paraId="0FC54A85" w14:textId="3B00CD47" w:rsidR="0087581D" w:rsidRPr="009421B0" w:rsidRDefault="0087581D" w:rsidP="000A0A42">
      <w:pPr>
        <w:tabs>
          <w:tab w:val="left" w:pos="851"/>
          <w:tab w:val="left" w:pos="1134"/>
        </w:tabs>
        <w:ind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ที่ประชุมคณะกรรมการบริษัท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TGH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เมื่อวันที่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กรกฎาคม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มีมติเป็นเอกฉันทน์อนุมัติการดำเนินการตามแผนการปรับโครงสร้างกิจการ ซึ่งได้รับการอนุมัติจากที่ประชุมวิสามัญผู้ถือหุ้นของ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รวมถึงอนุมัติการดำเนินการที่เกี่ยวข้อง</w:t>
      </w:r>
    </w:p>
    <w:p w14:paraId="28CFE626" w14:textId="77777777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b/>
          <w:bCs/>
          <w:sz w:val="24"/>
          <w:szCs w:val="24"/>
          <w:lang w:eastAsia="th-TH"/>
        </w:rPr>
        <w:sectPr w:rsidR="0087581D" w:rsidRPr="009421B0" w:rsidSect="00E976D7">
          <w:pgSz w:w="11907" w:h="16840" w:code="9"/>
          <w:pgMar w:top="1440" w:right="1287" w:bottom="1440" w:left="1440" w:header="850" w:footer="850" w:gutter="0"/>
          <w:cols w:space="720"/>
          <w:docGrid w:linePitch="435"/>
        </w:sectPr>
      </w:pPr>
    </w:p>
    <w:p w14:paraId="07C61C24" w14:textId="7B4791E3" w:rsidR="00BB05CF" w:rsidRPr="009421B0" w:rsidRDefault="00BB05CF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ผู้ถือหุ้น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TIC </w:t>
      </w:r>
      <w:r w:rsidR="00AC778E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จะมีสัดส่วนการถือหุ้นใน </w:t>
      </w:r>
      <w:r w:rsidR="00AC778E" w:rsidRPr="009421B0">
        <w:rPr>
          <w:rFonts w:ascii="Browallia New" w:hAnsi="Browallia New" w:cs="Browallia New"/>
          <w:b/>
          <w:bCs/>
          <w:sz w:val="28"/>
          <w:szCs w:val="28"/>
        </w:rPr>
        <w:t xml:space="preserve">TGH </w:t>
      </w:r>
      <w:r w:rsidR="00AC778E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ลดลงกว่าสัดส่วนการถือหุ้นใน </w:t>
      </w:r>
      <w:r w:rsidR="00AC778E" w:rsidRPr="009421B0">
        <w:rPr>
          <w:rFonts w:ascii="Browallia New" w:hAnsi="Browallia New" w:cs="Browallia New"/>
          <w:b/>
          <w:bCs/>
          <w:sz w:val="28"/>
          <w:szCs w:val="28"/>
        </w:rPr>
        <w:t>TIC (Dilution Effect)</w:t>
      </w:r>
      <w:r w:rsidR="00446E0A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และมีสถานะการกระจายการถือหุ้นรายย่อย (</w:t>
      </w:r>
      <w:r w:rsidR="00446E0A" w:rsidRPr="009421B0">
        <w:rPr>
          <w:rFonts w:ascii="Browallia New" w:hAnsi="Browallia New" w:cs="Browallia New"/>
          <w:b/>
          <w:bCs/>
          <w:sz w:val="28"/>
          <w:szCs w:val="28"/>
        </w:rPr>
        <w:t>Free float</w:t>
      </w:r>
      <w:r w:rsidR="00446E0A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) ไม่เป็นไปตามเกณฑ์</w:t>
      </w:r>
    </w:p>
    <w:p w14:paraId="45BA82BF" w14:textId="77777777" w:rsidR="00446E0A" w:rsidRPr="009421B0" w:rsidRDefault="000360DD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เนื่องจาก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>จะมีการออกและจัดสรรหุ้นสามัญ</w:t>
      </w:r>
      <w:r w:rsidR="00446E0A" w:rsidRPr="009421B0">
        <w:rPr>
          <w:rFonts w:ascii="Browallia New" w:hAnsi="Browallia New" w:cs="Browallia New" w:hint="cs"/>
          <w:szCs w:val="28"/>
          <w:cs/>
        </w:rPr>
        <w:t>เพิ่มทุน</w:t>
      </w:r>
      <w:r w:rsidRPr="009421B0">
        <w:rPr>
          <w:rFonts w:ascii="Browallia New" w:hAnsi="Browallia New" w:cs="Browallia New" w:hint="cs"/>
          <w:szCs w:val="28"/>
          <w:cs/>
        </w:rPr>
        <w:t>ให้แก่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446E0A" w:rsidRPr="009421B0">
        <w:rPr>
          <w:rFonts w:ascii="Browallia New" w:hAnsi="Browallia New" w:cs="Browallia New"/>
          <w:szCs w:val="28"/>
        </w:rPr>
        <w:t xml:space="preserve">SEG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จำนวน </w:t>
      </w:r>
      <w:r w:rsidR="00446E0A" w:rsidRPr="009421B0">
        <w:rPr>
          <w:rFonts w:ascii="Browallia New" w:hAnsi="Browallia New" w:cs="Browallia New"/>
          <w:szCs w:val="28"/>
          <w:lang w:eastAsia="th-TH"/>
        </w:rPr>
        <w:t xml:space="preserve">730,140,186 </w:t>
      </w:r>
      <w:r w:rsidR="00446E0A" w:rsidRPr="009421B0">
        <w:rPr>
          <w:rFonts w:ascii="Browallia New" w:hAnsi="Browallia New" w:cs="Browallia New"/>
          <w:szCs w:val="28"/>
          <w:cs/>
          <w:lang w:eastAsia="th-TH"/>
        </w:rPr>
        <w:t>หุ้น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 ส่งผลให้</w:t>
      </w:r>
      <w:r w:rsidRPr="009421B0">
        <w:rPr>
          <w:rFonts w:ascii="Browallia New" w:hAnsi="Browallia New" w:cs="Browallia New" w:hint="cs"/>
          <w:szCs w:val="28"/>
          <w:cs/>
        </w:rPr>
        <w:t xml:space="preserve">ภายหลังการปรับโครงสร้างกิจการ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ผู้ถือหุ้นของ </w:t>
      </w:r>
      <w:r w:rsidR="00446E0A" w:rsidRPr="009421B0">
        <w:rPr>
          <w:rFonts w:ascii="Browallia New" w:hAnsi="Browallia New" w:cs="Browallia New"/>
          <w:szCs w:val="28"/>
        </w:rPr>
        <w:t xml:space="preserve">SEG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จะถือหุ้น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เท่ากับร้อยละ </w:t>
      </w:r>
      <w:r w:rsidR="00446E0A" w:rsidRPr="009421B0">
        <w:rPr>
          <w:rFonts w:ascii="Browallia New" w:hAnsi="Browallia New" w:cs="Browallia New"/>
          <w:szCs w:val="28"/>
        </w:rPr>
        <w:t xml:space="preserve">96.88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ของหุ้นที่ออกและชำระแล้วทั้งหมดของ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และผู้ถือหุ้น </w:t>
      </w:r>
      <w:r w:rsidR="00446E0A" w:rsidRPr="009421B0">
        <w:rPr>
          <w:rFonts w:ascii="Browallia New" w:hAnsi="Browallia New" w:cs="Browallia New"/>
          <w:szCs w:val="28"/>
        </w:rPr>
        <w:t>TIC (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ซึ่งรวมถึง </w:t>
      </w:r>
      <w:r w:rsidR="00446E0A" w:rsidRPr="009421B0">
        <w:rPr>
          <w:rFonts w:ascii="Browallia New" w:hAnsi="Browallia New" w:cs="Browallia New"/>
          <w:szCs w:val="28"/>
        </w:rPr>
        <w:t xml:space="preserve">SEM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และผู้ถือหุ้น </w:t>
      </w:r>
      <w:r w:rsidR="00446E0A" w:rsidRPr="009421B0">
        <w:rPr>
          <w:rFonts w:ascii="Browallia New" w:hAnsi="Browallia New" w:cs="Browallia New"/>
          <w:szCs w:val="28"/>
        </w:rPr>
        <w:t xml:space="preserve">TIC </w:t>
      </w:r>
      <w:r w:rsidR="00446E0A" w:rsidRPr="009421B0">
        <w:rPr>
          <w:rFonts w:ascii="Browallia New" w:hAnsi="Browallia New" w:cs="Browallia New" w:hint="cs"/>
          <w:szCs w:val="28"/>
          <w:cs/>
        </w:rPr>
        <w:t>อื่นๆ</w:t>
      </w:r>
      <w:r w:rsidR="00446E0A" w:rsidRPr="009421B0">
        <w:rPr>
          <w:rFonts w:ascii="Browallia New" w:hAnsi="Browallia New" w:cs="Browallia New"/>
          <w:szCs w:val="28"/>
        </w:rPr>
        <w:t>)</w:t>
      </w:r>
      <w:r w:rsidR="00446E0A" w:rsidRPr="009421B0">
        <w:rPr>
          <w:rFonts w:ascii="Browallia New" w:hAnsi="Browallia New" w:cs="Browallia New"/>
          <w:szCs w:val="28"/>
          <w:cs/>
        </w:rPr>
        <w:t xml:space="preserve">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จะมีสัดส่วนการถือหุ้นใน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  <w:r w:rsidR="00446E0A" w:rsidRPr="009421B0">
        <w:rPr>
          <w:rFonts w:ascii="Browallia New" w:hAnsi="Browallia New" w:cs="Browallia New" w:hint="cs"/>
          <w:szCs w:val="28"/>
          <w:cs/>
        </w:rPr>
        <w:t>เท่ากับ</w:t>
      </w:r>
      <w:r w:rsidR="00446E0A" w:rsidRPr="009421B0">
        <w:rPr>
          <w:rFonts w:ascii="Browallia New" w:hAnsi="Browallia New" w:cs="Browallia New"/>
          <w:szCs w:val="28"/>
          <w:cs/>
        </w:rPr>
        <w:br/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ร้อยละ </w:t>
      </w:r>
      <w:r w:rsidR="00446E0A" w:rsidRPr="009421B0">
        <w:rPr>
          <w:rFonts w:ascii="Browallia New" w:hAnsi="Browallia New" w:cs="Browallia New"/>
          <w:szCs w:val="28"/>
        </w:rPr>
        <w:t xml:space="preserve">3.12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ของหุ้นที่ออกและชำระแล้วทั้งหมดของ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</w:p>
    <w:p w14:paraId="3EBA167E" w14:textId="2B15E567" w:rsidR="000360DD" w:rsidRPr="009421B0" w:rsidRDefault="00446E0A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นอกจากนี้ ภายหลังการปรับโครงสร้างกิจการดังกล่าว จะส่งผลให้โครงสร้างการถือหุ้นของ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>ไม่เป็นไปตาม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คุณสมบัติตาม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หลักเกณฑ์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การดำรงสถานะเป็นบริษัทจดทะเบียนในตลาดหลักทรัพย์ฯ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ที่ระบุว่าบริษัทฯ จะต้องมีผู้ถือหุ้นรายย่อยไม่น้อยกว่า </w:t>
      </w:r>
      <w:r w:rsidRPr="009421B0">
        <w:rPr>
          <w:rFonts w:ascii="Browallia New" w:hAnsi="Browallia New" w:cs="Browallia New"/>
          <w:szCs w:val="28"/>
          <w:lang w:eastAsia="th-TH"/>
        </w:rPr>
        <w:t>150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ราย และต้องถือหุ้นรวมกันไม่น้อยกว่าร้อยละ </w:t>
      </w:r>
      <w:r w:rsidRPr="009421B0">
        <w:rPr>
          <w:rFonts w:ascii="Browallia New" w:hAnsi="Browallia New" w:cs="Browallia New"/>
          <w:szCs w:val="28"/>
          <w:lang w:eastAsia="th-TH"/>
        </w:rPr>
        <w:t>15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อย่างไรก็ตาม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มีแผนในการแก้ไขปัญหาดังกล่าว โดยมีรายละเอียด ดังนี้</w:t>
      </w:r>
    </w:p>
    <w:p w14:paraId="63DDF24A" w14:textId="002E64CD" w:rsidR="00446E0A" w:rsidRPr="009421B0" w:rsidRDefault="00446E0A" w:rsidP="00A427A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color w:val="000000"/>
          <w:szCs w:val="28"/>
          <w:cs/>
        </w:rPr>
        <w:t xml:space="preserve">ช่วงก่อนที่บริษัทฯ จะนำหุ้นสามัญเข้าจดทะเบียนในตลาดหลักทรัพย์ บริษัทฯ </w:t>
      </w:r>
      <w:r w:rsidR="0097721D" w:rsidRPr="009421B0">
        <w:rPr>
          <w:rFonts w:ascii="Browallia New" w:hAnsi="Browallia New" w:cs="Browallia New" w:hint="cs"/>
          <w:color w:val="000000"/>
          <w:szCs w:val="28"/>
          <w:cs/>
        </w:rPr>
        <w:t xml:space="preserve">จะดำเนินการให้ </w:t>
      </w:r>
      <w:r w:rsidR="0097721D" w:rsidRPr="009421B0">
        <w:rPr>
          <w:rFonts w:ascii="Browallia New" w:hAnsi="Browallia New" w:cs="Browallia New"/>
          <w:szCs w:val="28"/>
          <w:lang w:eastAsia="th-TH"/>
        </w:rPr>
        <w:t xml:space="preserve">SEM </w:t>
      </w:r>
      <w:r w:rsidR="0097721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กระจายหุ้น </w:t>
      </w:r>
      <w:r w:rsidR="0097721D" w:rsidRPr="009421B0">
        <w:rPr>
          <w:rFonts w:ascii="Browallia New" w:hAnsi="Browallia New" w:cs="Browallia New"/>
          <w:szCs w:val="28"/>
          <w:lang w:eastAsia="th-TH"/>
        </w:rPr>
        <w:t>TIC</w:t>
      </w:r>
      <w:r w:rsidR="0097721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หรือ หุ้น</w:t>
      </w:r>
      <w:r w:rsidR="009A3EA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="0097721D"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="0097721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หรือ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โดยผู้ถือหุ้นของ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ประมาณร้อยละ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2.00 – 3.00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ของทุนชำระแล้วของ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ตามนิยามของสำนักงาน ก.ล.ต. ซึ่งไม่เป็นบุคคลที่เกี่ยวโยงกันกับ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Cs w:val="28"/>
          <w:lang w:eastAsia="th-TH"/>
        </w:rPr>
        <w:t>SEG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szCs w:val="28"/>
          <w:lang w:eastAsia="th-TH"/>
        </w:rPr>
        <w:t>3.00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ก่อนเข้าจดทะเบียนในตลาดหลักทรัพย์ฯ</w:t>
      </w:r>
    </w:p>
    <w:p w14:paraId="1F0EAF77" w14:textId="7B04B7D6" w:rsidR="00446E0A" w:rsidRPr="009421B0" w:rsidRDefault="00446E0A" w:rsidP="00A427A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ภายหลังการเข้าจดทะเบียนในตลาดหลักทรัพย์ฯ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บริษัทฯ จะดำเนินการดังต่อไปนี้</w:t>
      </w:r>
    </w:p>
    <w:p w14:paraId="7F4D6934" w14:textId="02AB4582" w:rsidR="00446E0A" w:rsidRPr="009421B0" w:rsidRDefault="001E07FC" w:rsidP="00A427A0">
      <w:pPr>
        <w:pStyle w:val="ListParagraph"/>
        <w:numPr>
          <w:ilvl w:val="0"/>
          <w:numId w:val="137"/>
        </w:numPr>
        <w:spacing w:after="240"/>
        <w:ind w:left="1985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>ออกและเสนอขายหุ้นสามัญเพิ่มทุนแก่นักลงทุนทั่วไป (</w:t>
      </w:r>
      <w:r w:rsidR="00446E0A"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>) และ/หรือ บุคคลในวงจำกัด (</w:t>
      </w:r>
      <w:r w:rsidR="00446E0A"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="00446E0A"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ครบร้อยละ </w:t>
      </w:r>
      <w:r w:rsidR="00446E0A" w:rsidRPr="009421B0">
        <w:rPr>
          <w:rFonts w:ascii="Browallia New" w:hAnsi="Browallia New" w:cs="Browallia New"/>
          <w:szCs w:val="28"/>
          <w:lang w:eastAsia="th-TH"/>
        </w:rPr>
        <w:t>7.00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 ซึ่งบริษัทฯ มีความตั้งใจในการออกและเสนอขายหุ้นดังกล่าวให้แล้วเสร็จ ภายใน </w:t>
      </w:r>
      <w:r w:rsidR="00446E0A" w:rsidRPr="009421B0">
        <w:rPr>
          <w:rFonts w:ascii="Browallia New" w:hAnsi="Browallia New" w:cs="Browallia New"/>
          <w:szCs w:val="28"/>
          <w:lang w:eastAsia="th-TH"/>
        </w:rPr>
        <w:t xml:space="preserve">6 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เดือน นับจากวันที่หุ้นสามัญของบริษัทฯ เข้าจดทะเบียนในตลาดหลักทรัพย์ฯ </w:t>
      </w:r>
    </w:p>
    <w:p w14:paraId="03FDC575" w14:textId="3B060245" w:rsidR="000360DD" w:rsidRPr="009421B0" w:rsidRDefault="00446E0A" w:rsidP="00A427A0">
      <w:pPr>
        <w:pStyle w:val="ListParagraph"/>
        <w:numPr>
          <w:ilvl w:val="0"/>
          <w:numId w:val="137"/>
        </w:numPr>
        <w:spacing w:after="240"/>
        <w:ind w:left="1985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จะดำเนินการออกและเสนอขายหุ้นสามัญเพิ่มทุนแก่นักลงทุนทั่วไป (</w:t>
      </w:r>
      <w:r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และ/หรือ บุคคลในวงจำกัด (</w:t>
      </w:r>
      <w:r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ของทุนชำระแล้วของบริษัทฯ ภายใน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ปี นับจากวันที่หุ้นสามัญของบริษัทฯ เข้าจดทะเบียนในตลาดหลักทรัพย์ฯ</w:t>
      </w:r>
    </w:p>
    <w:p w14:paraId="23C1D93D" w14:textId="77777777" w:rsidR="000B5970" w:rsidRPr="009421B0" w:rsidRDefault="000B5970" w:rsidP="000B5970">
      <w:pPr>
        <w:spacing w:after="24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ในกรณีที่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ไม่สามารถกระจายหุ้นเพื่อให้บริษัทฯ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ของทุนที่ออกและชำระแล้วทั้งหมด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จะมีค่าธรรมเนียมส่วนเพิ่มที่ต้องชำระแก่ตลาดหลักทรัพย์ฯ โดยตลาดหลักทรัพย์ฯ มีแนวทางการดำเนินการ ดังนี้</w:t>
      </w:r>
    </w:p>
    <w:p w14:paraId="5EB7CD9A" w14:textId="77777777" w:rsidR="000B5970" w:rsidRPr="009421B0" w:rsidRDefault="000B5970" w:rsidP="000B597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1: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ตลาดหลักทรัพย์ จะมีหนังสือแจ้งบริษัท</w:t>
      </w:r>
    </w:p>
    <w:p w14:paraId="4C5781FC" w14:textId="77777777" w:rsidR="000B5970" w:rsidRPr="009421B0" w:rsidRDefault="000B5970" w:rsidP="000B597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2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เข้าข่ายต้องจ่ายค่าธรรมเนียมรายปีส่วนเพิ่ม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พร้อมแจ้งให้บริษัทเริ่มชำระค่าธรรมเนียมรายปีส่วนเพิ่มในอัตราค่าธรรมเนียมปีที่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1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ตามสัดส่วนรายย่อยที่ไม่ครบถ้วน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โดยรายล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ะเอียดค่าธรรมเนียมส่วนเพิ่ม เป็นดังนี้</w:t>
      </w:r>
    </w:p>
    <w:p w14:paraId="66B04134" w14:textId="77777777" w:rsidR="000B5970" w:rsidRPr="009421B0" w:rsidRDefault="000B5970" w:rsidP="000A0A42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u w:val="single"/>
          <w:lang w:eastAsia="th-TH"/>
        </w:rPr>
      </w:pPr>
    </w:p>
    <w:p w14:paraId="12C2622D" w14:textId="77777777" w:rsidR="000B5970" w:rsidRPr="009421B0" w:rsidRDefault="000B5970" w:rsidP="000A0A42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lang w:eastAsia="th-TH"/>
        </w:rPr>
      </w:pP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6"/>
        <w:gridCol w:w="1347"/>
      </w:tblGrid>
      <w:tr w:rsidR="000B5970" w:rsidRPr="009421B0" w14:paraId="6D0FFF21" w14:textId="77777777" w:rsidTr="000B5970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54226FB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Free float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ที่ขาด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(%)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4825CC00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ปีที่เริ่มจ่ายค่าธรรมเนียมเป็นปีที่ (เท่าของค่าธรรมเนียมรายปี)</w:t>
            </w:r>
          </w:p>
        </w:tc>
      </w:tr>
      <w:tr w:rsidR="000B5970" w:rsidRPr="009421B0" w14:paraId="02227C23" w14:textId="77777777" w:rsidTr="000B5970">
        <w:tc>
          <w:tcPr>
            <w:tcW w:w="2376" w:type="dxa"/>
            <w:vMerge/>
            <w:shd w:val="clear" w:color="auto" w:fill="D9D9D9" w:themeFill="background1" w:themeFillShade="D9"/>
          </w:tcPr>
          <w:p w14:paraId="19BB7ABE" w14:textId="77777777" w:rsidR="000B5970" w:rsidRPr="009421B0" w:rsidRDefault="000B5970" w:rsidP="000B5970">
            <w:pPr>
              <w:pStyle w:val="ListParagraph"/>
              <w:ind w:left="0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8609846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1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CBE99A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2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71AA9C2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4EF79DA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4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เป็นต้นไป</w:t>
            </w:r>
          </w:p>
        </w:tc>
      </w:tr>
      <w:tr w:rsidR="000B5970" w:rsidRPr="009421B0" w14:paraId="575E062B" w14:textId="77777777" w:rsidTr="000B5970">
        <w:tc>
          <w:tcPr>
            <w:tcW w:w="2376" w:type="dxa"/>
          </w:tcPr>
          <w:p w14:paraId="0000F953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น้อย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กว่าเท่ากับ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 5%</w:t>
            </w:r>
          </w:p>
        </w:tc>
        <w:tc>
          <w:tcPr>
            <w:tcW w:w="1346" w:type="dxa"/>
          </w:tcPr>
          <w:p w14:paraId="406997E2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2DF48274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183D5E88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05603857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0B5970" w:rsidRPr="009421B0" w14:paraId="27EBC890" w14:textId="77777777" w:rsidTr="000B5970">
        <w:tc>
          <w:tcPr>
            <w:tcW w:w="2376" w:type="dxa"/>
          </w:tcPr>
          <w:p w14:paraId="4D1F9209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- 10%</w:t>
            </w:r>
          </w:p>
        </w:tc>
        <w:tc>
          <w:tcPr>
            <w:tcW w:w="1346" w:type="dxa"/>
          </w:tcPr>
          <w:p w14:paraId="4F324B1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5778B4A9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4CB78D69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38B8E311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0B5970" w:rsidRPr="009421B0" w14:paraId="7761F377" w14:textId="77777777" w:rsidTr="000B5970">
        <w:tc>
          <w:tcPr>
            <w:tcW w:w="2376" w:type="dxa"/>
          </w:tcPr>
          <w:p w14:paraId="1B79F76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- 15%</w:t>
            </w:r>
          </w:p>
        </w:tc>
        <w:tc>
          <w:tcPr>
            <w:tcW w:w="1346" w:type="dxa"/>
          </w:tcPr>
          <w:p w14:paraId="31161CDD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385E2553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0ECAAF3B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10B12841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</w:tbl>
    <w:p w14:paraId="03C622BB" w14:textId="77777777" w:rsidR="000B5970" w:rsidRPr="009421B0" w:rsidRDefault="000B5970" w:rsidP="000B5970">
      <w:pPr>
        <w:pStyle w:val="ListParagraph"/>
        <w:spacing w:after="240"/>
        <w:ind w:left="2268" w:hanging="812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ประมาณการค่าธรรมเนียมรายปีของ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1.51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ล้านบาทต่อปี คำนวณจากทุนชำระแล้วเท่ากับ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7,536.40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 อัตราค่าธรรมเนียม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0.02%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ต่อปี ของทุนจดทะเบียนและชำระแล้ว</w:t>
      </w:r>
    </w:p>
    <w:p w14:paraId="632F1535" w14:textId="77777777" w:rsidR="000B5970" w:rsidRPr="009421B0" w:rsidRDefault="000B5970" w:rsidP="000B5970">
      <w:pPr>
        <w:ind w:left="720" w:firstLine="414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ทั้งนี้ ตลาดหลักทรัพย์อาจผ่อนผันการเรียกเก็บค่าธรรมเนียมรายปีส่วนเพิ่ม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สำหรับ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</w:rPr>
        <w:t> </w:t>
      </w:r>
    </w:p>
    <w:p w14:paraId="204D71B7" w14:textId="77777777" w:rsidR="000B5970" w:rsidRPr="009421B0" w:rsidRDefault="000B5970" w:rsidP="000B5970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บริษัทที่ได้จัดทำแผนการแก้ไข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 xml:space="preserve">Free Float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ที่มีมาตรการและกรอบเวลาดำเนินการที่ชัดเจน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หรือ</w:t>
      </w:r>
    </w:p>
    <w:p w14:paraId="56103CB1" w14:textId="77777777" w:rsidR="000B5970" w:rsidRPr="009421B0" w:rsidRDefault="000B5970" w:rsidP="000B5970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บริษัทอยู่ระหว่างรอผลการดำเนินการตามมาตรการแก้ไข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>Free Float</w:t>
      </w:r>
    </w:p>
    <w:p w14:paraId="47F52984" w14:textId="77777777" w:rsidR="000B5970" w:rsidRPr="009421B0" w:rsidRDefault="000B5970" w:rsidP="000B5970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23469747" w14:textId="77777777" w:rsidR="000B5970" w:rsidRPr="009421B0" w:rsidRDefault="000B5970" w:rsidP="000B597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 xml:space="preserve">ไม่ครบถ้วนตั้งแต่ปีที่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3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>ขึ้นไป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 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พร้อมแจ้งให้บริษัทชำระค่าธรรมเนียมรายปีส่วนเพิ่ม ตามสัดส่วนรายย่อยที่ขาดและจำนวนปีที่ขาดตามที่ตลาดหลักทรัพย์ กำหนดจนกว่าบริษัทจะแก้ไข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>ได้</w:t>
      </w:r>
    </w:p>
    <w:p w14:paraId="1272C834" w14:textId="66264EF7" w:rsidR="000B5970" w:rsidRPr="009421B0" w:rsidRDefault="000B5970" w:rsidP="000A0A42">
      <w:pPr>
        <w:spacing w:after="24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บริษัทที่มี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ไม่ครบถ้วนตั้งแต่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ปีขึ้นไป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 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จะต้องนำส่งรายงานความคืบหน้าในการแก้ไข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ทุก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เดือนนับจากวันครบกำหนดนำส่งรายงานจนกว่าบริษัทจดทะเบียนจะมีคุณสมบัติ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ครบถ้วน</w:t>
      </w:r>
    </w:p>
    <w:p w14:paraId="44FAA08B" w14:textId="77777777" w:rsidR="007E56E2" w:rsidRPr="009421B0" w:rsidRDefault="007E56E2" w:rsidP="007E56E2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ผลกระทบด้านภาษีกรณีผู้ที่หุ้น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ที่แลกหุ้น</w:t>
      </w:r>
    </w:p>
    <w:p w14:paraId="5DEDDC7F" w14:textId="77777777" w:rsidR="007E56E2" w:rsidRPr="009421B0" w:rsidRDefault="007E56E2" w:rsidP="007E56E2">
      <w:pPr>
        <w:spacing w:after="24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การแลกหุ้นนั้นอาจส่งผลกระทบทางภาษีอากรต่อผู้ถือหุ้นของ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14:paraId="0930D27A" w14:textId="77777777" w:rsidR="007E56E2" w:rsidRPr="009421B0" w:rsidRDefault="007E56E2" w:rsidP="007E56E2">
      <w:pPr>
        <w:pStyle w:val="ListParagraph"/>
        <w:numPr>
          <w:ilvl w:val="0"/>
          <w:numId w:val="79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กรณีผู้ถือหุ้นเป็นบุคคลธรรมดา</w:t>
      </w:r>
      <w:r w:rsidRPr="009421B0">
        <w:rPr>
          <w:rFonts w:ascii="Browallia New" w:hAnsi="Browallia New" w:cs="Browallia New"/>
          <w:szCs w:val="28"/>
          <w:cs/>
        </w:rPr>
        <w:t xml:space="preserve">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14:paraId="1299E4AE" w14:textId="77777777" w:rsidR="007E56E2" w:rsidRPr="009421B0" w:rsidRDefault="007E56E2" w:rsidP="009421B0">
      <w:pPr>
        <w:pStyle w:val="ListParagraph"/>
        <w:numPr>
          <w:ilvl w:val="0"/>
          <w:numId w:val="79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กรณีผู้ถือหุ้นเป็นบริษัทหรือห้างหุ้นส่วนนิติบุคคล</w:t>
      </w:r>
      <w:r w:rsidRPr="009421B0">
        <w:rPr>
          <w:rFonts w:ascii="Browallia New" w:hAnsi="Browallia New" w:cs="Browallia New"/>
          <w:szCs w:val="28"/>
          <w:cs/>
        </w:rPr>
        <w:t xml:space="preserve">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9421B0">
        <w:rPr>
          <w:rFonts w:ascii="Browallia New" w:hAnsi="Browallia New" w:cs="Browallia New"/>
          <w:szCs w:val="28"/>
        </w:rPr>
        <w:t xml:space="preserve">20 </w:t>
      </w:r>
      <w:r w:rsidRPr="009421B0">
        <w:rPr>
          <w:rFonts w:ascii="Browallia New" w:hAnsi="Browallia New" w:cs="Browallia New"/>
          <w:szCs w:val="28"/>
          <w:cs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9421B0">
        <w:rPr>
          <w:rFonts w:ascii="Browallia New" w:hAnsi="Browallia New" w:cs="Browallia New"/>
          <w:szCs w:val="28"/>
        </w:rPr>
        <w:t xml:space="preserve">15 </w:t>
      </w:r>
      <w:r w:rsidRPr="009421B0">
        <w:rPr>
          <w:rFonts w:ascii="Browallia New" w:hAnsi="Browallia New" w:cs="Browallia New"/>
          <w:szCs w:val="28"/>
          <w:cs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14:paraId="541F0473" w14:textId="34E69F7C" w:rsidR="007E56E2" w:rsidRPr="009421B0" w:rsidRDefault="007E56E2" w:rsidP="009421B0">
      <w:pPr>
        <w:pStyle w:val="ListParagraph"/>
        <w:numPr>
          <w:ilvl w:val="0"/>
          <w:numId w:val="79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</w:t>
      </w:r>
      <w:r w:rsidRPr="009421B0">
        <w:rPr>
          <w:rFonts w:ascii="Browallia New" w:hAnsi="Browallia New" w:cs="Browallia New"/>
          <w:szCs w:val="28"/>
          <w:cs/>
        </w:rPr>
        <w:t xml:space="preserve">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14:paraId="4866BE32" w14:textId="264FAC60" w:rsidR="0083472E" w:rsidRPr="009421B0" w:rsidRDefault="006B1E42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5244CF">
        <w:rPr>
          <w:rFonts w:ascii="Browallia New" w:hAnsi="Browallia New" w:cs="Browallia New"/>
          <w:b/>
          <w:bCs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อาจมีความขัดแย้งทางผลประโยชน์</w:t>
      </w:r>
      <w:r w:rsidR="00E77214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จากกรณี</w:t>
      </w:r>
      <w:r w:rsidR="00E77214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ที่ผู้ถือหุ้นใหญ่มี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การถือหุ้นในบริษัทจดทะเบียนที่ประกอบธุรกิจเดียวกัน</w:t>
      </w:r>
    </w:p>
    <w:p w14:paraId="71876302" w14:textId="77777777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ภายหลังการปรับโครงสร้างกิจการ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จะมีฐานะเป็นผู้ถือหุ้นรายใหญ่ของบริษัทฯ โดยปัจจุบัน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กลุ่มผู้ถือหุ้นของ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ถือหุ้นอยู่ในบริษัท อินทรประกันภัย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INSURE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cs/>
        </w:rPr>
        <w:t xml:space="preserve">ซึ่งเป็นบริษัทจดทะเบียนในตลาดหลักทรัพย์ฯ จำนวน </w:t>
      </w:r>
      <w:r w:rsidRPr="009421B0">
        <w:rPr>
          <w:rFonts w:ascii="Browallia New" w:hAnsi="Browallia New" w:cs="Browallia New"/>
          <w:szCs w:val="28"/>
        </w:rPr>
        <w:t xml:space="preserve">6,782,495 </w:t>
      </w:r>
      <w:r w:rsidRPr="009421B0">
        <w:rPr>
          <w:rFonts w:ascii="Browallia New" w:hAnsi="Browallia New" w:cs="Browallia New"/>
          <w:szCs w:val="28"/>
          <w:cs/>
        </w:rPr>
        <w:t xml:space="preserve">หุ้น คิดเป็นร้อยละ </w:t>
      </w:r>
      <w:r w:rsidRPr="009421B0">
        <w:rPr>
          <w:rFonts w:ascii="Browallia New" w:hAnsi="Browallia New" w:cs="Browallia New"/>
          <w:szCs w:val="28"/>
        </w:rPr>
        <w:t xml:space="preserve">67.82 </w:t>
      </w:r>
      <w:r w:rsidRPr="009421B0">
        <w:rPr>
          <w:rFonts w:ascii="Browallia New" w:hAnsi="Browallia New" w:cs="Browallia New"/>
          <w:szCs w:val="28"/>
          <w:cs/>
        </w:rPr>
        <w:t xml:space="preserve">ของทุนจดทะเบียนชำระแล้ว โดย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>ประกอบธุรกิจประกันวินาศภัยเป็นธุรกิจหลัก</w:t>
      </w:r>
    </w:p>
    <w:p w14:paraId="71EE3A7C" w14:textId="27D3769E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ทั้งนี้ การปรับโครงสร้างกิจการดังกล่าวอาจทำให้มีความขัดแย้งทางผลประโยชน์ อย่างไรก็ตาม เนื่องจาก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และ บริษัท อาคเนย์ประกันภัย จำกัด (มหาชน) </w:t>
      </w:r>
      <w:r w:rsidRPr="009421B0">
        <w:rPr>
          <w:rFonts w:ascii="Browallia New" w:hAnsi="Browallia New" w:cs="Browallia New"/>
          <w:szCs w:val="28"/>
        </w:rPr>
        <w:t>(“</w:t>
      </w:r>
      <w:r w:rsidRPr="009421B0">
        <w:rPr>
          <w:rFonts w:ascii="Browallia New" w:hAnsi="Browallia New" w:cs="Browallia New"/>
          <w:b/>
          <w:bCs/>
          <w:szCs w:val="28"/>
        </w:rPr>
        <w:t>SEIC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cs/>
        </w:rPr>
        <w:t xml:space="preserve">ซึ่งจะเป็นบริษัทย่อยของบริษัทฯ มีกลุ่มลูกค้าเป้าหมายที่แตกต่างกันซึ่งเป็นผลมาจากโครงสร้างทุนที่แตกต่างกันของแต่ละกลุ่มโดย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มีส่วนของผู้ถือหุ้นประมาณ </w:t>
      </w:r>
      <w:r w:rsidR="00E77214" w:rsidRPr="009421B0">
        <w:rPr>
          <w:rFonts w:ascii="Browallia New" w:hAnsi="Browallia New" w:cs="Browallia New"/>
          <w:szCs w:val="28"/>
        </w:rPr>
        <w:t>2,582.22</w:t>
      </w:r>
      <w:r w:rsidRPr="009421B0">
        <w:rPr>
          <w:rFonts w:ascii="Browallia New" w:hAnsi="Browallia New" w:cs="Browallia New"/>
          <w:szCs w:val="28"/>
          <w:cs/>
        </w:rPr>
        <w:t xml:space="preserve"> ล้านบาท ณ วันที่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มีสาขากว่า </w:t>
      </w:r>
      <w:r w:rsidRPr="009421B0">
        <w:rPr>
          <w:rFonts w:ascii="Browallia New" w:hAnsi="Browallia New" w:cs="Browallia New"/>
          <w:szCs w:val="28"/>
        </w:rPr>
        <w:t>75</w:t>
      </w:r>
      <w:r w:rsidRPr="009421B0">
        <w:rPr>
          <w:rFonts w:ascii="Browallia New" w:hAnsi="Browallia New" w:cs="Browallia New"/>
          <w:szCs w:val="28"/>
          <w:cs/>
        </w:rPr>
        <w:t xml:space="preserve"> แห่งทั่วประเทศไทย</w:t>
      </w:r>
      <w:r w:rsidRPr="009421B0">
        <w:rPr>
          <w:rFonts w:ascii="Browallia New" w:hAnsi="Browallia New" w:cs="Browallia New" w:hint="cs"/>
          <w:szCs w:val="28"/>
          <w:cs/>
        </w:rPr>
        <w:t xml:space="preserve"> ซึ่งสามารถรองรับลูกค้าได้หลากหลายกลุ่มทั้งลูกค้าบุคคลธรรมดาและนิติบุคคลขนาดเล็กจนถึงขนาดใหญ่</w:t>
      </w:r>
      <w:r w:rsidRPr="009421B0">
        <w:rPr>
          <w:rFonts w:ascii="Browallia New" w:hAnsi="Browallia New" w:cs="Browallia New"/>
          <w:szCs w:val="28"/>
          <w:cs/>
        </w:rPr>
        <w:t xml:space="preserve"> ในขณะที่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>เน้นเฉพาะกลุ่มลูกค้าบุคคล</w:t>
      </w:r>
      <w:r w:rsidRPr="009421B0">
        <w:rPr>
          <w:rFonts w:ascii="Browallia New" w:hAnsi="Browallia New" w:cs="Browallia New" w:hint="cs"/>
          <w:szCs w:val="28"/>
          <w:cs/>
        </w:rPr>
        <w:t>ธรรมดา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 w:hint="cs"/>
          <w:szCs w:val="28"/>
          <w:cs/>
        </w:rPr>
        <w:t>นิติบุคคล</w:t>
      </w:r>
      <w:r w:rsidRPr="009421B0">
        <w:rPr>
          <w:rFonts w:ascii="Browallia New" w:hAnsi="Browallia New" w:cs="Browallia New"/>
          <w:szCs w:val="28"/>
          <w:cs/>
        </w:rPr>
        <w:t xml:space="preserve">ขนาดเล็ก  เนื่องจาก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มีส่วนของผู้ถือหุ้นประมาณ </w:t>
      </w:r>
      <w:r w:rsidR="00E77214" w:rsidRPr="009421B0">
        <w:rPr>
          <w:rFonts w:ascii="Browallia New" w:hAnsi="Browallia New" w:cs="Browallia New"/>
          <w:color w:val="000000"/>
          <w:szCs w:val="28"/>
        </w:rPr>
        <w:t>175.18</w:t>
      </w:r>
      <w:r w:rsidRPr="009421B0">
        <w:rPr>
          <w:rFonts w:ascii="Browallia New" w:hAnsi="Browallia New" w:cs="Browallia New"/>
          <w:szCs w:val="28"/>
          <w:cs/>
        </w:rPr>
        <w:t xml:space="preserve"> ล้านบาท ณ วันที่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และมีสาขา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แห่ง ซึ่งเป็นข้อจำกัดในการรับประกันภัยกลุ่มลูกค้าขนาดใหญ่ </w:t>
      </w:r>
    </w:p>
    <w:p w14:paraId="5B46A380" w14:textId="0CB8EA59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นอกจากนี้ ปัจจุบัน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>มีการดำเนินงานที่แยกจากกันเด็ดขาดและเป็นอิสระต่อกัน โดยมีคณะกรรมการบริษัท ผู้บริหาร พนักงาน สำนักงาน สาขา แยกจากกันอย่างชัดเจน รวมถึงการใช้ชื่อทางการค้าและเครื่องหมายการค้า ก็มีความแตกต่างกันและสามารถแบ่งแยกเป็นคนละกลุ่มธุรกิจได้อย่างชัดเจน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3FFB5A77" w14:textId="77777777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>ในส่วนของแผนธุรกิจ นโยบายการกำหนดราคา และการดำเนินงานของแต่ละกลุ่มก็อยู่ภายใต้การกำกับดูแล โดย สำนักงานคณะกรรมการกำกับและส่งเสริมการประกอบธุรกิจประกันภัย (คปภ) ซึ่งทำให้มีความมั่นใจได้ว่าการดำเนินงานของแต่ละกลุ่มธุรกิจจะอยู่ภายใต้การแข่งขันอย่างเสรีตามกลไกตลาด มีความโปร่งใสและเป็นอิสระจากกันอย่างแท้จริง</w:t>
      </w:r>
    </w:p>
    <w:p w14:paraId="28CA4F77" w14:textId="5A6349EB" w:rsidR="006B1E42" w:rsidRPr="009421B0" w:rsidRDefault="006B1E42" w:rsidP="00A427A0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  <w:u w:val="single"/>
          <w:cs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ตารางเปรียบเทียบข้อมูลที่สำคัญระหว่าง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 xml:space="preserve">SEIC TIC 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INSURE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1678"/>
        <w:gridCol w:w="1678"/>
        <w:gridCol w:w="1679"/>
      </w:tblGrid>
      <w:tr w:rsidR="006B1E42" w:rsidRPr="009421B0" w14:paraId="32EA7370" w14:textId="77777777" w:rsidTr="003851C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573F9A" w14:textId="028EF3C5" w:rsidR="006B1E42" w:rsidRPr="009421B0" w:rsidRDefault="006B1E4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งวดปี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สิ้นสุด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(หน่วย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522FD9B3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SEIC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10BF9174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03BD86C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INSURE</w:t>
            </w:r>
          </w:p>
        </w:tc>
      </w:tr>
      <w:tr w:rsidR="006B1E42" w:rsidRPr="009421B0" w14:paraId="4C75D6B2" w14:textId="77777777" w:rsidTr="003851CC">
        <w:trPr>
          <w:trHeight w:val="97"/>
        </w:trPr>
        <w:tc>
          <w:tcPr>
            <w:tcW w:w="3544" w:type="dxa"/>
            <w:vAlign w:val="center"/>
          </w:tcPr>
          <w:p w14:paraId="675B5F1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สินทรัพย์รวม</w:t>
            </w:r>
          </w:p>
        </w:tc>
        <w:tc>
          <w:tcPr>
            <w:tcW w:w="1678" w:type="dxa"/>
            <w:vAlign w:val="center"/>
          </w:tcPr>
          <w:p w14:paraId="375CA3B1" w14:textId="11E1C136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18,069.10 </w:t>
            </w:r>
          </w:p>
        </w:tc>
        <w:tc>
          <w:tcPr>
            <w:tcW w:w="1678" w:type="dxa"/>
            <w:vAlign w:val="center"/>
          </w:tcPr>
          <w:p w14:paraId="78009411" w14:textId="44B84B6E" w:rsidR="006B1E42" w:rsidRPr="009421B0" w:rsidRDefault="00300EE6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3,177.71</w:t>
            </w:r>
          </w:p>
        </w:tc>
        <w:tc>
          <w:tcPr>
            <w:tcW w:w="1679" w:type="dxa"/>
            <w:vAlign w:val="center"/>
          </w:tcPr>
          <w:p w14:paraId="493D370D" w14:textId="658CE5C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951.95</w:t>
            </w:r>
          </w:p>
        </w:tc>
      </w:tr>
      <w:tr w:rsidR="006B1E42" w:rsidRPr="009421B0" w14:paraId="7984406A" w14:textId="77777777" w:rsidTr="003851CC">
        <w:tc>
          <w:tcPr>
            <w:tcW w:w="3544" w:type="dxa"/>
            <w:vAlign w:val="center"/>
          </w:tcPr>
          <w:p w14:paraId="5FBA56D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หนี้สินรวม </w:t>
            </w:r>
          </w:p>
        </w:tc>
        <w:tc>
          <w:tcPr>
            <w:tcW w:w="1678" w:type="dxa"/>
            <w:vAlign w:val="center"/>
          </w:tcPr>
          <w:p w14:paraId="0AA31ADB" w14:textId="4E387151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15,486.87 </w:t>
            </w:r>
          </w:p>
        </w:tc>
        <w:tc>
          <w:tcPr>
            <w:tcW w:w="1678" w:type="dxa"/>
            <w:vAlign w:val="center"/>
          </w:tcPr>
          <w:p w14:paraId="2E49EA5F" w14:textId="6D329E63" w:rsidR="006B1E42" w:rsidRPr="009421B0" w:rsidRDefault="00300EE6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2,601.46</w:t>
            </w:r>
          </w:p>
        </w:tc>
        <w:tc>
          <w:tcPr>
            <w:tcW w:w="1679" w:type="dxa"/>
            <w:vAlign w:val="center"/>
          </w:tcPr>
          <w:p w14:paraId="64B11BCC" w14:textId="78211FF5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776.77 </w:t>
            </w:r>
          </w:p>
        </w:tc>
      </w:tr>
      <w:tr w:rsidR="006B1E42" w:rsidRPr="009421B0" w14:paraId="64B0606A" w14:textId="77777777" w:rsidTr="003851CC">
        <w:tc>
          <w:tcPr>
            <w:tcW w:w="3544" w:type="dxa"/>
            <w:vAlign w:val="center"/>
          </w:tcPr>
          <w:p w14:paraId="61A82482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ส่วนของผู้ถือหุ้นรวม </w:t>
            </w:r>
          </w:p>
        </w:tc>
        <w:tc>
          <w:tcPr>
            <w:tcW w:w="1678" w:type="dxa"/>
            <w:vAlign w:val="center"/>
          </w:tcPr>
          <w:p w14:paraId="0A8D6EC4" w14:textId="0CBB4E09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2,582.22 </w:t>
            </w:r>
          </w:p>
        </w:tc>
        <w:tc>
          <w:tcPr>
            <w:tcW w:w="1678" w:type="dxa"/>
            <w:vAlign w:val="center"/>
          </w:tcPr>
          <w:p w14:paraId="6EDEF904" w14:textId="49F33D97" w:rsidR="006B1E42" w:rsidRPr="009421B0" w:rsidRDefault="00300EE6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576.25</w:t>
            </w:r>
          </w:p>
        </w:tc>
        <w:tc>
          <w:tcPr>
            <w:tcW w:w="1679" w:type="dxa"/>
            <w:vAlign w:val="center"/>
          </w:tcPr>
          <w:p w14:paraId="7B0407E9" w14:textId="6CB251C0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175.18</w:t>
            </w:r>
          </w:p>
        </w:tc>
      </w:tr>
      <w:tr w:rsidR="006B1E42" w:rsidRPr="009421B0" w14:paraId="02248308" w14:textId="77777777" w:rsidTr="003851CC">
        <w:tc>
          <w:tcPr>
            <w:tcW w:w="3544" w:type="dxa"/>
            <w:vAlign w:val="center"/>
          </w:tcPr>
          <w:p w14:paraId="5D6FBC91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ทุนจดทะเบียนและชำระแล้ว</w:t>
            </w:r>
          </w:p>
        </w:tc>
        <w:tc>
          <w:tcPr>
            <w:tcW w:w="1678" w:type="dxa"/>
            <w:vAlign w:val="center"/>
          </w:tcPr>
          <w:p w14:paraId="22A1DC65" w14:textId="020AA486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500.00</w:t>
            </w:r>
          </w:p>
        </w:tc>
        <w:tc>
          <w:tcPr>
            <w:tcW w:w="1678" w:type="dxa"/>
            <w:vAlign w:val="center"/>
          </w:tcPr>
          <w:p w14:paraId="3690E0BD" w14:textId="7FD8884A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235.00 </w:t>
            </w:r>
          </w:p>
        </w:tc>
        <w:tc>
          <w:tcPr>
            <w:tcW w:w="1679" w:type="dxa"/>
            <w:vAlign w:val="center"/>
          </w:tcPr>
          <w:p w14:paraId="6F0A8887" w14:textId="386B4410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100.00 </w:t>
            </w:r>
          </w:p>
        </w:tc>
      </w:tr>
      <w:tr w:rsidR="006B1E42" w:rsidRPr="009421B0" w14:paraId="5E48CC5C" w14:textId="77777777" w:rsidTr="003851CC">
        <w:tc>
          <w:tcPr>
            <w:tcW w:w="3544" w:type="dxa"/>
            <w:vAlign w:val="center"/>
          </w:tcPr>
          <w:p w14:paraId="4DC3713E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รายได้รวม </w:t>
            </w:r>
          </w:p>
        </w:tc>
        <w:tc>
          <w:tcPr>
            <w:tcW w:w="1678" w:type="dxa"/>
            <w:vAlign w:val="center"/>
          </w:tcPr>
          <w:p w14:paraId="5DDC3F3A" w14:textId="6032019C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7,841.60 </w:t>
            </w:r>
          </w:p>
        </w:tc>
        <w:tc>
          <w:tcPr>
            <w:tcW w:w="1678" w:type="dxa"/>
            <w:vAlign w:val="center"/>
          </w:tcPr>
          <w:p w14:paraId="65726D88" w14:textId="62760782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1,746.53</w:t>
            </w:r>
          </w:p>
        </w:tc>
        <w:tc>
          <w:tcPr>
            <w:tcW w:w="1679" w:type="dxa"/>
            <w:vAlign w:val="center"/>
          </w:tcPr>
          <w:p w14:paraId="71E0F5F6" w14:textId="478A3FF5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458.33</w:t>
            </w:r>
          </w:p>
        </w:tc>
      </w:tr>
      <w:tr w:rsidR="006B1E42" w:rsidRPr="009421B0" w14:paraId="4A6FB7E7" w14:textId="77777777" w:rsidTr="003851CC">
        <w:tc>
          <w:tcPr>
            <w:tcW w:w="3544" w:type="dxa"/>
            <w:vAlign w:val="center"/>
          </w:tcPr>
          <w:p w14:paraId="29D4D824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กำไรสุทธิ </w:t>
            </w:r>
          </w:p>
        </w:tc>
        <w:tc>
          <w:tcPr>
            <w:tcW w:w="1678" w:type="dxa"/>
            <w:vAlign w:val="center"/>
          </w:tcPr>
          <w:p w14:paraId="65749413" w14:textId="74478AD1" w:rsidR="006B1E42" w:rsidRPr="009421B0" w:rsidRDefault="006B1E4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(126.08)</w:t>
            </w:r>
          </w:p>
        </w:tc>
        <w:tc>
          <w:tcPr>
            <w:tcW w:w="1678" w:type="dxa"/>
            <w:vAlign w:val="center"/>
          </w:tcPr>
          <w:p w14:paraId="4461832E" w14:textId="0E92C4A5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(69.62)</w:t>
            </w:r>
          </w:p>
        </w:tc>
        <w:tc>
          <w:tcPr>
            <w:tcW w:w="1679" w:type="dxa"/>
            <w:vAlign w:val="center"/>
          </w:tcPr>
          <w:p w14:paraId="6BF2533A" w14:textId="05E46F6A" w:rsidR="006B1E42" w:rsidRPr="009421B0" w:rsidRDefault="006B1E4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(47.18)</w:t>
            </w:r>
          </w:p>
        </w:tc>
      </w:tr>
      <w:tr w:rsidR="006B1E42" w:rsidRPr="009421B0" w14:paraId="09616578" w14:textId="77777777" w:rsidTr="003851CC">
        <w:tc>
          <w:tcPr>
            <w:tcW w:w="3544" w:type="dxa"/>
            <w:vAlign w:val="center"/>
          </w:tcPr>
          <w:p w14:paraId="3AEEFF0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จำนวนสาขา </w:t>
            </w:r>
          </w:p>
        </w:tc>
        <w:tc>
          <w:tcPr>
            <w:tcW w:w="1678" w:type="dxa"/>
            <w:vAlign w:val="center"/>
          </w:tcPr>
          <w:p w14:paraId="7DBB38EF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สาขา</w:t>
            </w:r>
          </w:p>
        </w:tc>
        <w:tc>
          <w:tcPr>
            <w:tcW w:w="1678" w:type="dxa"/>
            <w:vAlign w:val="center"/>
          </w:tcPr>
          <w:p w14:paraId="12843744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สาขา</w:t>
            </w:r>
          </w:p>
        </w:tc>
        <w:tc>
          <w:tcPr>
            <w:tcW w:w="1679" w:type="dxa"/>
            <w:vAlign w:val="center"/>
          </w:tcPr>
          <w:p w14:paraId="7548EAB7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สาขา</w:t>
            </w:r>
          </w:p>
        </w:tc>
      </w:tr>
      <w:tr w:rsidR="006B1E42" w:rsidRPr="009421B0" w14:paraId="57349F74" w14:textId="77777777" w:rsidTr="003851CC">
        <w:tc>
          <w:tcPr>
            <w:tcW w:w="3544" w:type="dxa"/>
            <w:vAlign w:val="center"/>
          </w:tcPr>
          <w:p w14:paraId="787E7126" w14:textId="7B48B7C7" w:rsidR="006B1E42" w:rsidRPr="009421B0" w:rsidRDefault="006B1E42" w:rsidP="00300EE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จำนวนพนักงาน </w:t>
            </w:r>
          </w:p>
        </w:tc>
        <w:tc>
          <w:tcPr>
            <w:tcW w:w="1678" w:type="dxa"/>
            <w:vAlign w:val="center"/>
          </w:tcPr>
          <w:p w14:paraId="25C7C6BA" w14:textId="2FBF4B79" w:rsidR="006B1E42" w:rsidRPr="009421B0" w:rsidRDefault="006B1E42" w:rsidP="00300EE6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</w:t>
            </w:r>
            <w:r w:rsidR="00300EE6" w:rsidRPr="009421B0">
              <w:rPr>
                <w:rFonts w:ascii="Browallia New" w:hAnsi="Browallia New" w:cs="Browallia New"/>
                <w:sz w:val="24"/>
                <w:szCs w:val="24"/>
              </w:rPr>
              <w:t xml:space="preserve">515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คน</w:t>
            </w:r>
          </w:p>
        </w:tc>
        <w:tc>
          <w:tcPr>
            <w:tcW w:w="1678" w:type="dxa"/>
            <w:vAlign w:val="center"/>
          </w:tcPr>
          <w:p w14:paraId="7C1F9439" w14:textId="58BF364D" w:rsidR="006B1E42" w:rsidRPr="009421B0" w:rsidRDefault="00300EE6" w:rsidP="00300EE6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362 </w:t>
            </w:r>
            <w:r w:rsidR="006B1E42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คน</w:t>
            </w:r>
          </w:p>
        </w:tc>
        <w:tc>
          <w:tcPr>
            <w:tcW w:w="1679" w:type="dxa"/>
            <w:vAlign w:val="center"/>
          </w:tcPr>
          <w:p w14:paraId="628659EC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160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คน</w:t>
            </w:r>
          </w:p>
        </w:tc>
      </w:tr>
    </w:tbl>
    <w:p w14:paraId="3CA50B91" w14:textId="5BC9170D" w:rsidR="006B1E42" w:rsidRPr="009421B0" w:rsidRDefault="005357B0" w:rsidP="004B0D2F">
      <w:pPr>
        <w:pStyle w:val="ListParagraph"/>
        <w:spacing w:after="120"/>
        <w:ind w:left="502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br w:type="page"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1678"/>
        <w:gridCol w:w="1678"/>
        <w:gridCol w:w="1679"/>
      </w:tblGrid>
      <w:tr w:rsidR="006B1E42" w:rsidRPr="009421B0" w14:paraId="36F85986" w14:textId="77777777" w:rsidTr="003851C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DCAFBD" w14:textId="419B7951" w:rsidR="006B1E42" w:rsidRPr="009421B0" w:rsidRDefault="006B1E4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เบี้ยประกันภัยรับจำแนกตามประเภทประกันภัย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สิ้นสุด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E77214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(หน่วย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184EC592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SEIC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20FE38B3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53D1E984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INSURE</w:t>
            </w:r>
          </w:p>
        </w:tc>
      </w:tr>
      <w:tr w:rsidR="00E77214" w:rsidRPr="009421B0" w14:paraId="60505396" w14:textId="77777777" w:rsidTr="00A427A0">
        <w:trPr>
          <w:trHeight w:val="97"/>
        </w:trPr>
        <w:tc>
          <w:tcPr>
            <w:tcW w:w="3544" w:type="dxa"/>
          </w:tcPr>
          <w:p w14:paraId="708F4B15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ประกันอัคคีภัย</w:t>
            </w:r>
          </w:p>
        </w:tc>
        <w:tc>
          <w:tcPr>
            <w:tcW w:w="1678" w:type="dxa"/>
            <w:vAlign w:val="bottom"/>
          </w:tcPr>
          <w:p w14:paraId="444069ED" w14:textId="79567BC7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685.27 </w:t>
            </w:r>
          </w:p>
        </w:tc>
        <w:tc>
          <w:tcPr>
            <w:tcW w:w="1678" w:type="dxa"/>
            <w:vAlign w:val="center"/>
          </w:tcPr>
          <w:p w14:paraId="762C8854" w14:textId="5CF9E7D3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143.98</w:t>
            </w:r>
          </w:p>
        </w:tc>
        <w:tc>
          <w:tcPr>
            <w:tcW w:w="1679" w:type="dxa"/>
            <w:vAlign w:val="bottom"/>
          </w:tcPr>
          <w:p w14:paraId="2576F98D" w14:textId="2625FFF8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49.23</w:t>
            </w:r>
          </w:p>
        </w:tc>
      </w:tr>
      <w:tr w:rsidR="00E77214" w:rsidRPr="009421B0" w14:paraId="5D34235E" w14:textId="77777777" w:rsidTr="00A427A0">
        <w:tc>
          <w:tcPr>
            <w:tcW w:w="3544" w:type="dxa"/>
          </w:tcPr>
          <w:p w14:paraId="04A398A2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ประกันทางทะเลและขนส่ง</w:t>
            </w:r>
          </w:p>
        </w:tc>
        <w:tc>
          <w:tcPr>
            <w:tcW w:w="1678" w:type="dxa"/>
            <w:vAlign w:val="bottom"/>
          </w:tcPr>
          <w:p w14:paraId="13232AFD" w14:textId="05D78339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50.17 </w:t>
            </w:r>
          </w:p>
        </w:tc>
        <w:tc>
          <w:tcPr>
            <w:tcW w:w="1678" w:type="dxa"/>
            <w:vAlign w:val="center"/>
          </w:tcPr>
          <w:p w14:paraId="4734DEDC" w14:textId="024B57F5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95.97</w:t>
            </w:r>
          </w:p>
        </w:tc>
        <w:tc>
          <w:tcPr>
            <w:tcW w:w="1679" w:type="dxa"/>
            <w:vAlign w:val="bottom"/>
          </w:tcPr>
          <w:p w14:paraId="52568B8B" w14:textId="2ADA7104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3.35</w:t>
            </w:r>
          </w:p>
        </w:tc>
      </w:tr>
      <w:tr w:rsidR="00E77214" w:rsidRPr="009421B0" w14:paraId="01485312" w14:textId="77777777" w:rsidTr="00A427A0">
        <w:tc>
          <w:tcPr>
            <w:tcW w:w="3544" w:type="dxa"/>
          </w:tcPr>
          <w:p w14:paraId="343DBF1E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ประกันรถยนต์</w:t>
            </w:r>
          </w:p>
        </w:tc>
        <w:tc>
          <w:tcPr>
            <w:tcW w:w="1678" w:type="dxa"/>
            <w:vAlign w:val="bottom"/>
          </w:tcPr>
          <w:p w14:paraId="3FD99FF0" w14:textId="37D1D3FC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7,918.52 </w:t>
            </w:r>
          </w:p>
        </w:tc>
        <w:tc>
          <w:tcPr>
            <w:tcW w:w="1678" w:type="dxa"/>
            <w:vAlign w:val="center"/>
          </w:tcPr>
          <w:p w14:paraId="1AD9A351" w14:textId="18CE3CC0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1,558.44</w:t>
            </w:r>
          </w:p>
        </w:tc>
        <w:tc>
          <w:tcPr>
            <w:tcW w:w="1679" w:type="dxa"/>
            <w:vAlign w:val="bottom"/>
          </w:tcPr>
          <w:p w14:paraId="2A5B07D5" w14:textId="24A3F576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517.07</w:t>
            </w:r>
          </w:p>
        </w:tc>
      </w:tr>
      <w:tr w:rsidR="00E77214" w:rsidRPr="009421B0" w14:paraId="0D8A9091" w14:textId="77777777" w:rsidTr="00A427A0">
        <w:tc>
          <w:tcPr>
            <w:tcW w:w="3544" w:type="dxa"/>
          </w:tcPr>
          <w:p w14:paraId="4EA7811A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ประกันเบ็ดเตล็ด</w:t>
            </w:r>
          </w:p>
        </w:tc>
        <w:tc>
          <w:tcPr>
            <w:tcW w:w="1678" w:type="dxa"/>
            <w:vAlign w:val="bottom"/>
          </w:tcPr>
          <w:p w14:paraId="0B1098B1" w14:textId="28A30387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2,180.15 </w:t>
            </w:r>
          </w:p>
        </w:tc>
        <w:tc>
          <w:tcPr>
            <w:tcW w:w="1678" w:type="dxa"/>
            <w:vAlign w:val="center"/>
          </w:tcPr>
          <w:p w14:paraId="16BE7FDE" w14:textId="24DD5A27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537.34</w:t>
            </w:r>
          </w:p>
        </w:tc>
        <w:tc>
          <w:tcPr>
            <w:tcW w:w="1679" w:type="dxa"/>
            <w:vAlign w:val="bottom"/>
          </w:tcPr>
          <w:p w14:paraId="253C18A7" w14:textId="0C988D7A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96.19</w:t>
            </w:r>
          </w:p>
        </w:tc>
      </w:tr>
      <w:tr w:rsidR="006B1E42" w:rsidRPr="009421B0" w14:paraId="5EB4A903" w14:textId="77777777" w:rsidTr="00A427A0">
        <w:tc>
          <w:tcPr>
            <w:tcW w:w="3544" w:type="dxa"/>
            <w:vAlign w:val="center"/>
          </w:tcPr>
          <w:p w14:paraId="17D8D29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78" w:type="dxa"/>
            <w:vAlign w:val="center"/>
          </w:tcPr>
          <w:p w14:paraId="74146C88" w14:textId="10CB1A47" w:rsidR="006B1E42" w:rsidRPr="009421B0" w:rsidRDefault="00E77214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10,834.11 </w:t>
            </w:r>
          </w:p>
        </w:tc>
        <w:tc>
          <w:tcPr>
            <w:tcW w:w="1678" w:type="dxa"/>
            <w:vAlign w:val="center"/>
          </w:tcPr>
          <w:p w14:paraId="4E9490A5" w14:textId="4B85E556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2,335.74</w:t>
            </w:r>
          </w:p>
        </w:tc>
        <w:tc>
          <w:tcPr>
            <w:tcW w:w="1679" w:type="dxa"/>
            <w:vAlign w:val="bottom"/>
          </w:tcPr>
          <w:p w14:paraId="347DF1DE" w14:textId="34C9C643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665.83</w:t>
            </w:r>
          </w:p>
        </w:tc>
      </w:tr>
    </w:tbl>
    <w:p w14:paraId="53C4D059" w14:textId="77777777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</w:p>
    <w:p w14:paraId="41147203" w14:textId="3FFCB28B" w:rsidR="0083472E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อย่างไรก็ตาม หากภายหลังการปรับโครงสร้างกิจการ กลุ่มผู้ถือหุ้นของ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ยังคงถือหุ้นใน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ซึ่งประกอบธุรกิจในลักษณะเดียวกับบริษัทฯ อยู่ บริษัทฯ จะพิจารณาเสนอแนวทางการแก้ไขประเด็นดังกล่าวต่อคณะกรรมการบริษัทฯ ภายใน </w:t>
      </w:r>
      <w:r w:rsidRPr="009421B0">
        <w:rPr>
          <w:rFonts w:ascii="Browallia New" w:hAnsi="Browallia New" w:cs="Browallia New"/>
          <w:szCs w:val="28"/>
        </w:rPr>
        <w:t>6</w:t>
      </w:r>
      <w:r w:rsidRPr="009421B0">
        <w:rPr>
          <w:rFonts w:ascii="Browallia New" w:hAnsi="Browallia New" w:cs="Browallia New"/>
          <w:szCs w:val="28"/>
          <w:cs/>
        </w:rPr>
        <w:t xml:space="preserve"> เดือน หลังจากบริษัทฯ เข้าจดทะเบียนในตลาดหลักทรัพย์ฯ โดยการ</w:t>
      </w:r>
      <w:r w:rsidRPr="009421B0">
        <w:rPr>
          <w:rFonts w:ascii="Browallia New" w:hAnsi="Browallia New" w:cs="Browallia New" w:hint="cs"/>
          <w:szCs w:val="28"/>
          <w:cs/>
        </w:rPr>
        <w:t>ประสานกับกลุ่มผู้ถือหุ้นใหญ่เพื่อให้การสนับสนุนในการดำเนินการ</w:t>
      </w:r>
      <w:r w:rsidR="00E77214" w:rsidRPr="009421B0">
        <w:rPr>
          <w:rFonts w:ascii="Browallia New" w:hAnsi="Browallia New" w:cs="Browallia New" w:hint="cs"/>
          <w:szCs w:val="28"/>
          <w:cs/>
        </w:rPr>
        <w:t>เพื่อขจัดความขัดแย้ง โดยตัวอย่างแนวทางที่เป็นไปได้ เช่น การ</w:t>
      </w:r>
      <w:r w:rsidRPr="009421B0">
        <w:rPr>
          <w:rFonts w:ascii="Browallia New" w:hAnsi="Browallia New" w:cs="Browallia New"/>
          <w:szCs w:val="28"/>
          <w:cs/>
        </w:rPr>
        <w:t xml:space="preserve">ปรับโครงสร้างการถือหุ้นของ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>ให้เข้ามาอยู่ภายใต้บริษัทฯ</w:t>
      </w:r>
      <w:r w:rsidR="00E77214" w:rsidRPr="009421B0">
        <w:rPr>
          <w:rFonts w:ascii="Browallia New" w:hAnsi="Browallia New" w:cs="Browallia New" w:hint="cs"/>
          <w:szCs w:val="28"/>
          <w:cs/>
        </w:rPr>
        <w:t xml:space="preserve"> เป็นต้น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โดยจะเร่งดำเนินการให้บริษัทฯ ไม่มีความขัดแย้งทางผลประโยชน์เพื่อให้เป็นไปตามหลักเกณฑ์การดำรงสถานะเป็นบริษัทจดทะเบียนในตลาดหลักทรัพย์ฯ โดยเร็ว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รวมถึงจะต้องดำเนินการให้เป็นไปตามหลักเกณฑ์ของการเข้าทำรายการได้มาหรือจำหน่ายไปซึ่งสินทรัพย์ รายการที่เกี่ยวโยงกัน รวมถึงกฎหมายที่เกี่ยวข้องต่อไป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72C78B5C" w14:textId="105DD7F9" w:rsidR="00E77214" w:rsidRPr="009421B0" w:rsidRDefault="00BB2D7A" w:rsidP="00A427A0">
      <w:pPr>
        <w:pStyle w:val="Default"/>
        <w:numPr>
          <w:ilvl w:val="0"/>
          <w:numId w:val="139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บริษัทย่อยของ </w:t>
      </w:r>
      <w:r w:rsidR="00E77214" w:rsidRPr="009421B0">
        <w:rPr>
          <w:rFonts w:ascii="Browallia New" w:hAnsi="Browallia New" w:cs="Browallia New"/>
          <w:b/>
          <w:bCs/>
          <w:sz w:val="28"/>
          <w:szCs w:val="28"/>
        </w:rPr>
        <w:t xml:space="preserve">TGH </w:t>
      </w:r>
      <w:r w:rsidR="00E77214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อาจมีความขัดแย้งทางผลประโยชน์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กับบริษัทนายหน้าประกันชีวิตและประกันวินาศภัย</w:t>
      </w:r>
    </w:p>
    <w:p w14:paraId="0993433E" w14:textId="6CB4BB66" w:rsidR="006B1E42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ในปัจจุบันบริษัทในกลุ่ม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ซึ่งได้แก่ บริษัท อาคเนย์ประกันชีวิต จำกัด (มหาชน)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SELIC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>) บริษัท อาคเนย์ประกันภัย จำกัด (มหาชน)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>) และบริษัท อาคเนย์ แคปปิตอล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มีการทำรายการกับบริษัทนายหน้าประกันวินาศภัยและนายหน้าประกันชีวิตหลายบริษัท รวมถึง </w:t>
      </w:r>
      <w:r w:rsidRPr="009421B0">
        <w:rPr>
          <w:rFonts w:ascii="Browallia New" w:hAnsi="Browallia New" w:cs="Browallia New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 ซาร่า อินชัวรันซ์ โบรกเกอร์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SARA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ซึ่งเป็นบริษัทนายหน้าประกันวินาศภัย </w:t>
      </w:r>
      <w:r w:rsidRPr="009421B0">
        <w:rPr>
          <w:rFonts w:ascii="Browallia New" w:hAnsi="Browallia New" w:cs="Browallia New"/>
          <w:sz w:val="28"/>
          <w:szCs w:val="28"/>
        </w:rPr>
        <w:t xml:space="preserve">(2)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 มิลเลนเนี่ยม อินชัวรันซ์ โบรกเกอร์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MIB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ซึ่งเป็นบริษัทนายหน้าประกันวินาศภัย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(3)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 มิลเลนเนี่ยม แอสชัวรันซ์ โบรกเกอร์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MAB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>) ซึ่งเป็นบริษัทนายหน้าประกันชีวิต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การทำรายการกับบริษัทนายหน้าดังกล่าวอาจเกิดการพึ่งพิงทางธุรกิจและอาจทำให้เกิดความกังวลต่อการดำเนินธุรกิจของ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ดังนั้น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FA324A"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ดำเนินการเพื่อลดความกังวลในการดำเนินธุรกิจกับกลุ่มโบรคเกอร์ดังกล่าว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ตามรายละเอียด</w:t>
      </w:r>
      <w:r w:rsidRPr="009421B0">
        <w:rPr>
          <w:rFonts w:ascii="Browallia New" w:hAnsi="Browallia New" w:cs="Browallia New"/>
          <w:sz w:val="28"/>
          <w:szCs w:val="28"/>
          <w:cs/>
        </w:rPr>
        <w:t>ดังต่อไปนี้</w:t>
      </w:r>
    </w:p>
    <w:p w14:paraId="51E49182" w14:textId="77777777" w:rsidR="00A66F5C" w:rsidRPr="009421B0" w:rsidRDefault="00A66F5C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แผนการดำเนินธุรกิจ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กับ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SARA</w:t>
      </w:r>
    </w:p>
    <w:p w14:paraId="48AEFB19" w14:textId="6C862D8A" w:rsidR="00A66F5C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SARA 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รับเบี้ยประกันวินาศภัยและนำส่งให้แก่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 จากลูกค้า </w:t>
      </w:r>
      <w:r w:rsidR="00FA324A"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กลุ่ม ได้แก่ </w:t>
      </w:r>
      <w:r w:rsidRPr="009421B0">
        <w:rPr>
          <w:rFonts w:ascii="Browallia New" w:hAnsi="Browallia New" w:cs="Browallia New"/>
          <w:sz w:val="28"/>
          <w:szCs w:val="28"/>
          <w:cs/>
        </w:rPr>
        <w:t>ลูกค้าทั่วไป และลูกค้าซึ่งเป็นบริษัทใน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กลุ่มไทยเจริญคอร์ปอเรชั่น (บริษัทในเครือ </w:t>
      </w:r>
      <w:r w:rsidR="00FA324A" w:rsidRPr="009421B0">
        <w:rPr>
          <w:rFonts w:ascii="Browallia New" w:hAnsi="Browallia New" w:cs="Browallia New"/>
          <w:sz w:val="28"/>
          <w:szCs w:val="28"/>
        </w:rPr>
        <w:t>TCC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>) ซึ่งเป็นบุคคลทีเกี่ยวโยง</w:t>
      </w:r>
      <w:r w:rsidR="00FA324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โดยมีการดำเนินการสำหรับทั้ง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</w:rPr>
        <w:t>กลุ่ม ดังต่อไปนี้</w:t>
      </w:r>
    </w:p>
    <w:p w14:paraId="7BE3C3DF" w14:textId="77777777" w:rsidR="00A66F5C" w:rsidRPr="009421B0" w:rsidRDefault="00A66F5C" w:rsidP="00A427A0">
      <w:pPr>
        <w:pStyle w:val="ListParagraph"/>
        <w:numPr>
          <w:ilvl w:val="0"/>
          <w:numId w:val="140"/>
        </w:numPr>
        <w:spacing w:after="120"/>
        <w:ind w:left="1418" w:hanging="283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แผนการดำเนินการสำหรับลูกค้าทั่วไป</w:t>
      </w:r>
    </w:p>
    <w:p w14:paraId="6BDE4163" w14:textId="4E3BC693" w:rsidR="00A66F5C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มีการรับเบี้ยประกันวินาศภัยจาก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SARA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สำหรับลูกค้าทั่วไป และมีการจ่ายค่าจ้างค่าบำเหน็จแก่ </w:t>
      </w:r>
      <w:r w:rsidRPr="009421B0">
        <w:rPr>
          <w:rFonts w:ascii="Browallia New" w:hAnsi="Browallia New" w:cs="Browallia New"/>
          <w:sz w:val="28"/>
          <w:szCs w:val="28"/>
        </w:rPr>
        <w:t xml:space="preserve">SARA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บนข้อตกลงในการทำรายการให้มีเงื่อนไขเป็นไปตามปกติทางการค้า และเป็นไปตามอัตราที่สำนักงานคณะกรรมการกำกับและส่งเสริมการประกอบธุรกิจประกันภัย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คปภ.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 กำหนด และทำการเปิดเผยการทำรายการดังกล่าวเป็นรายการที่เกี่ยวโยงกันในงบการเงิน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โดยได้เปิดเผยในงบการเงินรวมของ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ตั้งแต่งวดเก้าเดือนสิ้นสุดวันที่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กันยายน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เป็นต้นไป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รวมถึงจะเปิดเผยใน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แบบแสดงรายการข้อ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มูลประจำปี (แบบ </w:t>
      </w:r>
      <w:r w:rsidRPr="009421B0">
        <w:rPr>
          <w:rFonts w:ascii="Browallia New" w:hAnsi="Browallia New" w:cs="Browallia New"/>
          <w:sz w:val="28"/>
          <w:szCs w:val="28"/>
        </w:rPr>
        <w:t xml:space="preserve">56-1)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และรายงานประจำปีของบริษัทฯ</w:t>
      </w:r>
    </w:p>
    <w:p w14:paraId="7E1DC504" w14:textId="77777777" w:rsidR="00A66F5C" w:rsidRPr="009421B0" w:rsidRDefault="00A66F5C" w:rsidP="00A427A0">
      <w:pPr>
        <w:pStyle w:val="ListParagraph"/>
        <w:numPr>
          <w:ilvl w:val="0"/>
          <w:numId w:val="140"/>
        </w:numPr>
        <w:spacing w:after="120"/>
        <w:ind w:left="1418" w:hanging="283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แผนการดำเนินการสำหรับลูกค้าซึ่งเป็นบริษัทในเครือ </w:t>
      </w:r>
      <w:r w:rsidRPr="009421B0">
        <w:rPr>
          <w:rFonts w:ascii="Browallia New" w:hAnsi="Browallia New" w:cs="Browallia New"/>
          <w:b/>
          <w:bCs/>
          <w:szCs w:val="28"/>
        </w:rPr>
        <w:t>TCC</w:t>
      </w:r>
    </w:p>
    <w:p w14:paraId="571C1E84" w14:textId="1D217EE0" w:rsidR="00A66F5C" w:rsidRPr="009421B0" w:rsidRDefault="00A66F5C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Cs w:val="28"/>
          <w:cs/>
        </w:rPr>
        <w:t>ได้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ลดสัดส่วนการรับเบี้ยประกันวินาศภัยจาก </w:t>
      </w:r>
      <w:r w:rsidRPr="009421B0">
        <w:rPr>
          <w:rFonts w:ascii="Browallia New" w:hAnsi="Browallia New" w:cs="Browallia New"/>
          <w:szCs w:val="28"/>
        </w:rPr>
        <w:t xml:space="preserve">SARA </w:t>
      </w:r>
      <w:r w:rsidRPr="009421B0">
        <w:rPr>
          <w:rFonts w:ascii="Browallia New" w:hAnsi="Browallia New" w:cs="Browallia New"/>
          <w:szCs w:val="28"/>
          <w:cs/>
        </w:rPr>
        <w:t xml:space="preserve">ซึ่งเป็นการรับประกันจากบริษัทในเครือ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ทั้งหมด โดยทันที รวมถึงบริษัทฯ </w:t>
      </w:r>
      <w:r w:rsidR="000B5970" w:rsidRPr="009421B0">
        <w:rPr>
          <w:rFonts w:ascii="Browallia New" w:hAnsi="Browallia New" w:cs="Browallia New" w:hint="cs"/>
          <w:szCs w:val="28"/>
          <w:cs/>
        </w:rPr>
        <w:t>ได้</w:t>
      </w:r>
      <w:r w:rsidRPr="009421B0">
        <w:rPr>
          <w:rFonts w:ascii="Browallia New" w:hAnsi="Browallia New" w:cs="Browallia New"/>
          <w:szCs w:val="28"/>
          <w:cs/>
        </w:rPr>
        <w:t xml:space="preserve">มีนโยบายให้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รับประกันวินาศภัยจากบริษัทในเครือ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โดยตรง โดยไม่ผ่านตัวแทนหรือนายหน้าใดๆ ยกเว้นในกรณีที่บริษัทในเครือ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>ใด ที่มีนโยบายในการจัดหาประกันวินาศภัยและประกันชีวิต ผ่านบริษัทนายหน้าอิสระเพื่อการรักษาผลประโยชน์สูงสุดขององค์กรนั้นๆ</w:t>
      </w:r>
      <w:r w:rsidR="000B5970" w:rsidRPr="009421B0">
        <w:rPr>
          <w:rFonts w:ascii="Browallia New" w:hAnsi="Browallia New" w:cs="Browallia New" w:hint="cs"/>
          <w:szCs w:val="28"/>
          <w:cs/>
        </w:rPr>
        <w:t xml:space="preserve"> โดยเริ่มปฏิบัติตามนโยบายดังกล่าวตั้งแต่เดือนมกราคม ปี </w:t>
      </w:r>
      <w:r w:rsidR="000B5970" w:rsidRPr="009421B0">
        <w:rPr>
          <w:rFonts w:ascii="Browallia New" w:hAnsi="Browallia New" w:cs="Browallia New"/>
          <w:szCs w:val="28"/>
        </w:rPr>
        <w:t xml:space="preserve">2562 </w:t>
      </w:r>
      <w:r w:rsidR="000B5970" w:rsidRPr="009421B0">
        <w:rPr>
          <w:rFonts w:ascii="Browallia New" w:hAnsi="Browallia New" w:cs="Browallia New" w:hint="cs"/>
          <w:szCs w:val="28"/>
          <w:cs/>
        </w:rPr>
        <w:t>เป็นต้นไป</w:t>
      </w:r>
    </w:p>
    <w:p w14:paraId="593BF05D" w14:textId="77777777" w:rsidR="00A66F5C" w:rsidRPr="009421B0" w:rsidRDefault="00A66F5C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แผนการดำเนินธุรกิจ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กับ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MIB</w:t>
      </w:r>
    </w:p>
    <w:p w14:paraId="6B80F9EC" w14:textId="2A9F9CE4" w:rsidR="00A66F5C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>มีการ</w:t>
      </w:r>
      <w:r w:rsidR="00FA324A" w:rsidRPr="009421B0">
        <w:rPr>
          <w:rFonts w:ascii="Browallia New" w:hAnsi="Browallia New" w:cs="Browallia New"/>
          <w:sz w:val="28"/>
          <w:szCs w:val="28"/>
          <w:cs/>
        </w:rPr>
        <w:t>รับเบี้ยประกันวินาศภัย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จาก </w:t>
      </w:r>
      <w:r w:rsidR="00FA324A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FA324A" w:rsidRPr="009421B0">
        <w:rPr>
          <w:rFonts w:ascii="Browallia New" w:hAnsi="Browallia New" w:cs="Browallia New"/>
          <w:sz w:val="28"/>
          <w:szCs w:val="28"/>
          <w:cs/>
        </w:rPr>
        <w:t xml:space="preserve">และนำส่งให้แก่ </w:t>
      </w:r>
      <w:r w:rsidR="00FA324A" w:rsidRPr="009421B0">
        <w:rPr>
          <w:rFonts w:ascii="Browallia New" w:hAnsi="Browallia New" w:cs="Browallia New"/>
          <w:sz w:val="28"/>
          <w:szCs w:val="28"/>
        </w:rPr>
        <w:t>SEIC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โดยเนื่องจากลูกค้าของ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ซึ่งมีการทำประกันภัยรถยนต์สำหรับรถยนต์ที่ให้เช่าตามสัญญาเช่าดำเนินงานแก่นิติบุคคลทั้งหน่วยงานภาครัฐและเอกชนจำนวนมาก ซึ่งในการปรับเปลี่ยนรูปแบบการทำประกันภัยรถยนต์ดังกล่าวจะต้องมีการเจรจารายละเอียดกับลูกค้าของ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ด้วย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ประกอบด้วยลูกค้านิติบุคคลทั่วไป และลูกค้าซึ่งเป็นบริษัทในเครือ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สำหรับลูกค้าทั่วไปของ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ดำเนินการให้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ทยอยลดสัดส่วนการรับเบี้ยประกันวินาศภัยจาก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ทั้งหมดภายในปี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และหลังจากนั้น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จะไม่มีการรับเบี้ยประกันวินาศภัยจาก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อีกต่อไป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ซึ่งเป็นบริษัทในเครือ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ดำเนินการให้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รับประกันภัยรถยนต์จาก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โดยตรงทันที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รวมถึงบริษัทฯ มีนโยบายให้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รับประกันภัยรถยนต์จาก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โดยตรงทั้งหมด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เป็นต้นไป ทั้งนี้ ในระหว่างที่บริษัทในเครือ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ยังคงมีการทำรายการกับ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ทำการเปิดเผยการทำรายการดังกล่าวเป็นรายการที่เกี่ยวโยงกันในงบการเงิน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โดยได้เปิดเผยในงบการเงินรวมของ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ตั้งแต่งวดเก้าเดือนสิ้นสุดวันที่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กันยายน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เป็นต้นไป รวมถึงจะเปิดเผยใน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แบบแสดงรายการข้อ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มูลประจำปี (แบบ </w:t>
      </w:r>
      <w:r w:rsidRPr="009421B0">
        <w:rPr>
          <w:rFonts w:ascii="Browallia New" w:hAnsi="Browallia New" w:cs="Browallia New"/>
          <w:sz w:val="28"/>
          <w:szCs w:val="28"/>
        </w:rPr>
        <w:t xml:space="preserve">56-1)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และรายงานประจำปีของบริษัทฯ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ไม่มีการนำส่งเบี้ยประกันภัยผ่าน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ตั้งแต่เดือนพฤษภาคม ปี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0B5970" w:rsidRPr="009421B0">
        <w:rPr>
          <w:rFonts w:ascii="Browallia New" w:hAnsi="Browallia New" w:cs="Browallia New"/>
          <w:sz w:val="28"/>
          <w:szCs w:val="28"/>
        </w:rPr>
        <w:br/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เป็นต้นไป</w:t>
      </w:r>
    </w:p>
    <w:p w14:paraId="7ECE1C46" w14:textId="77777777" w:rsidR="00A66F5C" w:rsidRPr="009421B0" w:rsidRDefault="00A66F5C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แผนการดำเนินธุรกิจ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กับ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MAB</w:t>
      </w:r>
    </w:p>
    <w:p w14:paraId="441FAB95" w14:textId="77777777" w:rsidR="00A66F5C" w:rsidRPr="009421B0" w:rsidRDefault="00A66F5C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ในปัจจุบัน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ไม่มีการรับเบี้ยประกันชีวิตจาก </w:t>
      </w:r>
      <w:r w:rsidRPr="009421B0">
        <w:rPr>
          <w:rFonts w:ascii="Browallia New" w:hAnsi="Browallia New" w:cs="Browallia New"/>
          <w:szCs w:val="28"/>
        </w:rPr>
        <w:t xml:space="preserve">MAB </w:t>
      </w:r>
      <w:r w:rsidRPr="009421B0">
        <w:rPr>
          <w:rFonts w:ascii="Browallia New" w:hAnsi="Browallia New" w:cs="Browallia New"/>
          <w:szCs w:val="28"/>
          <w:cs/>
        </w:rPr>
        <w:t xml:space="preserve">โดยบริษัทฯ ไม่มีนโยบายให้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รับเบี้ยประกันชีวิตจาก </w:t>
      </w:r>
      <w:r w:rsidRPr="009421B0">
        <w:rPr>
          <w:rFonts w:ascii="Browallia New" w:hAnsi="Browallia New" w:cs="Browallia New"/>
          <w:szCs w:val="28"/>
        </w:rPr>
        <w:t xml:space="preserve">MAB </w:t>
      </w:r>
      <w:r w:rsidRPr="009421B0">
        <w:rPr>
          <w:rFonts w:ascii="Browallia New" w:hAnsi="Browallia New" w:cs="Browallia New"/>
          <w:szCs w:val="28"/>
          <w:cs/>
        </w:rPr>
        <w:t xml:space="preserve">ในอนาคตเช่นกัน รวมถึงบริษัทฯ มีนโยบายให้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รับประกันชีวิตจากบริษัทในเครือ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โดยตรง โดยไม่ผ่านตัวแทนหรือนายหน้าใดๆ ยกเว้นในกรณีที่บริษัทในเครือ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>ใด ที่มีนโยบายในการจัดหาประกันวินาศภัยและประกันชีวิต ผ่านบริษัทนายหน้าอิสระเพื่อการรักษาผลประโยชน์สูงสุดขององค์กรนั้นๆ</w:t>
      </w:r>
      <w:r w:rsidRPr="009421B0">
        <w:rPr>
          <w:rFonts w:ascii="Browallia New" w:hAnsi="Browallia New" w:cs="Browallia New" w:hint="cs"/>
          <w:szCs w:val="28"/>
          <w:cs/>
        </w:rPr>
        <w:t xml:space="preserve"> ทั้งนี้ หากบริษัทในเครือ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มีการทำรายการกับ </w:t>
      </w:r>
      <w:r w:rsidRPr="009421B0">
        <w:rPr>
          <w:rFonts w:ascii="Browallia New" w:hAnsi="Browallia New" w:cs="Browallia New"/>
          <w:szCs w:val="28"/>
        </w:rPr>
        <w:t xml:space="preserve">MAB </w:t>
      </w:r>
      <w:r w:rsidRPr="009421B0">
        <w:rPr>
          <w:rFonts w:ascii="Browallia New" w:hAnsi="Browallia New" w:cs="Browallia New" w:hint="cs"/>
          <w:szCs w:val="28"/>
          <w:cs/>
        </w:rPr>
        <w:t>บริษัทฯ จะทำการเปิดเผยการทำรายการดังกล่าวเป็นรายการที่เกี่ยวโยงกันในงบการเงิน แบบแสดงรายการข้อ</w:t>
      </w:r>
      <w:r w:rsidRPr="009421B0">
        <w:rPr>
          <w:rFonts w:ascii="Browallia New" w:hAnsi="Browallia New" w:cs="Browallia New"/>
          <w:szCs w:val="28"/>
          <w:cs/>
        </w:rPr>
        <w:t xml:space="preserve">มูลประจำปี (แบบ </w:t>
      </w:r>
      <w:r w:rsidRPr="009421B0">
        <w:rPr>
          <w:rFonts w:ascii="Browallia New" w:hAnsi="Browallia New" w:cs="Browallia New"/>
          <w:szCs w:val="28"/>
        </w:rPr>
        <w:t xml:space="preserve">56-1) </w:t>
      </w:r>
      <w:r w:rsidRPr="009421B0">
        <w:rPr>
          <w:rFonts w:ascii="Browallia New" w:hAnsi="Browallia New" w:cs="Browallia New"/>
          <w:szCs w:val="28"/>
          <w:cs/>
        </w:rPr>
        <w:t>และรายงานประจำปีของบริษัทฯ</w:t>
      </w:r>
    </w:p>
    <w:p w14:paraId="0E063A3D" w14:textId="77777777" w:rsidR="00A66F5C" w:rsidRPr="009421B0" w:rsidRDefault="00A66F5C" w:rsidP="00A66F5C">
      <w:pPr>
        <w:pStyle w:val="ListParagraph"/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</w:p>
    <w:p w14:paraId="7FDF8ED9" w14:textId="61E72C6E" w:rsidR="00D650FC" w:rsidRPr="009421B0" w:rsidRDefault="00A66F5C" w:rsidP="009421B0">
      <w:pPr>
        <w:spacing w:after="120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ทั้งนี้ ในระหว่างที่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SELIC 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ยังคงมีการทำรายการกับ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SARA 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MAB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มีนโยบาย</w:t>
      </w:r>
      <w:r w:rsidRPr="009421B0">
        <w:rPr>
          <w:rFonts w:ascii="Browallia New" w:hAnsi="Browallia New" w:cs="Browallia New"/>
          <w:sz w:val="28"/>
          <w:szCs w:val="28"/>
          <w:cs/>
        </w:rPr>
        <w:t>ให้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สำนักตรวจสอบภายในทำการตรวจสอบการทำรายการให้เป็นไปตามนโยบายดังกล่าวข้างต้น รวมถึงดำเนินการให้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คณะกรรมการตรวจสอบของบริษัทฯ พิจารณาถึงความจำเป็นและความสมเหตุสมผลของการเข้าทำรายการดังกล่าว โดยคำนึงถึงผลประโยชน์ของบริษัทฯ และผู้ถือหุ้นเป็นหลัก นอกจากนี้บริษัทฯ และบริษัทย่อย จะพิจารณาข้อตกลงในการทำรายการให้มีเงื่อนไขเป็นไปตามปกติทางการค้า (</w:t>
      </w:r>
      <w:r w:rsidRPr="009421B0">
        <w:rPr>
          <w:rFonts w:ascii="Browallia New" w:hAnsi="Browallia New" w:cs="Browallia New"/>
          <w:sz w:val="28"/>
          <w:szCs w:val="28"/>
        </w:rPr>
        <w:t xml:space="preserve">Arm’s length basis)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และเป็นไปตามกฎเกณฑ์ที่ คปภ. กำหนด</w:t>
      </w:r>
    </w:p>
    <w:p w14:paraId="3E78066E" w14:textId="77777777" w:rsidR="000D6DC3" w:rsidRPr="009421B0" w:rsidRDefault="004D43BF" w:rsidP="00FD6327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9421B0">
        <w:rPr>
          <w:cs/>
        </w:rPr>
        <w:t>ข้อมูลสรุปของบริษัท</w:t>
      </w:r>
    </w:p>
    <w:p w14:paraId="1D9B7D82" w14:textId="77777777" w:rsidR="00101ED0" w:rsidRPr="009421B0" w:rsidRDefault="00101ED0" w:rsidP="00FD6327">
      <w:pPr>
        <w:rPr>
          <w:rFonts w:ascii="Browallia New" w:hAnsi="Browallia New" w:cs="Browallia New"/>
          <w:sz w:val="28"/>
          <w:szCs w:val="28"/>
        </w:rPr>
      </w:pPr>
    </w:p>
    <w:p w14:paraId="712AAC01" w14:textId="77777777" w:rsidR="00085FE6" w:rsidRPr="009421B0" w:rsidRDefault="00A870A6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ข้อมูลสรุปของบริษัทที่ออกหลักทรัพย์</w:t>
      </w:r>
      <w:r w:rsidRPr="009421B0">
        <w:t xml:space="preserve"> (</w:t>
      </w:r>
      <w:r w:rsidR="00601965" w:rsidRPr="009421B0">
        <w:t>TGH</w:t>
      </w:r>
      <w:r w:rsidRPr="009421B0">
        <w:t>)</w:t>
      </w:r>
    </w:p>
    <w:p w14:paraId="0D15A305" w14:textId="77777777" w:rsidR="00A870A6" w:rsidRPr="009421B0" w:rsidRDefault="00A870A6" w:rsidP="00FD6327">
      <w:pPr>
        <w:pStyle w:val="Heading3"/>
      </w:pPr>
      <w:r w:rsidRPr="009421B0">
        <w:rPr>
          <w:cs/>
        </w:rPr>
        <w:t>นโยบายและภาพรวมการประกอบธุรกิจ</w:t>
      </w:r>
    </w:p>
    <w:p w14:paraId="121BA5A6" w14:textId="77777777" w:rsidR="00A870A6" w:rsidRPr="009421B0" w:rsidRDefault="00A870A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 </w:t>
      </w:r>
      <w:r w:rsidR="00843F69" w:rsidRPr="009421B0">
        <w:rPr>
          <w:rFonts w:ascii="Browallia New" w:hAnsi="Browallia New" w:cs="Browallia New"/>
          <w:sz w:val="28"/>
          <w:szCs w:val="28"/>
          <w:cs/>
        </w:rPr>
        <w:t>เครือไทย โฮลดิ้งส์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จำกัด (มหาชน) จดทะเบียนก่อตั้งเป็นบริษัทมหาชน เมื่อวันที่ </w:t>
      </w:r>
      <w:r w:rsidR="00913007"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="00913007" w:rsidRPr="009421B0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="00913007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บริษัทฯ ประกอบธุรกิจหลักโดยการถือหุ้นในบริษัทอื่น (</w:t>
      </w:r>
      <w:r w:rsidRPr="009421B0">
        <w:rPr>
          <w:rFonts w:ascii="Browallia New" w:hAnsi="Browallia New" w:cs="Browallia New"/>
          <w:sz w:val="28"/>
          <w:szCs w:val="28"/>
        </w:rPr>
        <w:t xml:space="preserve">Holding Company)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โดยจะมีรายได้หลักจากเงินปันผลที่ได้รับจากการถือหุ้นในบริษัทย่อยหรือบริษัทร่วม</w:t>
      </w:r>
      <w:r w:rsidR="0091300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13007" w:rsidRPr="009421B0">
        <w:rPr>
          <w:rFonts w:ascii="Browallia New" w:hAnsi="Browallia New" w:cs="Browallia New" w:hint="cs"/>
          <w:sz w:val="28"/>
          <w:szCs w:val="28"/>
          <w:cs/>
        </w:rPr>
        <w:t>รวมถึง</w:t>
      </w:r>
      <w:r w:rsidRPr="009421B0">
        <w:rPr>
          <w:rFonts w:ascii="Browallia New" w:hAnsi="Browallia New" w:cs="Browallia New"/>
          <w:sz w:val="28"/>
          <w:szCs w:val="28"/>
          <w:cs/>
        </w:rPr>
        <w:t>ที่บริษัทฯ จะเข้าลงทุนในอนาคต</w:t>
      </w:r>
    </w:p>
    <w:p w14:paraId="58D40FFE" w14:textId="77777777" w:rsidR="008D4601" w:rsidRPr="009421B0" w:rsidRDefault="008D4601" w:rsidP="00FD6327">
      <w:pPr>
        <w:pStyle w:val="Heading3"/>
      </w:pPr>
      <w:r w:rsidRPr="009421B0">
        <w:rPr>
          <w:cs/>
        </w:rPr>
        <w:t>ลักษณะการประกอบธุรกิจ</w:t>
      </w:r>
    </w:p>
    <w:p w14:paraId="5A766953" w14:textId="267C0E99" w:rsidR="008D4601" w:rsidRPr="009421B0" w:rsidRDefault="00C42DB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บริษัทฯ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มีทุนจดทะเบียนเริ่มแรกมูลค่า </w:t>
      </w:r>
      <w:r w:rsidRPr="009421B0">
        <w:rPr>
          <w:rFonts w:ascii="Browallia New" w:hAnsi="Browallia New"/>
          <w:sz w:val="28"/>
        </w:rPr>
        <w:t>10,000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บาท ประกอบด้วยหุ้นสามัญ </w:t>
      </w:r>
      <w:r w:rsidRPr="009421B0">
        <w:rPr>
          <w:rFonts w:ascii="Browallia New" w:hAnsi="Browallia New"/>
          <w:sz w:val="28"/>
        </w:rPr>
        <w:t>1,000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หุ้น</w:t>
      </w:r>
      <w:r w:rsidR="008D4601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มูลค่าที่ตราไว้หุ้นละ </w:t>
      </w:r>
      <w:r w:rsidRPr="009421B0">
        <w:rPr>
          <w:rFonts w:ascii="Browallia New" w:hAnsi="Browallia New"/>
          <w:sz w:val="28"/>
        </w:rPr>
        <w:t>10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บาท บริษัทฯ ประกอบธุรกิจหลักโดยการถือหุ้นในบริษัทอื่น (</w:t>
      </w:r>
      <w:r w:rsidR="008D4601" w:rsidRPr="009421B0">
        <w:rPr>
          <w:rFonts w:ascii="Browallia New" w:hAnsi="Browallia New" w:cs="Browallia New"/>
          <w:sz w:val="28"/>
          <w:szCs w:val="28"/>
        </w:rPr>
        <w:t xml:space="preserve">Holding Company)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ซึ่งจะลงทุนในบริษัทที่ประกอบธุรกิจ</w:t>
      </w:r>
      <w:r w:rsidR="007523DF" w:rsidRPr="009421B0">
        <w:rPr>
          <w:rFonts w:ascii="Browallia New" w:hAnsi="Browallia New" w:cs="Browallia New" w:hint="cs"/>
          <w:sz w:val="28"/>
          <w:szCs w:val="28"/>
          <w:cs/>
        </w:rPr>
        <w:t>ประกันชีวิต ธุรกิจประกันภัย ธุรกิจ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ลีซซิ่ง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และธุรกิจ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อื่นๆ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ที่มีความสามารถในการสร้างร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ายได้ที่มั่นคงและยั่งยืน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บริษัทฯ จะลงทุนในบริษัทที่ประกอบ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D4601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ธุรกิจ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ประกันชีวิต</w:t>
      </w:r>
      <w:r w:rsidR="000B5970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 ธุรกิจประกันภัย </w:t>
      </w:r>
      <w:r w:rsidR="000B5970"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และ</w:t>
      </w:r>
      <w:r w:rsidR="000B5970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ธุรกิจลีซซิ่ง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ซึ่งเป็นธุรกิจหลัก ให้มีสัดส่วนไม่น้อยกว่าร้อยละ </w:t>
      </w:r>
      <w:r w:rsidR="008D4601" w:rsidRPr="009421B0">
        <w:rPr>
          <w:rFonts w:ascii="Browallia New" w:hAnsi="Browallia New"/>
          <w:sz w:val="28"/>
        </w:rPr>
        <w:t>75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ของสินทรัพย์รวมของบริษัทฯ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และบริษัทที่ประกอบธุรกิจหลักต้องเป็นบริษัทย่อยของบริษัทฯ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โดยก่อนการทำคำเสนอซื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อในครั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นี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บ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ริษัทฯ ยัง</w:t>
      </w:r>
      <w:r w:rsidRPr="009421B0">
        <w:rPr>
          <w:rFonts w:ascii="Browallia New" w:hAnsi="Browallia New" w:cs="Browallia New"/>
          <w:sz w:val="28"/>
          <w:szCs w:val="28"/>
          <w:cs/>
        </w:rPr>
        <w:t>ไม่ได้เข้าลงทุนในบริษัทใดๆ ทั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นี้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ภายหลังการปรับโครงสร้างกิจการ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จะประกอบธุรกิจหลักดังต่อไปนี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</w:p>
    <w:p w14:paraId="0BB37E21" w14:textId="77777777" w:rsidR="00C42DBA" w:rsidRPr="009421B0" w:rsidRDefault="00C42DBA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ลงทุนในบริษัทย่อยในกลุ่มและ/หรือบริษัทร่วมในกลุ่ม</w:t>
      </w:r>
    </w:p>
    <w:p w14:paraId="7FFA7DD1" w14:textId="77777777" w:rsidR="00C42DBA" w:rsidRPr="009421B0" w:rsidRDefault="00C42DBA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จัดหาเงินทุนเพื่อดำเนินธุรกิจของบริษัท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และบริษัทในกลุ่ม</w:t>
      </w:r>
    </w:p>
    <w:p w14:paraId="47B9C638" w14:textId="77777777" w:rsidR="00C42DBA" w:rsidRPr="009421B0" w:rsidRDefault="00C42DBA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อื่นใดที่ไม่ได้อยู่ในกลุ่มเพื่อประโยชน์ในการบริหารสภาพคล่องและเพื่อผลตอบแท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3CF61F98" w14:textId="77777777" w:rsidR="00C42DBA" w:rsidRPr="009421B0" w:rsidRDefault="00C42DBA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ให้บริการทางด้านการงานสนับสนุนแก่บริษัทในกลุ่ม</w:t>
      </w:r>
    </w:p>
    <w:p w14:paraId="4FD6F55B" w14:textId="3A097AC7" w:rsidR="00BF6301" w:rsidRPr="009421B0" w:rsidRDefault="00D0595B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="00BF6301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24F4C" w:rsidRPr="009421B0">
        <w:rPr>
          <w:rFonts w:ascii="Browallia New" w:hAnsi="Browallia New" w:cs="Browallia New" w:hint="cs"/>
          <w:sz w:val="28"/>
          <w:szCs w:val="28"/>
          <w:cs/>
        </w:rPr>
        <w:t>ขนาด</w:t>
      </w:r>
      <w:r w:rsidR="00BF6301" w:rsidRPr="009421B0">
        <w:rPr>
          <w:rFonts w:ascii="Browallia New" w:hAnsi="Browallia New" w:cs="Browallia New" w:hint="cs"/>
          <w:sz w:val="28"/>
          <w:szCs w:val="28"/>
          <w:cs/>
        </w:rPr>
        <w:t>ของแต่ละธุรกิจจะเป็นดังนี้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57"/>
        <w:gridCol w:w="2811"/>
        <w:gridCol w:w="2811"/>
      </w:tblGrid>
      <w:tr w:rsidR="00BF6301" w:rsidRPr="009421B0" w14:paraId="73F71B32" w14:textId="3111A250" w:rsidTr="000A0A42">
        <w:tc>
          <w:tcPr>
            <w:tcW w:w="2957" w:type="dxa"/>
            <w:shd w:val="clear" w:color="auto" w:fill="D9D9D9" w:themeFill="background1" w:themeFillShade="D9"/>
          </w:tcPr>
          <w:p w14:paraId="1D5C2EBE" w14:textId="5804303F" w:rsidR="00BF6301" w:rsidRPr="009421B0" w:rsidRDefault="00BF6301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ประเภทธุรกิจ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7479EBB6" w14:textId="1A9E1582" w:rsidR="00BF6301" w:rsidRPr="009421B0" w:rsidRDefault="00124F4C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สินทรัพย์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0C8CB361" w14:textId="6D0E819B" w:rsidR="00BF6301" w:rsidRPr="009421B0" w:rsidRDefault="00124F4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ร้อยละ</w:t>
            </w:r>
            <w:r w:rsidR="00BF6301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24F4C" w:rsidRPr="009421B0" w14:paraId="138D585F" w14:textId="0CCA3B53" w:rsidTr="000A0A42">
        <w:tc>
          <w:tcPr>
            <w:tcW w:w="2957" w:type="dxa"/>
          </w:tcPr>
          <w:p w14:paraId="69DB5143" w14:textId="72CD53B2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ประกันชีวิต</w:t>
            </w:r>
          </w:p>
        </w:tc>
        <w:tc>
          <w:tcPr>
            <w:tcW w:w="2811" w:type="dxa"/>
            <w:vAlign w:val="center"/>
          </w:tcPr>
          <w:p w14:paraId="1DC95A2C" w14:textId="19259527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50,298</w:t>
            </w:r>
          </w:p>
        </w:tc>
        <w:tc>
          <w:tcPr>
            <w:tcW w:w="2811" w:type="dxa"/>
            <w:vAlign w:val="center"/>
          </w:tcPr>
          <w:p w14:paraId="4552A3A3" w14:textId="04B8F0C8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57.44%</w:t>
            </w:r>
          </w:p>
        </w:tc>
      </w:tr>
      <w:tr w:rsidR="00124F4C" w:rsidRPr="009421B0" w14:paraId="1E9CF0BD" w14:textId="0E5C7ECE" w:rsidTr="000A0A42">
        <w:tc>
          <w:tcPr>
            <w:tcW w:w="2957" w:type="dxa"/>
          </w:tcPr>
          <w:p w14:paraId="3083E092" w14:textId="75F9771D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ประกันภัย</w:t>
            </w:r>
          </w:p>
        </w:tc>
        <w:tc>
          <w:tcPr>
            <w:tcW w:w="2811" w:type="dxa"/>
            <w:vAlign w:val="center"/>
          </w:tcPr>
          <w:p w14:paraId="4E4B1362" w14:textId="165668D3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21,246</w:t>
            </w:r>
          </w:p>
        </w:tc>
        <w:tc>
          <w:tcPr>
            <w:tcW w:w="2811" w:type="dxa"/>
            <w:vAlign w:val="center"/>
          </w:tcPr>
          <w:p w14:paraId="0D796F78" w14:textId="316FF542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24.26%</w:t>
            </w:r>
          </w:p>
        </w:tc>
      </w:tr>
      <w:tr w:rsidR="00124F4C" w:rsidRPr="009421B0" w14:paraId="6DFAE78E" w14:textId="06B5FEC7" w:rsidTr="000A0A42">
        <w:tc>
          <w:tcPr>
            <w:tcW w:w="2957" w:type="dxa"/>
          </w:tcPr>
          <w:p w14:paraId="05CC48A6" w14:textId="3572F2BD" w:rsidR="00124F4C" w:rsidRPr="009421B0" w:rsidRDefault="00124F4C" w:rsidP="000A0A4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ลีซซิ่ง</w:t>
            </w:r>
          </w:p>
        </w:tc>
        <w:tc>
          <w:tcPr>
            <w:tcW w:w="2811" w:type="dxa"/>
            <w:vAlign w:val="center"/>
          </w:tcPr>
          <w:p w14:paraId="090BAE72" w14:textId="009BA011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15,183</w:t>
            </w:r>
          </w:p>
        </w:tc>
        <w:tc>
          <w:tcPr>
            <w:tcW w:w="2811" w:type="dxa"/>
            <w:vAlign w:val="center"/>
          </w:tcPr>
          <w:p w14:paraId="0EFBC3E8" w14:textId="128E3EAA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17.34%</w:t>
            </w:r>
          </w:p>
        </w:tc>
      </w:tr>
      <w:tr w:rsidR="00124F4C" w:rsidRPr="009421B0" w14:paraId="47B8A7BB" w14:textId="6B9743D1" w:rsidTr="000A0A42">
        <w:tc>
          <w:tcPr>
            <w:tcW w:w="2957" w:type="dxa"/>
          </w:tcPr>
          <w:p w14:paraId="4D921710" w14:textId="2CA95357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2811" w:type="dxa"/>
            <w:vAlign w:val="center"/>
          </w:tcPr>
          <w:p w14:paraId="788BB0FA" w14:textId="7CF11EE5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843</w:t>
            </w:r>
          </w:p>
        </w:tc>
        <w:tc>
          <w:tcPr>
            <w:tcW w:w="2811" w:type="dxa"/>
            <w:vAlign w:val="center"/>
          </w:tcPr>
          <w:p w14:paraId="25118D08" w14:textId="0041AA03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0.96%</w:t>
            </w:r>
          </w:p>
        </w:tc>
      </w:tr>
      <w:tr w:rsidR="00124F4C" w:rsidRPr="009421B0" w14:paraId="57F4DAA0" w14:textId="2D5C3929" w:rsidTr="000A0A42">
        <w:tc>
          <w:tcPr>
            <w:tcW w:w="2957" w:type="dxa"/>
          </w:tcPr>
          <w:p w14:paraId="5688F670" w14:textId="510C64BC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811" w:type="dxa"/>
            <w:vAlign w:val="center"/>
          </w:tcPr>
          <w:p w14:paraId="5F631594" w14:textId="0E5F4A7B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87,570</w:t>
            </w:r>
          </w:p>
        </w:tc>
        <w:tc>
          <w:tcPr>
            <w:tcW w:w="2811" w:type="dxa"/>
            <w:vAlign w:val="center"/>
          </w:tcPr>
          <w:p w14:paraId="460997C9" w14:textId="653F28AB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100.00%</w:t>
            </w:r>
          </w:p>
        </w:tc>
      </w:tr>
    </w:tbl>
    <w:p w14:paraId="71FAD3D3" w14:textId="649F8B29" w:rsidR="00BF6301" w:rsidRPr="009421B0" w:rsidRDefault="00124F4C" w:rsidP="00CF5AAB">
      <w:pPr>
        <w:spacing w:after="120"/>
        <w:ind w:firstLine="709"/>
        <w:jc w:val="thaiDistribute"/>
        <w:rPr>
          <w:rFonts w:ascii="Browallia New" w:hAnsi="Browallia New" w:cs="Browallia New"/>
          <w:i/>
          <w:iCs/>
          <w:sz w:val="24"/>
          <w:szCs w:val="24"/>
          <w:cs/>
        </w:rPr>
      </w:pP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 xml:space="preserve">: </w:t>
      </w: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 xml:space="preserve">คำนวณจากมูลค่าสินทรัพย์ ณ วันที่ 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 xml:space="preserve">31 </w:t>
      </w: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 xml:space="preserve">ธันวาคม 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>2561</w:t>
      </w:r>
    </w:p>
    <w:p w14:paraId="50E8DAAF" w14:textId="77777777" w:rsidR="00124F4C" w:rsidRPr="009421B0" w:rsidRDefault="00124F4C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BF9342A" w14:textId="61E89AB3" w:rsidR="002D1478" w:rsidRPr="009421B0" w:rsidRDefault="00124F4C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 ภายหลังการปรับโครงสร้างกิจการ</w:t>
      </w:r>
      <w:r w:rsidR="00D0595B"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 จะมี</w:t>
      </w:r>
      <w:r w:rsidR="00D0595B" w:rsidRPr="009421B0">
        <w:rPr>
          <w:rFonts w:ascii="Browallia New" w:hAnsi="Browallia New" w:cs="Browallia New"/>
          <w:sz w:val="28"/>
          <w:szCs w:val="28"/>
          <w:cs/>
        </w:rPr>
        <w:t>โครงสร้าง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บริษัทในเครือ </w:t>
      </w:r>
      <w:r w:rsidR="00D0595B" w:rsidRPr="009421B0">
        <w:rPr>
          <w:rFonts w:ascii="Browallia New" w:hAnsi="Browallia New" w:cs="Browallia New" w:hint="cs"/>
          <w:sz w:val="28"/>
          <w:szCs w:val="28"/>
          <w:cs/>
        </w:rPr>
        <w:t>ดังนี้</w:t>
      </w:r>
      <w:r w:rsidR="00FE0A8C" w:rsidRPr="009421B0">
        <w:rPr>
          <w:rFonts w:ascii="Browallia New" w:hAnsi="Browallia New" w:cs="Browallia New"/>
          <w:sz w:val="28"/>
          <w:szCs w:val="28"/>
        </w:rPr>
        <w:t xml:space="preserve"> (</w:t>
      </w:r>
      <w:r w:rsidR="00FE0A8C" w:rsidRPr="009421B0">
        <w:rPr>
          <w:rFonts w:ascii="Browallia New" w:hAnsi="Browallia New" w:cs="Browallia New" w:hint="cs"/>
          <w:sz w:val="28"/>
          <w:szCs w:val="28"/>
          <w:cs/>
        </w:rPr>
        <w:t>สามารถพิจารณารายละเอียดของบริษัทต่างๆ ในกลุ่ม ได้ใน</w:t>
      </w:r>
      <w:r w:rsidR="00FE0A8C" w:rsidRPr="009421B0">
        <w:rPr>
          <w:rFonts w:ascii="Browallia New" w:hAnsi="Browallia New" w:cs="Browallia New"/>
          <w:sz w:val="28"/>
          <w:szCs w:val="28"/>
          <w:cs/>
        </w:rPr>
        <w:t xml:space="preserve">ส่วนที่ </w:t>
      </w:r>
      <w:r w:rsidR="00FE0A8C" w:rsidRPr="009421B0">
        <w:rPr>
          <w:rFonts w:ascii="Browallia New" w:hAnsi="Browallia New" w:cs="Browallia New"/>
          <w:sz w:val="28"/>
          <w:szCs w:val="28"/>
        </w:rPr>
        <w:t>1</w:t>
      </w:r>
      <w:r w:rsidR="00FE0A8C" w:rsidRPr="009421B0">
        <w:rPr>
          <w:rFonts w:ascii="Browallia New" w:hAnsi="Browallia New" w:cs="Browallia New"/>
          <w:sz w:val="28"/>
          <w:szCs w:val="28"/>
          <w:cs/>
        </w:rPr>
        <w:t xml:space="preserve"> หัว</w:t>
      </w:r>
      <w:r w:rsidR="00FE0A8C" w:rsidRPr="009421B0">
        <w:rPr>
          <w:rFonts w:ascii="Browallia New" w:hAnsi="Browallia New" w:cs="Browallia New" w:hint="cs"/>
          <w:sz w:val="28"/>
          <w:szCs w:val="28"/>
          <w:cs/>
        </w:rPr>
        <w:t xml:space="preserve">ข้อ </w:t>
      </w:r>
      <w:r w:rsidR="00FE0A8C" w:rsidRPr="009421B0">
        <w:rPr>
          <w:rFonts w:ascii="Browallia New" w:hAnsi="Browallia New" w:cs="Browallia New"/>
          <w:sz w:val="28"/>
          <w:szCs w:val="28"/>
        </w:rPr>
        <w:t xml:space="preserve">3.1.3 </w:t>
      </w:r>
      <w:r w:rsidR="00FE0A8C" w:rsidRPr="009421B0">
        <w:rPr>
          <w:rFonts w:ascii="Browallia New" w:hAnsi="Browallia New" w:cs="Browallia New"/>
          <w:sz w:val="28"/>
          <w:szCs w:val="28"/>
          <w:cs/>
        </w:rPr>
        <w:t>โครงสร้างการถือหุ้นของกลุ่มบริษัทฯ</w:t>
      </w:r>
      <w:r w:rsidR="00FE0A8C" w:rsidRPr="009421B0">
        <w:rPr>
          <w:rFonts w:ascii="Browallia New" w:hAnsi="Browallia New" w:cs="Browallia New"/>
          <w:sz w:val="28"/>
          <w:szCs w:val="28"/>
        </w:rPr>
        <w:t>)</w:t>
      </w:r>
      <w:r w:rsidR="002D1478" w:rsidRPr="009421B0">
        <w:rPr>
          <w:rFonts w:ascii="Browallia New" w:hAnsi="Browallia New" w:cs="Browallia New"/>
          <w:sz w:val="28"/>
          <w:szCs w:val="28"/>
        </w:rPr>
        <w:br w:type="page"/>
      </w:r>
    </w:p>
    <w:p w14:paraId="256EE66E" w14:textId="3D719CBD" w:rsidR="002D1478" w:rsidRPr="005244CF" w:rsidRDefault="002D1478" w:rsidP="002D1478">
      <w:pPr>
        <w:spacing w:after="120"/>
        <w:ind w:left="-426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5244CF">
        <w:rPr>
          <w:rFonts w:ascii="Browallia New" w:eastAsia="Times New Roman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1B5EC648" wp14:editId="642C18D8">
                <wp:extent cx="6391275" cy="6066185"/>
                <wp:effectExtent l="0" t="0" r="28575" b="10795"/>
                <wp:docPr id="23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6066185"/>
                          <a:chOff x="0" y="0"/>
                          <a:chExt cx="6481698" cy="6152152"/>
                        </a:xfrm>
                      </wpg:grpSpPr>
                      <wps:wsp>
                        <wps:cNvPr id="235" name="Elbow Connector 235"/>
                        <wps:cNvCnPr/>
                        <wps:spPr>
                          <a:xfrm rot="5400000">
                            <a:off x="3185787" y="-496320"/>
                            <a:ext cx="688683" cy="21574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572300" y="1925345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63F2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5938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E1D9F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7772C87E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ประกันชีวิต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00716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8270B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6C2B593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ประกันวินาศภัย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4844586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0ACEC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กลุ่มธุรกิจอื่น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43970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A7D14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กลุ่มธุรกิจลีซซิ่ง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3886387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8D669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SECAP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8" name="Elbow Connector 708"/>
                        <wps:cNvCnPr>
                          <a:endCxn id="707" idx="1"/>
                        </wps:cNvCnPr>
                        <wps:spPr>
                          <a:xfrm rot="16200000" flipH="1">
                            <a:off x="3731496" y="2851805"/>
                            <a:ext cx="215469" cy="943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252073" y="287846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5B8A6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119753" y="3224338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9939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4119753" y="3546634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F04A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4119753" y="3868420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B278D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CCL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3" name="Elbow Connector 713"/>
                        <wps:cNvCnPr>
                          <a:endCxn id="710" idx="1"/>
                        </wps:cNvCnPr>
                        <wps:spPr>
                          <a:xfrm rot="16200000" flipH="1">
                            <a:off x="3967762" y="3191369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499762" y="322695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2F22D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5276385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A1896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6" name="Elbow Connector 716"/>
                        <wps:cNvCnPr>
                          <a:endCxn id="715" idx="1"/>
                        </wps:cNvCnPr>
                        <wps:spPr>
                          <a:xfrm rot="16200000" flipH="1">
                            <a:off x="5123976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5276385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2030B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TCC Card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8" name="Elbow Connector 718"/>
                        <wps:cNvCnPr>
                          <a:endCxn id="717" idx="1"/>
                        </wps:cNvCnPr>
                        <wps:spPr>
                          <a:xfrm rot="16200000" flipH="1">
                            <a:off x="4959157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4647034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F8EA1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4647034" y="321522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85A0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276385" y="354756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E1AB4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2" name="Elbow Connector 722"/>
                        <wps:cNvCnPr>
                          <a:endCxn id="721" idx="1"/>
                        </wps:cNvCnPr>
                        <wps:spPr>
                          <a:xfrm rot="16200000" flipH="1">
                            <a:off x="4937342" y="3327547"/>
                            <a:ext cx="588735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4646200" y="355169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75D28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276385" y="3874097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1AADA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 PTE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5" name="Elbow Connector 725"/>
                        <wps:cNvCnPr>
                          <a:endCxn id="724" idx="1"/>
                        </wps:cNvCnPr>
                        <wps:spPr>
                          <a:xfrm rot="16200000" flipH="1">
                            <a:off x="4930507" y="3647241"/>
                            <a:ext cx="602404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647034" y="3868420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3EDD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276385" y="419588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8A16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RDD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7" name="Elbow Connector 257"/>
                        <wps:cNvCnPr>
                          <a:endCxn id="256" idx="1"/>
                        </wps:cNvCnPr>
                        <wps:spPr>
                          <a:xfrm rot="16200000" flipH="1">
                            <a:off x="4963083" y="4001603"/>
                            <a:ext cx="537253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47034" y="41974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64EB1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276385" y="452414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9CE404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 Sofin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0" name="Elbow Connector 260"/>
                        <wps:cNvCnPr>
                          <a:endCxn id="259" idx="1"/>
                        </wps:cNvCnPr>
                        <wps:spPr>
                          <a:xfrm rot="16200000" flipH="1">
                            <a:off x="4959845" y="4326628"/>
                            <a:ext cx="543728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647034" y="453367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472E6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276385" y="486055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8CEB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3" name="Elbow Connector 263"/>
                        <wps:cNvCnPr>
                          <a:endCxn id="262" idx="1"/>
                        </wps:cNvCnPr>
                        <wps:spPr>
                          <a:xfrm rot="16200000" flipH="1">
                            <a:off x="4955771" y="4658964"/>
                            <a:ext cx="55187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647034" y="486055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F820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5" name="Elbow Connector 265"/>
                        <wps:cNvCnPr>
                          <a:stCxn id="237" idx="0"/>
                          <a:endCxn id="236" idx="2"/>
                        </wps:cNvCnPr>
                        <wps:spPr>
                          <a:xfrm rot="5400000" flipH="1" flipV="1">
                            <a:off x="2128131" y="1188350"/>
                            <a:ext cx="213675" cy="21637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Elbow Connector 266"/>
                        <wps:cNvCnPr>
                          <a:endCxn id="711" idx="1"/>
                        </wps:cNvCnPr>
                        <wps:spPr>
                          <a:xfrm rot="16200000" flipH="1">
                            <a:off x="3830043" y="3375945"/>
                            <a:ext cx="493077" cy="8634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Elbow Connector 267"/>
                        <wps:cNvCnPr>
                          <a:endCxn id="712" idx="1"/>
                        </wps:cNvCnPr>
                        <wps:spPr>
                          <a:xfrm rot="16200000" flipH="1">
                            <a:off x="3832679" y="3700368"/>
                            <a:ext cx="487806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499762" y="3546633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AF7F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499762" y="386841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37A0E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45384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23FC5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1" name="Elbow Connector 271"/>
                        <wps:cNvCnPr>
                          <a:endCxn id="270" idx="1"/>
                        </wps:cNvCnPr>
                        <wps:spPr>
                          <a:xfrm rot="16200000" flipH="1">
                            <a:off x="230143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453848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950B5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3" name="Elbow Connector 273"/>
                        <wps:cNvCnPr>
                          <a:endCxn id="272" idx="1"/>
                        </wps:cNvCnPr>
                        <wps:spPr>
                          <a:xfrm rot="16200000" flipH="1">
                            <a:off x="2136620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82449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20CF5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97.33%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661478" y="3215210"/>
                            <a:ext cx="703018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17FDD9" w14:textId="0AC214E0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  <w:r w:rsidRPr="00A427A0"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00606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726EC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SELIC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7" name="Elbow Connector 277"/>
                        <wps:cNvCnPr>
                          <a:endCxn id="276" idx="1"/>
                        </wps:cNvCnPr>
                        <wps:spPr>
                          <a:xfrm rot="16200000" flipH="1">
                            <a:off x="85365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7671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10DFB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509752" y="5202067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6399C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646749" y="5524363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FD59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BCS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646749" y="5914109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0E6D5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BCB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2" name="Elbow Connector 282"/>
                        <wps:cNvCnPr>
                          <a:endCxn id="279" idx="1"/>
                        </wps:cNvCnPr>
                        <wps:spPr>
                          <a:xfrm rot="16200000" flipH="1">
                            <a:off x="5357761" y="5169098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889761" y="520468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433F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4" name="Elbow Connector 284"/>
                        <wps:cNvCnPr>
                          <a:endCxn id="280" idx="1"/>
                        </wps:cNvCnPr>
                        <wps:spPr>
                          <a:xfrm rot="16200000" flipH="1">
                            <a:off x="5511371" y="5508007"/>
                            <a:ext cx="200654" cy="7010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969752" y="55243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EAB2F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49.00%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223432" y="571923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FBF7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7" name="Straight Connector 287"/>
                        <wps:cNvCnPr>
                          <a:stCxn id="280" idx="2"/>
                          <a:endCxn id="281" idx="0"/>
                        </wps:cNvCnPr>
                        <wps:spPr>
                          <a:xfrm>
                            <a:off x="5831931" y="5762406"/>
                            <a:ext cx="0" cy="1517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453848" y="355169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FF72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DHIP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9" name="Elbow Connector 289"/>
                        <wps:cNvCnPr>
                          <a:endCxn id="288" idx="1"/>
                        </wps:cNvCnPr>
                        <wps:spPr>
                          <a:xfrm rot="16200000" flipH="1">
                            <a:off x="2136620" y="3353492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824497" y="3549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78F68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453848" y="386139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7240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ARC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3" name="Elbow Connector 293"/>
                        <wps:cNvCnPr>
                          <a:endCxn id="291" idx="1"/>
                        </wps:cNvCnPr>
                        <wps:spPr>
                          <a:xfrm rot="16200000" flipH="1">
                            <a:off x="2136620" y="3663189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824497" y="385930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4D681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2.04%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88031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04FB7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 xml:space="preserve">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อื่นๆ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825252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1F133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SEM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15" name="Elbow Connector 315"/>
                        <wps:cNvCnPr>
                          <a:stCxn id="295" idx="2"/>
                          <a:endCxn id="236" idx="0"/>
                        </wps:cNvCnPr>
                        <wps:spPr>
                          <a:xfrm rot="16200000" flipH="1">
                            <a:off x="1952745" y="561245"/>
                            <a:ext cx="329386" cy="23988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Elbow Connector 316"/>
                        <wps:cNvCnPr>
                          <a:stCxn id="296" idx="2"/>
                          <a:endCxn id="236" idx="0"/>
                        </wps:cNvCnPr>
                        <wps:spPr>
                          <a:xfrm rot="16200000" flipH="1">
                            <a:off x="2721355" y="1329855"/>
                            <a:ext cx="329386" cy="8615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221698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223C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Golden Capital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18" name="Elbow Connector 318"/>
                        <wps:cNvCnPr>
                          <a:stCxn id="317" idx="2"/>
                          <a:endCxn id="236" idx="0"/>
                        </wps:cNvCnPr>
                        <wps:spPr>
                          <a:xfrm rot="5400000">
                            <a:off x="4203984" y="277631"/>
                            <a:ext cx="760576" cy="2534853"/>
                          </a:xfrm>
                          <a:prstGeom prst="bentConnector3">
                            <a:avLst>
                              <a:gd name="adj1" fmla="val 7817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825252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3D64C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พลาซ่า แอทธินี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98" name="Elbow Connector 798"/>
                        <wps:cNvCnPr>
                          <a:stCxn id="319" idx="2"/>
                          <a:endCxn id="296" idx="0"/>
                        </wps:cNvCnPr>
                        <wps:spPr>
                          <a:xfrm rot="5400000">
                            <a:off x="2365029" y="1267692"/>
                            <a:ext cx="193147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5221698" y="538143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90FA4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MM Group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0" name="Elbow Connector 800"/>
                        <wps:cNvCnPr>
                          <a:stCxn id="799" idx="2"/>
                          <a:endCxn id="317" idx="0"/>
                        </wps:cNvCnPr>
                        <wps:spPr>
                          <a:xfrm rot="5400000">
                            <a:off x="5782778" y="857806"/>
                            <a:ext cx="15054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902146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DD3E84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คุณเจริญ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4270310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442E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คุณหญิงวรรณา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3" name="Elbow Connector 803"/>
                        <wps:cNvCnPr/>
                        <wps:spPr>
                          <a:xfrm rot="5400000">
                            <a:off x="2511572" y="177841"/>
                            <a:ext cx="688683" cy="8090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9" name="Elbow Connector 829"/>
                        <wps:cNvCnPr>
                          <a:stCxn id="801" idx="2"/>
                          <a:endCxn id="236" idx="0"/>
                        </wps:cNvCnPr>
                        <wps:spPr>
                          <a:xfrm rot="5400000">
                            <a:off x="2580845" y="974044"/>
                            <a:ext cx="1687302" cy="215301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0" name="Elbow Connector 830"/>
                        <wps:cNvCnPr>
                          <a:stCxn id="802" idx="2"/>
                          <a:endCxn id="236" idx="0"/>
                        </wps:cNvCnPr>
                        <wps:spPr>
                          <a:xfrm rot="5400000">
                            <a:off x="3264927" y="289962"/>
                            <a:ext cx="1687302" cy="1583465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1" name="Elbow Connector 831"/>
                        <wps:cNvCnPr/>
                        <wps:spPr>
                          <a:xfrm rot="16200000" flipH="1">
                            <a:off x="4637133" y="-656724"/>
                            <a:ext cx="319150" cy="21086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Elbow Connector 384"/>
                        <wps:cNvCnPr/>
                        <wps:spPr>
                          <a:xfrm rot="16200000" flipH="1">
                            <a:off x="5298979" y="4483"/>
                            <a:ext cx="319150" cy="7862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Elbow Connector 385"/>
                        <wps:cNvCnPr>
                          <a:stCxn id="238" idx="0"/>
                          <a:endCxn id="236" idx="2"/>
                        </wps:cNvCnPr>
                        <wps:spPr>
                          <a:xfrm rot="5400000" flipH="1" flipV="1">
                            <a:off x="2852021" y="1912240"/>
                            <a:ext cx="213675" cy="71597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Elbow Connector 386"/>
                        <wps:cNvCnPr>
                          <a:stCxn id="706" idx="0"/>
                          <a:endCxn id="236" idx="2"/>
                        </wps:cNvCnPr>
                        <wps:spPr>
                          <a:xfrm rot="16200000" flipV="1">
                            <a:off x="3568292" y="1911942"/>
                            <a:ext cx="213675" cy="7165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Elbow Connector 387"/>
                        <wps:cNvCnPr>
                          <a:stCxn id="705" idx="0"/>
                          <a:endCxn id="236" idx="2"/>
                        </wps:cNvCnPr>
                        <wps:spPr>
                          <a:xfrm rot="16200000" flipV="1">
                            <a:off x="4270731" y="1209503"/>
                            <a:ext cx="213675" cy="21214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8357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77F99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45137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F66AE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2.12%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528392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303F7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0246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C040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85804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F27C1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22.28%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451370" y="11529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E92FC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858048" y="74830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A99C3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728530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B05E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063322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E6EE5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745326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712A5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071698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1718C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g:grpSp>
                        <wpg:cNvPr id="399" name="Group 399"/>
                        <wpg:cNvGrpSpPr/>
                        <wpg:grpSpPr>
                          <a:xfrm>
                            <a:off x="0" y="4305010"/>
                            <a:ext cx="4627209" cy="1847141"/>
                            <a:chOff x="0" y="4305010"/>
                            <a:chExt cx="4627209" cy="1847141"/>
                          </a:xfrm>
                        </wpg:grpSpPr>
                        <wps:wsp>
                          <wps:cNvPr id="400" name="Rectangle 400"/>
                          <wps:cNvSpPr/>
                          <wps:spPr>
                            <a:xfrm>
                              <a:off x="137978" y="4380363"/>
                              <a:ext cx="2460405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1DAEBF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TGH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เครือไทย โฮลดิ้งส์ จำกัด (มหาชน)</w:t>
                                </w:r>
                              </w:p>
                              <w:p w14:paraId="12C5B9A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SEM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แมเนจเม้นท์ จำกัด</w:t>
                                </w:r>
                              </w:p>
                              <w:p w14:paraId="466FA3C4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พลาซ่า แอทธินี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พลาซ่าแอทธินี โฮเต็ล (ประเทศไทย) จำกัด</w:t>
                                </w:r>
                              </w:p>
                              <w:p w14:paraId="43EA7237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Golden Capital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โกลเด้น แคปปิตอล (สิงคโปร์) ลิมิเต็ด</w:t>
                                </w:r>
                              </w:p>
                              <w:p w14:paraId="142C83EC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MM Group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เอ็ม เอ็ม กรุ๊ป ลิมิเต็ด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SELIC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อาคเนย์ประกันชีวิต จำกัด (มหาชน)</w:t>
                                </w:r>
                              </w:p>
                              <w:p w14:paraId="0ACDA358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อาคเนย์ประกันภัย จำกัด (มหาชน)</w:t>
                                </w:r>
                              </w:p>
                              <w:p w14:paraId="0E0019B3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ไทยประกันภัย จำกัด (มหาชน)</w:t>
                                </w:r>
                              </w:p>
                              <w:p w14:paraId="34E69A61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DHIP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ทิพยประกันภัย (สปป. ลาว) จำกัด</w:t>
                                </w:r>
                              </w:p>
                              <w:p w14:paraId="0DBD577A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ARC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Asian Reinsurance Corporation</w:t>
                                </w:r>
                              </w:p>
                              <w:p w14:paraId="33D1ADCD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SECAP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อาคเนย์แคปปิตอล จำกัด</w:t>
                                </w:r>
                              </w:p>
                              <w:p w14:paraId="0E055A1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สินบัวหลวงลิสซิ่ง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401" name="Rectangle 401"/>
                          <wps:cNvSpPr/>
                          <wps:spPr>
                            <a:xfrm>
                              <a:off x="2593816" y="4380363"/>
                              <a:ext cx="2033393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5D8B7A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สินบัวหลวงแคปปิตอล จำกัด</w:t>
                                </w:r>
                              </w:p>
                              <w:p w14:paraId="65BCBBD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CCL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คอนเซพ แลนด์ 5 จำกัด</w:t>
                                </w:r>
                              </w:p>
                              <w:p w14:paraId="147EC59B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แอดไวซ์เซอรี่ จำกัด</w:t>
                                </w:r>
                              </w:p>
                              <w:p w14:paraId="5E6F7C03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TCC Card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ทีซีซี พริวิเลจ การ์ด จำกัด</w:t>
                                </w:r>
                              </w:p>
                              <w:p w14:paraId="75F55B79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ศูนย์วิชาการอาคเนย์ จำกัด</w:t>
                                </w:r>
                              </w:p>
                              <w:p w14:paraId="60C32FBC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 PTE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SOUTHEAST ADVISORY PTE. LTD.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RDD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รถดีเด็ด ออโต้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S Sofin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เอส โซฟิน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ASH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เอเชียติ๊กเฮาส์ จำกัด</w:t>
                                </w:r>
                              </w:p>
                              <w:p w14:paraId="3B0B2606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แคปปิตอล เซอร์วิส โฮลดิ้ง จำกัด</w:t>
                                </w:r>
                              </w:p>
                              <w:p w14:paraId="35BE8F2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BCS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เซอร์วิสเซส จำกัด</w:t>
                                </w:r>
                              </w:p>
                              <w:p w14:paraId="6A86458C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BCB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อินชัวรันส์ โบรคเกอร์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402" name="Rectangle 402"/>
                          <wps:cNvSpPr/>
                          <wps:spPr>
                            <a:xfrm>
                              <a:off x="0" y="4305010"/>
                              <a:ext cx="4601295" cy="1847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26F429" w14:textId="77777777" w:rsidR="009F2651" w:rsidRDefault="009F2651" w:rsidP="002D147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3.25pt;height:477.65pt;mso-position-horizontal-relative:char;mso-position-vertical-relative:line" coordsize="64816,6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35" o:spid="_x0000_s1027" type="#_x0000_t34" style="position:absolute;left:31857;top:-4963;width:6887;height:21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9OBcgAAADcAAAADwAAAGRycy9kb3ducmV2LnhtbESPQWvCQBSE74L/YXmFXopummLR6Cqh&#10;pbRQKRgF8fbMvibB7NuQ3cbor+8WCh6HmfmGWax6U4uOWldZVvA4jkAQ51ZXXCjYbd9GUxDOI2us&#10;LZOCCzlYLYeDBSbannlDXeYLESDsElRQet8kUrq8JINubBvi4H3b1qAPsi2kbvEc4KaWcRQ9S4MV&#10;h4USG3opKT9lP0ZBt48Pn2aWrq/pw3Eyy/j91X3tlbq/69M5CE+9v4X/2x9aQfw0gb8z4Qj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9OBcgAAADcAAAADwAAAAAA&#10;AAAAAAAAAAChAgAAZHJzL2Rvd25yZXYueG1sUEsFBgAAAAAEAAQA+QAAAJYDAAAAAA==&#10;" strokecolor="#c00000"/>
                <v:rect id="Rectangle 236" o:spid="_x0000_s1028" style="position:absolute;left:25723;top:19253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7GcMA&#10;AADcAAAADwAAAGRycy9kb3ducmV2LnhtbESPQYvCMBSE7wv+h/AEL4um6iJSjSJCRS8Lq4LXR/Ns&#10;q81LbVKt/34jCB6HmfmGmS9bU4o71a6wrGA4iEAQp1YXnCk4HpL+FITzyBpLy6TgSQ6Wi87XHGNt&#10;H/xH973PRICwi1FB7n0VS+nSnAy6ga2Ig3e2tUEfZJ1JXeMjwE0pR1E0kQYLDgs5VrTOKb3uG6NA&#10;Ntvd5vuU7prLT5Ek6+Y2pV9UqtdtVzMQnlr/Cb/bW61gNJ7A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I7GcMAAADcAAAADwAAAAAAAAAAAAAAAACYAgAAZHJzL2Rv&#10;d25yZXYueG1sUEsFBgAAAAAEAAQA9QAAAIgDAAAAAA==&#10;" filled="f" strokecolor="black [3213]">
                  <v:textbox inset="2mm,0,2mm,0">
                    <w:txbxContent>
                      <w:p w14:paraId="6FF63F2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TGH</w:t>
                        </w:r>
                      </w:p>
                    </w:txbxContent>
                  </v:textbox>
                </v:rect>
                <v:rect id="Rectangle 237" o:spid="_x0000_s1029" style="position:absolute;left:5593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bq8UA&#10;AADcAAAADwAAAGRycy9kb3ducmV2LnhtbESPQWvCQBSE70L/w/IK3nRTC62N2YiUxlZPJhXPj+xr&#10;Epp9G7KrRn99Vyh4HGbmGyZZDqYVJ+pdY1nB0zQCQVxa3XClYP+dTeYgnEfW2FomBRdysEwfRgnG&#10;2p45p1PhKxEg7GJUUHvfxVK6siaDbmo74uD92N6gD7KvpO7xHOCmlbMoepEGGw4LNXb0XlP5WxyN&#10;AlyZzecuu1Zvx8NHtp3v8zJfD0qNH4fVAoSnwd/D/+0vrWD2/Aq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urxQAAANwAAAAPAAAAAAAAAAAAAAAAAJgCAABkcnMv&#10;ZG93bnJldi54bWxQSwUGAAAAAAQABAD1AAAAigMAAAAA&#10;" fillcolor="#f2f2f2 [3052]" strokecolor="#d8d8d8 [2732]">
                  <v:textbox inset="2mm,0,2mm,0">
                    <w:txbxContent>
                      <w:p w14:paraId="54E1D9F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7772C87E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ประกันชีวิต</w:t>
                        </w:r>
                      </w:p>
                    </w:txbxContent>
                  </v:textbox>
                </v:rect>
                <v:rect id="Rectangle 238" o:spid="_x0000_s1030" style="position:absolute;left:20071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P2cAA&#10;AADcAAAADwAAAGRycy9kb3ducmV2LnhtbERPTYvCMBC9C/6HMII3TVVYtBpFZLuunqyK56EZ22Iz&#10;KU3Uur9+cxA8Pt73YtWaSjyocaVlBaNhBII4s7rkXMH5lAymIJxH1lhZJgUvcrBadjsLjLV9ckqP&#10;o89FCGEXo4LC+zqW0mUFGXRDWxMH7mobgz7AJpe6wWcIN5UcR9GXNFhyaCiwpk1B2e14NwpwbXbb&#10;Q/KXz+6X72Q/PadZ+tMq1e+16zkIT63/iN/uX61gPAlr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5P2cAAAADcAAAADwAAAAAAAAAAAAAAAACYAgAAZHJzL2Rvd25y&#10;ZXYueG1sUEsFBgAAAAAEAAQA9QAAAIUDAAAAAA==&#10;" fillcolor="#f2f2f2 [3052]" strokecolor="#d8d8d8 [2732]">
                  <v:textbox inset="2mm,0,2mm,0">
                    <w:txbxContent>
                      <w:p w14:paraId="098270B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6C2B593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ประกันวินาศภัย</w:t>
                        </w:r>
                      </w:p>
                    </w:txbxContent>
                  </v:textbox>
                </v:rect>
                <v:rect id="Rectangle 705" o:spid="_x0000_s1031" style="position:absolute;left:48445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JfsQA&#10;AADcAAAADwAAAGRycy9kb3ducmV2LnhtbESPQWvCQBSE7wX/w/IEb3Wj0Fajq4g0VnsyKp4f2WcS&#10;zL4N2VWjv94VCj0OM/MNM523phJXalxpWcGgH4EgzqwuOVdw2CfvIxDOI2usLJOCOzmYzzpvU4y1&#10;vXFK153PRYCwi1FB4X0dS+myggy6vq2Jg3eyjUEfZJNL3eAtwE0lh1H0KQ2WHBYKrGlZUHbeXYwC&#10;XJjNzzZ55OPL8Tv5HR3SLF21SvW67WICwlPr/8N/7bVW8BV9wO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iX7EAAAA3AAAAA8AAAAAAAAAAAAAAAAAmAIAAGRycy9k&#10;b3ducmV2LnhtbFBLBQYAAAAABAAEAPUAAACJAwAAAAA=&#10;" fillcolor="#f2f2f2 [3052]" strokecolor="#d8d8d8 [2732]">
                  <v:textbox inset="2mm,0,2mm,0">
                    <w:txbxContent>
                      <w:p w14:paraId="560ACEC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กลุ่มธุรกิจอื่น</w:t>
                        </w:r>
                      </w:p>
                    </w:txbxContent>
                  </v:textbox>
                </v:rect>
                <v:rect id="Rectangle 706" o:spid="_x0000_s1032" style="position:absolute;left:34397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XCcQA&#10;AADcAAAADwAAAGRycy9kb3ducmV2LnhtbESPT4vCMBTE74LfITxhb5q6B/9Uo8iy3V09WRXPj+bZ&#10;FpuX0kTt+umNIHgcZuY3zHzZmkpcqXGlZQXDQQSCOLO65FzBYZ/0JyCcR9ZYWSYF/+Rgueh25hhr&#10;e+OUrjufiwBhF6OCwvs6ltJlBRl0A1sTB+9kG4M+yCaXusFbgJtKfkbRSBosOSwUWNNXQdl5dzEK&#10;cGXWv9vknk8vx+9kMzmkWfrTKvXRa1czEJ5a/w6/2n9awTga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FwnEAAAA3AAAAA8AAAAAAAAAAAAAAAAAmAIAAGRycy9k&#10;b3ducmV2LnhtbFBLBQYAAAAABAAEAPUAAACJAwAAAAA=&#10;" fillcolor="#f2f2f2 [3052]" strokecolor="#d8d8d8 [2732]">
                  <v:textbox inset="2mm,0,2mm,0">
                    <w:txbxContent>
                      <w:p w14:paraId="77AA7D14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กลุ่มธุรกิจลีซซิ่ง</w:t>
                        </w:r>
                      </w:p>
                    </w:txbxContent>
                  </v:textbox>
                </v:rect>
                <v:rect id="Rectangle 707" o:spid="_x0000_s1033" style="position:absolute;left:388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3u8QA&#10;AADcAAAADwAAAGRycy9kb3ducmV2LnhtbESPT4vCMBTE74LfITzBi2iqLCrVKCJU9LLgH/D6aJ5t&#10;tXmpTardb79ZWPA4zMxvmOW6NaV4Ue0KywrGowgEcWp1wZmCyzkZzkE4j6yxtEwKfsjBetXtLDHW&#10;9s1Hep18JgKEXYwKcu+rWEqX5mTQjWxFHLybrQ36IOtM6hrfAW5KOYmiqTRYcFjIsaJtTunj1BgF&#10;stkfdoNremjuX0WSbJvnnL5RqX6v3SxAeGr9J/zf3msFs2gG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c97vEAAAA3AAAAA8AAAAAAAAAAAAAAAAAmAIAAGRycy9k&#10;b3ducmV2LnhtbFBLBQYAAAAABAAEAPUAAACJAwAAAAA=&#10;" filled="f" strokecolor="black [3213]">
                  <v:textbox inset="2mm,0,2mm,0">
                    <w:txbxContent>
                      <w:p w14:paraId="628D669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SECAP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708" o:spid="_x0000_s1034" type="#_x0000_t33" style="position:absolute;left:37315;top:28517;width:2154;height:9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EK8EAAADcAAAADwAAAGRycy9kb3ducmV2LnhtbERPy4rCMBTdD/gP4QqzG1MH6WhtFBEU&#10;mZ0PlO4uzbUtNjedJGrn7ycLYZaH886XvWnFg5xvLCsYjxIQxKXVDVcKTsfNxxSED8gaW8uk4Jc8&#10;LBeDtxwzbZ+8p8chVCKGsM9QQR1Cl0npy5oM+pHtiCN3tc5giNBVUjt8xnDTys8kSaXBhmNDjR2t&#10;aypvh7tRwF2qC7nz63ZmforzZZtWE/pW6n3Yr+YgAvXhX/xy77SCrySujWfiEZ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gcQrwQAAANwAAAAPAAAAAAAAAAAAAAAA&#10;AKECAABkcnMvZG93bnJldi54bWxQSwUGAAAAAAQABAD5AAAAjwMAAAAA&#10;" strokecolor="black [3213]"/>
                <v:rect id="Rectangle 709" o:spid="_x0000_s1035" style="position:absolute;left:32520;top:2878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Q8YA&#10;AADcAAAADwAAAGRycy9kb3ducmV2LnhtbESPQWsCMRSE7wX/Q3iCt5rUirZbo0hB0IvVbaH19rp5&#10;3V1MXpZN1PXfN4WCx2FmvmFmi85ZcaY21J41PAwVCOLCm5pLDR/vq/snECEiG7SeScOVAizmvbsZ&#10;ZsZfeE/nPJYiQThkqKGKscmkDEVFDsPQN8TJ+/Gtw5hkW0rT4iXBnZUjpSbSYc1pocKGXisqjvnJ&#10;abDfzdejzcdyddhu3vaTw3KsPndaD/rd8gVEpC7ewv/ttdEwVc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XzQ8YAAADcAAAADwAAAAAAAAAAAAAAAACYAgAAZHJz&#10;L2Rvd25yZXYueG1sUEsFBgAAAAAEAAQA9QAAAIsDAAAAAA==&#10;" filled="f" stroked="f" strokeweight="1pt">
                  <v:textbox inset="2mm,0,2mm,0">
                    <w:txbxContent>
                      <w:p w14:paraId="65A5B8A6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10" o:spid="_x0000_s1036" style="position:absolute;left:41197;top:32243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T98EA&#10;AADcAAAADwAAAGRycy9kb3ducmV2LnhtbERPy4rCMBTdC/5DuIIbGVO7UOkYxQcDMm60zuwvzbUt&#10;NjelydT495OF4PJw3qtNMI3oqXO1ZQWzaQKCuLC65lLBz/XrYwnCeWSNjWVS8CQHm/VwsMJM2wdf&#10;qM99KWIIuwwVVN63mZSuqMigm9qWOHI32xn0EXal1B0+YrhpZJokc2mw5thQYUv7iop7/mcUpKfJ&#10;fHc4Jr9N+K5vId2e+sl5odR4FLafIDwF/xa/3EetYDGL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/k/fBAAAA3AAAAA8AAAAAAAAAAAAAAAAAmAIAAGRycy9kb3du&#10;cmV2LnhtbFBLBQYAAAAABAAEAPUAAACGAwAAAAA=&#10;" filled="f" strokecolor="#7f7f7f [1612]">
                  <v:textbox inset="2mm,0,2mm,0">
                    <w:txbxContent>
                      <w:p w14:paraId="21A9939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SBL</w:t>
                        </w:r>
                      </w:p>
                    </w:txbxContent>
                  </v:textbox>
                </v:rect>
                <v:rect id="Rectangle 711" o:spid="_x0000_s1037" style="position:absolute;left:41197;top:35466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2bMUA&#10;AADcAAAADwAAAGRycy9kb3ducmV2LnhtbESPT4vCMBTE7wt+h/CEvYim7UGXrlH8w4LoZddd74/m&#10;2ZZtXkoTa/z2RhA8DjPzG2a+DKYRPXWutqwgnSQgiAuray4V/P1+jT9AOI+ssbFMCm7kYLkYvM0x&#10;1/bKP9QffSkihF2OCirv21xKV1Rk0E1sSxy9s+0M+ii7UuoOrxFuGpklyVQarDkuVNjSpqLi/3gx&#10;CrLDaLre7pJTE/b1OWSrQz/6nin1PgyrTxCegn+Fn+2dVjBL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zZsxQAAANwAAAAPAAAAAAAAAAAAAAAAAJgCAABkcnMv&#10;ZG93bnJldi54bWxQSwUGAAAAAAQABAD1AAAAigMAAAAA&#10;" filled="f" strokecolor="#7f7f7f [1612]">
                  <v:textbox inset="2mm,0,2mm,0">
                    <w:txbxContent>
                      <w:p w14:paraId="018F04A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SBC</w:t>
                        </w:r>
                      </w:p>
                    </w:txbxContent>
                  </v:textbox>
                </v:rect>
                <v:rect id="Rectangle 712" o:spid="_x0000_s1038" style="position:absolute;left:41197;top:38684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8UA&#10;AADcAAAADwAAAGRycy9kb3ducmV2LnhtbESPQWvCQBSE7wX/w/IEL1I3yUFL6irRIoR6adXeH9ln&#10;Epp9G7LbZPvvu4VCj8PMfMNs98F0YqTBtZYVpKsEBHFldcu1gtv19PgEwnlkjZ1lUvBNDva72cMW&#10;c20nfqfx4msRIexyVNB43+dSuqohg25le+Lo3e1g0Ec51FIPOEW46WSWJGtpsOW40GBPx4aqz8uX&#10;UZCdl+vDS5l8dOG1vYesOI/Lt41Si3konkF4Cv4//NcutYJNmsH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agbxQAAANwAAAAPAAAAAAAAAAAAAAAAAJgCAABkcnMv&#10;ZG93bnJldi54bWxQSwUGAAAAAAQABAD1AAAAigMAAAAA&#10;" filled="f" strokecolor="#7f7f7f [1612]">
                  <v:textbox inset="2mm,0,2mm,0">
                    <w:txbxContent>
                      <w:p w14:paraId="66B278D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CCL</w:t>
                        </w:r>
                      </w:p>
                    </w:txbxContent>
                  </v:textbox>
                </v:rect>
                <v:shape id="Elbow Connector 713" o:spid="_x0000_s1039" type="#_x0000_t33" style="position:absolute;left:39678;top:31913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VKcMAAADcAAAADwAAAGRycy9kb3ducmV2LnhtbESPQYvCMBSE74L/ITxhb5qqsEo1ilQK&#10;HpaFrYrXZ/Nsi81LaWLt/vvNguBxmJlvmPW2N7XoqHWVZQXTSQSCOLe64kLB6ZiOlyCcR9ZYWyYF&#10;v+RguxkO1hhr++Qf6jJfiABhF6OC0vsmltLlJRl0E9sQB+9mW4M+yLaQusVngJtazqLoUxqsOCyU&#10;2FBSUn7PHkbBd5fZ696YqM74lJ7TRXLhr0Spj1G/W4Hw1Pt3+NU+aAWL6Rz+z4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2VSnDAAAA3AAAAA8AAAAAAAAAAAAA&#10;AAAAoQIAAGRycy9kb3ducmV2LnhtbFBLBQYAAAAABAAEAPkAAACRAwAAAAA=&#10;" strokecolor="#7f7f7f [1612]"/>
                <v:rect id="Rectangle 714" o:spid="_x0000_s1040" style="position:absolute;left:34997;top:32269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KAMYA&#10;AADcAAAADwAAAGRycy9kb3ducmV2LnhtbESPQWvCQBSE74L/YXlCb7qxDSqpq0hBaC9V04L19sw+&#10;k9DdtyG71fTfu4LgcZiZb5j5srNGnKn1tWMF41ECgrhwuuZSwffXejgD4QOyRuOYFPyTh+Wi35tj&#10;pt2Fd3TOQykihH2GCqoQmkxKX1Rk0Y9cQxy9k2sthijbUuoWLxFujXxOkom0WHNcqLCht4qK3/zP&#10;KjDH5ufF5KlcHz4/NrvJYZUm+61ST4Nu9QoiUBce4Xv7XSuYjl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3KAMYAAADcAAAADwAAAAAAAAAAAAAAAACYAgAAZHJz&#10;L2Rvd25yZXYueG1sUEsFBgAAAAAEAAQA9QAAAIsDAAAAAA==&#10;" filled="f" stroked="f" strokeweight="1pt">
                  <v:textbox inset="2mm,0,2mm,0">
                    <w:txbxContent>
                      <w:p w14:paraId="67D2F22D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15" o:spid="_x0000_s1041" style="position:absolute;left:527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aisYA&#10;AADcAAAADwAAAGRycy9kb3ducmV2LnhtbESPT2vCQBTE74V+h+UJvRTdWNoaoqsUIUUvhUbB6yP7&#10;TKLZt2l286ff3hUKPQ4z8xtmtRlNLXpqXWVZwXwWgSDOra64UHA8pNMYhPPIGmvLpOCXHGzWjw8r&#10;TLQd+Jv6zBciQNglqKD0vkmkdHlJBt3MNsTBO9vWoA+yLaRucQhwU8uXKHqXBisOCyU2tC0pv2ad&#10;USC73f7z+ZTvu8trlabb7iemL1TqaTJ+LEF4Gv1/+K+90woW8z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taisYAAADcAAAADwAAAAAAAAAAAAAAAACYAgAAZHJz&#10;L2Rvd25yZXYueG1sUEsFBgAAAAAEAAQA9QAAAIsDAAAAAA==&#10;" filled="f" strokecolor="black [3213]">
                  <v:textbox inset="2mm,0,2mm,0">
                    <w:txbxContent>
                      <w:p w14:paraId="22A1896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SEAD</w:t>
                        </w:r>
                      </w:p>
                    </w:txbxContent>
                  </v:textbox>
                </v:rect>
                <v:shape id="Elbow Connector 716" o:spid="_x0000_s1042" type="#_x0000_t33" style="position:absolute;left:51240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tjH8MAAADcAAAADwAAAGRycy9kb3ducmV2LnhtbESPQYvCMBSE74L/ITzB25q6SFerUaSw&#10;IntbFcXbo3m2xealNtF2//1GEDwOM/MNs1h1phIPalxpWcF4FIEgzqwuOVdw2H9/TEE4j6yxskwK&#10;/sjBatnvLTDRtuVfeux8LgKEXYIKCu/rREqXFWTQjWxNHLyLbQz6IJtc6gbbADeV/IyiWBosOSwU&#10;WFNaUHbd3Y0CrmN9lluXVjNzOx9Pmzif0I9Sw0G3noPw1Pl3+NXeagVf4xi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LYx/DAAAA3AAAAA8AAAAAAAAAAAAA&#10;AAAAoQIAAGRycy9kb3ducmV2LnhtbFBLBQYAAAAABAAEAPkAAACRAwAAAAA=&#10;" strokecolor="black [3213]"/>
                <v:rect id="Rectangle 717" o:spid="_x0000_s1043" style="position:absolute;left:52763;top:32173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hZsQA&#10;AADcAAAADwAAAGRycy9kb3ducmV2LnhtbESPQYvCMBSE74L/ITzBi6ypIla6RhGhohdBV/D6aN62&#10;XZuX2qRa/71ZWNjjMDPfMMt1ZyrxoMaVlhVMxhEI4szqknMFl6/0YwHCeWSNlWVS8CIH61W/t8RE&#10;2yef6HH2uQgQdgkqKLyvEyldVpBBN7Y1cfC+bWPQB9nkUjf4DHBTyWkUzaXBksNCgTVtC8pu59Yo&#10;kO3+sBtds0P7MyvTdNveF3REpYaDbvMJwlPn/8N/7b1WEE9i+D0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YWbEAAAA3AAAAA8AAAAAAAAAAAAAAAAAmAIAAGRycy9k&#10;b3ducmV2LnhtbFBLBQYAAAAABAAEAPUAAACJAwAAAAA=&#10;" filled="f" strokecolor="black [3213]">
                  <v:textbox inset="2mm,0,2mm,0">
                    <w:txbxContent>
                      <w:p w14:paraId="2A2030B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TCC Card</w:t>
                        </w:r>
                      </w:p>
                    </w:txbxContent>
                  </v:textbox>
                </v:rect>
                <v:shape id="Elbow Connector 718" o:spid="_x0000_s1044" type="#_x0000_t33" style="position:absolute;left:49591;top:30191;width:5451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S9sAAAADcAAAADwAAAGRycy9kb3ducmV2LnhtbERPTYvCMBC9L/gfwgje1rQiXa2mIoIi&#10;3nQXxdvQjG2xmdQmav335iDs8fG+54vO1OJBrassK4iHEQji3OqKCwV/v+vvCQjnkTXWlknBixws&#10;st7XHFNtn7ynx8EXIoSwS1FB6X2TSunykgy6oW2IA3exrUEfYFtI3eIzhJtajqIokQYrDg0lNrQq&#10;Kb8e7kYBN4k+y61b1VNzOx9Pm6QY006pQb9bzkB46vy/+OPeagU/cVgbzoQjIL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YUvbAAAAA3AAAAA8AAAAAAAAAAAAAAAAA&#10;oQIAAGRycy9kb3ducmV2LnhtbFBLBQYAAAAABAAEAPkAAACOAwAAAAA=&#10;" strokecolor="black [3213]"/>
                <v:rect id="Rectangle 719" o:spid="_x0000_s1045" style="position:absolute;left:46470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lnscA&#10;AADcAAAADwAAAGRycy9kb3ducmV2LnhtbESPT2vCQBTE7wW/w/KE3pqNrfgndRUpCO3FahSst9fs&#10;axK6+zZktxq/vSsUPA4z8xtmtuisESdqfe1YwSBJQRAXTtdcKtjvVk8TED4gazSOScGFPCzmvYcZ&#10;ZtqdeUunPJQiQthnqKAKocmk9EVFFn3iGuLo/bjWYoiyLaVu8Rzh1sjnNB1JizXHhQobequo+M3/&#10;rALz3Xy9mHwoV8f1x+d2dFwO08NGqcd+t3wFEagL9/B/+10rGA+m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ZZ7HAAAA3AAAAA8AAAAAAAAAAAAAAAAAmAIAAGRy&#10;cy9kb3ducmV2LnhtbFBLBQYAAAAABAAEAPUAAACMAwAAAAA=&#10;" filled="f" stroked="f" strokeweight="1pt">
                  <v:textbox inset="2mm,0,2mm,0">
                    <w:txbxContent>
                      <w:p w14:paraId="2FF8EA1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20" o:spid="_x0000_s1046" style="position:absolute;left:46470;top:3215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GvsMA&#10;AADcAAAADwAAAGRycy9kb3ducmV2LnhtbERPy2rCQBTdC/7DcAV3ZuIDK6mjiCDopq1RsO5uM7dJ&#10;cOZOyIya/n1nUejycN7LdWeNeFDra8cKxkkKgrhwuuZSwfm0Gy1A+ICs0TgmBT/kYb3q95aYaffk&#10;Iz3yUIoYwj5DBVUITSalLyqy6BPXEEfu27UWQ4RtKXWLzxhujZyk6VxarDk2VNjQtqLilt+tAvPV&#10;fE5NPpO769vh/Ti/bmbp5UOp4aDbvIII1IV/8Z97rxW8TOL8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oGvsMAAADcAAAADwAAAAAAAAAAAAAAAACYAgAAZHJzL2Rv&#10;d25yZXYueG1sUEsFBgAAAAAEAAQA9QAAAIgDAAAAAA==&#10;" filled="f" stroked="f" strokeweight="1pt">
                  <v:textbox inset="2mm,0,2mm,0">
                    <w:txbxContent>
                      <w:p w14:paraId="7B385A0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97%</w:t>
                        </w:r>
                      </w:p>
                    </w:txbxContent>
                  </v:textbox>
                </v:rect>
                <v:rect id="Rectangle 721" o:spid="_x0000_s1047" style="position:absolute;left:52763;top:35475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WNMMA&#10;AADcAAAADwAAAGRycy9kb3ducmV2LnhtbESPQYvCMBSE7wv+h/AEL4umiqxSjSJCRS8Lq4LXR/Ns&#10;q81LbVKt/34jCB6HmfmGmS9bU4o71a6wrGA4iEAQp1YXnCk4HpL+FITzyBpLy6TgSQ6Wi87XHGNt&#10;H/xH973PRICwi1FB7n0VS+nSnAy6ga2Ig3e2tUEfZJ1JXeMjwE0pR1H0Iw0WHBZyrGidU3rdN0aB&#10;bLa7zfcp3TWXcZEk6+Y2pV9UqtdtVzMQnlr/Cb/bW61gMhrC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WNMMAAADcAAAADwAAAAAAAAAAAAAAAACYAgAAZHJzL2Rv&#10;d25yZXYueG1sUEsFBgAAAAAEAAQA9QAAAIgDAAAAAA==&#10;" filled="f" strokecolor="black [3213]">
                  <v:textbox inset="2mm,0,2mm,0">
                    <w:txbxContent>
                      <w:p w14:paraId="3BE1AB4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</w:t>
                        </w:r>
                      </w:p>
                    </w:txbxContent>
                  </v:textbox>
                </v:rect>
                <v:shape id="Elbow Connector 722" o:spid="_x0000_s1048" type="#_x0000_t33" style="position:absolute;left:49373;top:33275;width:588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vocIAAADcAAAADwAAAGRycy9kb3ducmV2LnhtbESPQYvCMBSE74L/ITxhb5palqrVKCIo&#10;srdVUbw9mmdbbF5qE7X77zeC4HGYmW+Y2aI1lXhQ40rLCoaDCARxZnXJuYLDft0fg3AeWWNlmRT8&#10;kYPFvNuZYartk3/psfO5CBB2KSoovK9TKV1WkEE3sDVx8C62MeiDbHKpG3wGuKlkHEWJNFhyWCiw&#10;plVB2XV3Nwq4TvRZbt2qmpjb+XjaJPk3/Sj11WuXUxCeWv8Jv9tbrWAUx/A6E4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vocIAAADcAAAADwAAAAAAAAAAAAAA&#10;AAChAgAAZHJzL2Rvd25yZXYueG1sUEsFBgAAAAAEAAQA+QAAAJADAAAAAA==&#10;" strokecolor="black [3213]"/>
                <v:rect id="Rectangle 723" o:spid="_x0000_s1049" style="position:absolute;left:46462;top:3551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YycYA&#10;AADcAAAADwAAAGRycy9kb3ducmV2LnhtbESPT2sCMRTE74V+h/AK3mrWP1hZjSIFQS+1bgX19tw8&#10;d5cmL8sm6vbbN4LgcZiZ3zDTeWuNuFLjK8cKet0EBHHudMWFgt3P8n0MwgdkjcYxKfgjD/PZ68sU&#10;U+1uvKVrFgoRIexTVFCGUKdS+rwki77rauLonV1jMUTZFFI3eItwa2Q/SUbSYsVxocSaPkvKf7OL&#10;VWBO9WFgsqFcHr/Wm+3ouBgm+2+lOm/tYgIiUBue4Ud7pRV89AdwPx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iYycYAAADcAAAADwAAAAAAAAAAAAAAAACYAgAAZHJz&#10;L2Rvd25yZXYueG1sUEsFBgAAAAAEAAQA9QAAAIsDAAAAAA==&#10;" filled="f" stroked="f" strokeweight="1pt">
                  <v:textbox inset="2mm,0,2mm,0">
                    <w:txbxContent>
                      <w:p w14:paraId="5B75D28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24" o:spid="_x0000_s1050" style="position:absolute;left:52763;top:38740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1rMYA&#10;AADcAAAADwAAAGRycy9kb3ducmV2LnhtbESPT2vCQBTE74LfYXlCL1I3irQhdRNEiOhFqC30+si+&#10;Jmmzb2N286ff3i0Uehxm5jfMLptMIwbqXG1ZwXoVgSAurK65VPD+lj/GIJxH1thYJgU/5CBL57Md&#10;JtqO/ErD1ZciQNglqKDyvk2kdEVFBt3KtsTB+7SdQR9kV0rd4RjgppGbKHqSBmsOCxW2dKio+L72&#10;RoHsT+fj8qM491/bOs8P/S2mCyr1sJj2LyA8Tf4//Nc+aQXPmy3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s1rMYAAADcAAAADwAAAAAAAAAAAAAAAACYAgAAZHJz&#10;L2Rvd25yZXYueG1sUEsFBgAAAAAEAAQA9QAAAIsDAAAAAA==&#10;" filled="f" strokecolor="black [3213]">
                  <v:textbox inset="2mm,0,2mm,0">
                    <w:txbxContent>
                      <w:p w14:paraId="521AADA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 PTE</w:t>
                        </w:r>
                      </w:p>
                    </w:txbxContent>
                  </v:textbox>
                </v:rect>
                <v:shape id="Elbow Connector 725" o:spid="_x0000_s1051" type="#_x0000_t33" style="position:absolute;left:49305;top:36472;width:602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31cQAAADcAAAADwAAAGRycy9kb3ducmV2LnhtbESPQWvCQBSE70L/w/IK3nRj0LRNXUUC&#10;SuitsbR4e2Rfk2D2bcyuGv+9Wyh4HGbmG2a5HkwrLtS7xrKC2TQCQVxa3XCl4Gu/nbyCcB5ZY2uZ&#10;FNzIwXr1NFpiqu2VP+lS+EoECLsUFdTed6mUrqzJoJvajjh4v7Y36IPsK6l7vAa4aWUcRYk02HBY&#10;qLGjrKbyWJyNAu4SfZC5y9o3czp8/+ySak4fSo2fh807CE+Df4T/27lW8BIv4O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TfVxAAAANwAAAAPAAAAAAAAAAAA&#10;AAAAAKECAABkcnMvZG93bnJldi54bWxQSwUGAAAAAAQABAD5AAAAkgMAAAAA&#10;" strokecolor="black [3213]"/>
                <v:rect id="Rectangle 726" o:spid="_x0000_s1052" style="position:absolute;left:46470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7UcYA&#10;AADcAAAADwAAAGRycy9kb3ducmV2LnhtbESPQWvCQBSE74X+h+UJvTUbraSSuooIgr1YTQvW2zP7&#10;TEJ334bsVuO/dwtCj8PMfMNM57014kydbxwrGCYpCOLS6YYrBV+fq+cJCB+QNRrHpOBKHuazx4cp&#10;5tpdeEfnIlQiQtjnqKAOoc2l9GVNFn3iWuLonVxnMUTZVVJ3eIlwa+QoTTNpseG4UGNLy5rKn+LX&#10;KjDH9vvFFGO5OmzeP3bZYTFO91ulngb94g1EoD78h+/ttVbwOsr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87UcYAAADcAAAADwAAAAAAAAAAAAAAAACYAgAAZHJz&#10;L2Rvd25yZXYueG1sUEsFBgAAAAAEAAQA9QAAAIsDAAAAAA==&#10;" filled="f" stroked="f" strokeweight="1pt">
                  <v:textbox inset="2mm,0,2mm,0">
                    <w:txbxContent>
                      <w:p w14:paraId="6483EDD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56" o:spid="_x0000_s1053" style="position:absolute;left:52763;top:41958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eucMA&#10;AADcAAAADwAAAGRycy9kb3ducmV2LnhtbESPQYvCMBSE7wv+h/AEL4umiitSjSJCRS8Lq4LXR/Ns&#10;q81LbVKt/34jCB6HmfmGmS9bU4o71a6wrGA4iEAQp1YXnCk4HpL+FITzyBpLy6TgSQ6Wi87XHGNt&#10;H/xH973PRICwi1FB7n0VS+nSnAy6ga2Ig3e2tUEfZJ1JXeMjwE0pR1E0kQYLDgs5VrTOKb3uG6NA&#10;Ntvd5vuU7prLuEiSdXOb0i8q1eu2qxkIT63/hN/trVYw+pnA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eucMAAADcAAAADwAAAAAAAAAAAAAAAACYAgAAZHJzL2Rv&#10;d25yZXYueG1sUEsFBgAAAAAEAAQA9QAAAIgDAAAAAA==&#10;" filled="f" strokecolor="black [3213]">
                  <v:textbox inset="2mm,0,2mm,0">
                    <w:txbxContent>
                      <w:p w14:paraId="3448A16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RDD</w:t>
                        </w:r>
                      </w:p>
                    </w:txbxContent>
                  </v:textbox>
                </v:rect>
                <v:shape id="Elbow Connector 257" o:spid="_x0000_s1054" type="#_x0000_t33" style="position:absolute;left:49630;top:40016;width:5373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cwMQAAADcAAAADwAAAGRycy9kb3ducmV2LnhtbESPQWvCQBSE70L/w/IK3nRj0LRNXUUC&#10;SuitsbR4e2Rfk2D2bcyuGv+9Wyh4HGbmG2a5HkwrLtS7xrKC2TQCQVxa3XCl4Gu/nbyCcB5ZY2uZ&#10;FNzIwXr1NFpiqu2VP+lS+EoECLsUFdTed6mUrqzJoJvajjh4v7Y36IPsK6l7vAa4aWUcRYk02HBY&#10;qLGjrKbyWJyNAu4SfZC5y9o3czp8/+ySak4fSo2fh807CE+Df4T/27lWEC9e4O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9zAxAAAANwAAAAPAAAAAAAAAAAA&#10;AAAAAKECAABkcnMvZG93bnJldi54bWxQSwUGAAAAAAQABAD5AAAAkgMAAAAA&#10;" strokecolor="black [3213]"/>
                <v:rect id="Rectangle 258" o:spid="_x0000_s1055" style="position:absolute;left:46470;top:4197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aQcMA&#10;AADcAAAADwAAAGRycy9kb3ducmV2LnhtbERPy2rCQBTdC/7DcAV3ZuKjIqmjiCDopq1RsO5uM7dJ&#10;cOZOyIya/n1nUejycN7LdWeNeFDra8cKxkkKgrhwuuZSwfm0Gy1A+ICs0TgmBT/kYb3q95aYaffk&#10;Iz3yUIoYwj5DBVUITSalLyqy6BPXEEfu27UWQ4RtKXWLzxhujZyk6VxarDk2VNjQtqLilt+tAvPV&#10;fE5NPpO769vh/Ti/bmbp5UOp4aDbvIII1IV/8Z97rxVMXuL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aQcMAAADcAAAADwAAAAAAAAAAAAAAAACYAgAAZHJzL2Rv&#10;d25yZXYueG1sUEsFBgAAAAAEAAQA9QAAAIgDAAAAAA==&#10;" filled="f" stroked="f" strokeweight="1pt">
                  <v:textbox inset="2mm,0,2mm,0">
                    <w:txbxContent>
                      <w:p w14:paraId="6164EB1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59" o:spid="_x0000_s1056" style="position:absolute;left:52763;top:45241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Ky8YA&#10;AADcAAAADwAAAGRycy9kb3ducmV2LnhtbESPT2vCQBTE70K/w/KEXqRuKlrS1FWKkKIXoWmh10f2&#10;NUnNvk2zmz9+e1cQPA4z8xtmvR1NLXpqXWVZwfM8AkGcW11xoeD7K32KQTiPrLG2TArO5GC7eZis&#10;MdF24E/qM1+IAGGXoILS+yaR0uUlGXRz2xAH79e2Bn2QbSF1i0OAm1ououhFGqw4LJTY0K6k/JR1&#10;RoHs9oeP2U9+6P6WVZruuv+YjqjU43R8fwPhafT38K291woWq1e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JKy8YAAADcAAAADwAAAAAAAAAAAAAAAACYAgAAZHJz&#10;L2Rvd25yZXYueG1sUEsFBgAAAAAEAAQA9QAAAIsDAAAAAA==&#10;" filled="f" strokecolor="black [3213]">
                  <v:textbox inset="2mm,0,2mm,0">
                    <w:txbxContent>
                      <w:p w14:paraId="779CE404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 Sofin</w:t>
                        </w:r>
                      </w:p>
                    </w:txbxContent>
                  </v:textbox>
                </v:rect>
                <v:shape id="Elbow Connector 260" o:spid="_x0000_s1057" type="#_x0000_t33" style="position:absolute;left:49598;top:43266;width:543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aOCb0AAADcAAAADwAAAGRycy9kb3ducmV2LnhtbERPSwrCMBDdC94hjOBOU0WKVqOIoIg7&#10;PyjuhmZsi82kNlHr7c1CcPl4/9miMaV4Ue0KywoG/QgEcWp1wZmC03HdG4NwHlljaZkUfMjBYt5u&#10;zTDR9s17eh18JkIIuwQV5N5XiZQuzcmg69uKOHA3Wxv0AdaZ1DW+Q7gp5TCKYmmw4NCQY0WrnNL7&#10;4WkUcBXrq9y6VTkxj+v5somzEe2U6naa5RSEp8b/xT/3VisYxmF+OBOO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Gjgm9AAAA3AAAAA8AAAAAAAAAAAAAAAAAoQIA&#10;AGRycy9kb3ducmV2LnhtbFBLBQYAAAAABAAEAPkAAACLAwAAAAA=&#10;" strokecolor="black [3213]"/>
                <v:rect id="Rectangle 261" o:spid="_x0000_s1058" style="position:absolute;left:46470;top:4533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5YcUA&#10;AADcAAAADwAAAGRycy9kb3ducmV2LnhtbESPQWvCQBSE70L/w/IKvelGK0Giq0hB0EurUVBvz+wz&#10;Cd19G7JbTf+9Wyh4HGbmG2a26KwRN2p97VjBcJCAIC6crrlUcNiv+hMQPiBrNI5JwS95WMxfejPM&#10;tLvzjm55KEWEsM9QQRVCk0npi4os+oFriKN3da3FEGVbSt3iPcKtkaMkSaXFmuNChQ19VFR85z9W&#10;gbk0p3eTj+Xq/Ln52qXn5Tg5bpV6e+2WUxCBuvAM/7fXWsEoHc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rlhxQAAANwAAAAPAAAAAAAAAAAAAAAAAJgCAABkcnMv&#10;ZG93bnJldi54bWxQSwUGAAAAAAQABAD1AAAAigMAAAAA&#10;" filled="f" stroked="f" strokeweight="1pt">
                  <v:textbox inset="2mm,0,2mm,0">
                    <w:txbxContent>
                      <w:p w14:paraId="58E472E6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99.98%</w:t>
                        </w:r>
                      </w:p>
                    </w:txbxContent>
                  </v:textbox>
                </v:rect>
                <v:rect id="Rectangle 262" o:spid="_x0000_s1059" style="position:absolute;left:52763;top:48605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SB8UA&#10;AADcAAAADwAAAGRycy9kb3ducmV2LnhtbESPQWvCQBSE7wX/w/IEL6VuGopI6ipFiCSXQqPg9ZF9&#10;JrHZt2l2Y+K/dwuFHoeZ+YbZ7CbTihv1rrGs4HUZgSAurW64UnA6pi9rEM4ja2wtk4I7OdhtZ08b&#10;TLQd+Ytuha9EgLBLUEHtfZdI6cqaDLql7YiDd7G9QR9kX0nd4xjgppVxFK2kwYbDQo0d7Wsqv4vB&#10;KJBDlh+ez2U+XN+aNN0PP2v6RKUW8+njHYSnyf+H/9qZVhCvYv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hIHxQAAANwAAAAPAAAAAAAAAAAAAAAAAJgCAABkcnMv&#10;ZG93bnJldi54bWxQSwUGAAAAAAQABAD1AAAAigMAAAAA&#10;" filled="f" strokecolor="black [3213]">
                  <v:textbox inset="2mm,0,2mm,0">
                    <w:txbxContent>
                      <w:p w14:paraId="4F18CEB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ASH</w:t>
                        </w:r>
                      </w:p>
                    </w:txbxContent>
                  </v:textbox>
                </v:rect>
                <v:shape id="Elbow Connector 263" o:spid="_x0000_s1060" type="#_x0000_t33" style="position:absolute;left:49558;top:46589;width:551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QfsQAAADcAAAADwAAAGRycy9kb3ducmV2LnhtbESPQWvCQBSE7wX/w/IEb3WjlqAxGxGh&#10;JXiriuLtkX0mwezbNLs18d93C4Ueh5n5hkk3g2nEgzpXW1Ywm0YgiAuray4VnI7vr0sQziNrbCyT&#10;gic52GSjlxQTbXv+pMfBlyJA2CWooPK+TaR0RUUG3dS2xMG72c6gD7Irpe6wD3DTyHkUxdJgzWGh&#10;wpZ2FRX3w7dRwG2srzJ3u2Zlvq7ny0dcvtFeqcl42K5BeBr8f/ivnWsF83gBv2fCE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B+xAAAANwAAAAPAAAAAAAAAAAA&#10;AAAAAKECAABkcnMvZG93bnJldi54bWxQSwUGAAAAAAQABAD5AAAAkgMAAAAA&#10;" strokecolor="black [3213]"/>
                <v:rect id="Rectangle 264" o:spid="_x0000_s1061" style="position:absolute;left:46470;top:48605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a+cYA&#10;AADcAAAADwAAAGRycy9kb3ducmV2LnhtbESPQWvCQBSE74X+h+UVequb2hAkuooUBL20GgX19sw+&#10;k+Du25Ddavrv3ULB4zAz3zCTWW+NuFLnG8cK3gcJCOLS6YYrBbvt4m0EwgdkjcYxKfglD7Pp89ME&#10;c+1uvKFrESoRIexzVFCH0OZS+rImi37gWuLonV1nMUTZVVJ3eItwa+QwSTJpseG4UGNLnzWVl+LH&#10;KjCn9vBhilQujl+r7012nKfJfq3U60s/H4MI1IdH+L+91AqGWQp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Ua+cYAAADcAAAADwAAAAAAAAAAAAAAAACYAgAAZHJz&#10;L2Rvd25yZXYueG1sUEsFBgAAAAAEAAQA9QAAAIsDAAAAAA==&#10;" filled="f" stroked="f" strokeweight="1pt">
                  <v:textbox inset="2mm,0,2mm,0">
                    <w:txbxContent>
                      <w:p w14:paraId="05BF820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265" o:spid="_x0000_s1062" type="#_x0000_t34" style="position:absolute;left:21280;top:11883;width:2137;height:2163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5D8QAAADcAAAADwAAAGRycy9kb3ducmV2LnhtbESPT2vCQBTE74LfYXkFb7qpoGjqKkUo&#10;pIdKTf+cH9nXbGj2bdhdk/Tbu0LB4zAzv2F2h9G2oicfGscKHhcZCOLK6YZrBZ8fL/MNiBCRNbaO&#10;ScEfBTjsp5Md5toNfKa+jLVIEA45KjAxdrmUoTJkMSxcR5y8H+ctxiR9LbXHIcFtK5dZtpYWG04L&#10;Bjs6Gqp+y4tVIHHzeuqHbeFDcTJf3xcd39+2Ss0exucnEJHGeA//twutYLlewe1MOgJyf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PkPxAAAANwAAAAPAAAAAAAAAAAA&#10;AAAAAKECAABkcnMvZG93bnJldi54bWxQSwUGAAAAAAQABAD5AAAAkgMAAAAA&#10;" strokecolor="black [3213]"/>
                <v:shape id="Elbow Connector 266" o:spid="_x0000_s1063" type="#_x0000_t33" style="position:absolute;left:38300;top:33759;width:4931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mSMMAAADcAAAADwAAAGRycy9kb3ducmV2LnhtbESPQYvCMBSE78L+h/AEb5rqoS5do0iX&#10;ggcRtqvs9dk822LzUppY67/fCILHYWa+YVabwTSip87VlhXMZxEI4sLqmksFx99s+gnCeWSNjWVS&#10;8CAHm/XHaIWJtnf+oT73pQgQdgkqqLxvEyldUZFBN7MtcfAutjPog+xKqTu8B7hp5CKKYmmw5rBQ&#10;YUtpRcU1vxkFhz63529joibnY3bKlukf71OlJuNh+wXC0+Df4Vd7pxUs4hieZ8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pJkjDAAAA3AAAAA8AAAAAAAAAAAAA&#10;AAAAoQIAAGRycy9kb3ducmV2LnhtbFBLBQYAAAAABAAEAPkAAACRAwAAAAA=&#10;" strokecolor="#7f7f7f [1612]"/>
                <v:shape id="Elbow Connector 267" o:spid="_x0000_s1064" type="#_x0000_t33" style="position:absolute;left:38327;top:37003;width:4878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D08IAAADcAAAADwAAAGRycy9kb3ducmV2LnhtbESPQYvCMBSE7wv+h/CEva2pHnSpRpFK&#10;wYMIdhWvz+bZFpuX0sTa/fdGEDwOM/MNs1j1phYdta6yrGA8ikAQ51ZXXCg4/qU/vyCcR9ZYWyYF&#10;/+RgtRx8LTDW9sEH6jJfiABhF6OC0vsmltLlJRl0I9sQB+9qW4M+yLaQusVHgJtaTqJoKg1WHBZK&#10;bCgpKb9ld6Ng32X2sjEmqjM+pqd0lpx5lyj1PezXcxCeev8Jv9tbrWAyncHrTDg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D08IAAADcAAAADwAAAAAAAAAAAAAA&#10;AAChAgAAZHJzL2Rvd25yZXYueG1sUEsFBgAAAAAEAAQA+QAAAJADAAAAAA==&#10;" strokecolor="#7f7f7f [1612]"/>
                <v:rect id="Rectangle 268" o:spid="_x0000_s1065" style="position:absolute;left:34997;top:3546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Q/MMA&#10;AADcAAAADwAAAGRycy9kb3ducmV2LnhtbERPz2vCMBS+D/wfwhN2m6lOyqimRQbCdtm0E9Tbs3m2&#10;xeSlNJl2//1yEDx+fL+XxWCNuFLvW8cKppMEBHHldMu1gt3P+uUNhA/IGo1jUvBHHop89LTETLsb&#10;b+lahlrEEPYZKmhC6DIpfdWQRT9xHXHkzq63GCLsa6l7vMVwa+QsSVJpseXY0GBH7w1Vl/LXKjCn&#10;7vBqyrlcH78+v7fpcTVP9hulnsfDagEi0BAe4rv7QyuYpX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Q/MMAAADcAAAADwAAAAAAAAAAAAAAAACYAgAAZHJzL2Rv&#10;d25yZXYueG1sUEsFBgAAAAAEAAQA9QAAAIgDAAAAAA==&#10;" filled="f" stroked="f" strokeweight="1pt">
                  <v:textbox inset="2mm,0,2mm,0">
                    <w:txbxContent>
                      <w:p w14:paraId="1EEAF7F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69" o:spid="_x0000_s1066" style="position:absolute;left:34997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1Z8YA&#10;AADcAAAADwAAAGRycy9kb3ducmV2LnhtbESPQWvCQBSE74X+h+UJvTUbrYSauooIgr1YTQvW2zP7&#10;TEJ334bsVuO/dwtCj8PMfMNM57014kydbxwrGCYpCOLS6YYrBV+fq+dXED4gazSOScGVPMxnjw9T&#10;zLW78I7ORahEhLDPUUEdQptL6cuaLPrEtcTRO7nOYoiyq6Tu8BLh1shRmmbSYsNxocaWljWVP8Wv&#10;VWCO7feLKcZyddi8f+yyw2Kc7rdKPQ36xRuIQH34D9/ba61glE3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1Z8YAAADcAAAADwAAAAAAAAAAAAAAAACYAgAAZHJz&#10;L2Rvd25yZXYueG1sUEsFBgAAAAAEAAQA9QAAAIsDAAAAAA==&#10;" filled="f" stroked="f" strokeweight="1pt">
                  <v:textbox inset="2mm,0,2mm,0">
                    <w:txbxContent>
                      <w:p w14:paraId="3737A0E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70" o:spid="_x0000_s1067" style="position:absolute;left:24538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/NsMA&#10;AADcAAAADwAAAGRycy9kb3ducmV2LnhtbERPy2rCQBTdC/7DcIVuRCeVYkN0EkRI0U3BtNDtJXOb&#10;pGbupJnJo3/fWRS6PJz3MZtNK0bqXWNZweM2AkFcWt1wpeD9Ld/EIJxH1thaJgU/5CBLl4sjJtpO&#10;fKOx8JUIIewSVFB73yVSurImg25rO+LAfdreoA+wr6TucQrhppW7KNpLgw2Hhho7OtdU3ovBKJDD&#10;5fqy/iivw9dTk+fn4TumV1TqYTWfDiA8zf5f/Oe+aAW75zA/nAlH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/NsMAAADcAAAADwAAAAAAAAAAAAAAAACYAgAAZHJzL2Rv&#10;d25yZXYueG1sUEsFBgAAAAAEAAQA9QAAAIgDAAAAAA==&#10;" filled="f" strokecolor="black [3213]">
                  <v:textbox inset="2mm,0,2mm,0">
                    <w:txbxContent>
                      <w:p w14:paraId="6C23FC5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SEIC</w:t>
                        </w:r>
                      </w:p>
                    </w:txbxContent>
                  </v:textbox>
                </v:rect>
                <v:shape id="Elbow Connector 271" o:spid="_x0000_s1068" type="#_x0000_t33" style="position:absolute;left:23014;top:28542;width:2154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9T8MAAADcAAAADwAAAGRycy9kb3ducmV2LnhtbESPT4vCMBTE7wv7HcJb8KapRepajbIU&#10;FPHmH1a8PZpnW7Z5qU3U+u2NIOxxmJnfMLNFZ2pxo9ZVlhUMBxEI4tzqigsFh/2y/w3CeWSNtWVS&#10;8CAHi/nnxwxTbe+8pdvOFyJA2KWooPS+SaV0eUkG3cA2xME729agD7ItpG7xHuCmlnEUJdJgxWGh&#10;xIaykvK/3dUo4CbRJ7l2WT0xl9PvcZUUI9oo1fvqfqYgPHX+P/xur7WCeDyE15lwBO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TvU/DAAAA3AAAAA8AAAAAAAAAAAAA&#10;AAAAoQIAAGRycy9kb3ducmV2LnhtbFBLBQYAAAAABAAEAPkAAACRAwAAAAA=&#10;" strokecolor="black [3213]"/>
                <v:rect id="Rectangle 272" o:spid="_x0000_s1069" style="position:absolute;left:24538;top:32173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E2sUA&#10;AADcAAAADwAAAGRycy9kb3ducmV2LnhtbESPQWvCQBSE70L/w/IKvYhuGoqV6CYUISW5CNpCr4/s&#10;a5I2+zbNbjT9964geBxm5htmm02mEycaXGtZwfMyAkFcWd1yreDzI1+sQTiPrLGzTAr+yUGWPsy2&#10;mGh75gOdjr4WAcIuQQWN930ipasaMuiWticO3rcdDPogh1rqAc8BbjoZR9FKGmw5LDTY066h6vc4&#10;GgVyLMr3+VdVjj8vbZ7vxr817VGpp8fpbQPC0+Tv4Vu70Ari1xi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4TaxQAAANwAAAAPAAAAAAAAAAAAAAAAAJgCAABkcnMv&#10;ZG93bnJldi54bWxQSwUGAAAAAAQABAD1AAAAigMAAAAA&#10;" filled="f" strokecolor="black [3213]">
                  <v:textbox inset="2mm,0,2mm,0">
                    <w:txbxContent>
                      <w:p w14:paraId="3B950B5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shape id="Elbow Connector 273" o:spid="_x0000_s1070" type="#_x0000_t33" style="position:absolute;left:21365;top:30191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2Go8QAAADcAAAADwAAAGRycy9kb3ducmV2LnhtbESPQWvCQBSE70L/w/IK3nRjlLRNXUUC&#10;SuitsbR4e2Rfk2D2bcyuGv+9Wyh4HGbmG2a5HkwrLtS7xrKC2TQCQVxa3XCl4Gu/nbyCcB5ZY2uZ&#10;FNzIwXr1NFpiqu2VP+lS+EoECLsUFdTed6mUrqzJoJvajjh4v7Y36IPsK6l7vAa4aWUcRYk02HBY&#10;qLGjrKbyWJyNAu4SfZC5y9o3czp8/+ySakEfSo2fh807CE+Df4T/27lWEL/M4e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YajxAAAANwAAAAPAAAAAAAAAAAA&#10;AAAAAKECAABkcnMvZG93bnJldi54bWxQSwUGAAAAAAQABAD5AAAAkgMAAAAA&#10;" strokecolor="black [3213]"/>
                <v:rect id="Rectangle 274" o:spid="_x0000_s1071" style="position:absolute;left:18244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MJMYA&#10;AADcAAAADwAAAGRycy9kb3ducmV2LnhtbESPQWvCQBSE7wX/w/KE3pqNNlhJXUUEwV5aTQvW2zP7&#10;TIK7b0N2q+m/dwtCj8PMfMPMFr014kKdbxwrGCUpCOLS6YYrBV+f66cpCB+QNRrHpOCXPCzmg4cZ&#10;5tpdeUeXIlQiQtjnqKAOoc2l9GVNFn3iWuLonVxnMUTZVVJ3eI1wa+Q4TSfSYsNxocaWVjWV5+LH&#10;KjDH9vvZFJlcH97fPnaTwzJL91ulHof98hVEoD78h+/tjVYwfsn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yMJMYAAADcAAAADwAAAAAAAAAAAAAAAACYAgAAZHJz&#10;L2Rvd25yZXYueG1sUEsFBgAAAAAEAAQA9QAAAIsDAAAAAA==&#10;" filled="f" stroked="f" strokeweight="1pt">
                  <v:textbox inset="2mm,0,2mm,0">
                    <w:txbxContent>
                      <w:p w14:paraId="5FE20CF5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97.33%</w:t>
                        </w:r>
                      </w:p>
                    </w:txbxContent>
                  </v:textbox>
                </v:rect>
                <v:rect id="Rectangle 275" o:spid="_x0000_s1072" style="position:absolute;left:16614;top:32152;width:703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pv8YA&#10;AADcAAAADwAAAGRycy9kb3ducmV2LnhtbESPT2sCMRTE70K/Q3gFb5qt/1pWo4gg6EXrtlC9PTfP&#10;3aXJy7KJun77plDocZiZ3zCzRWuNuFHjK8cKXvoJCOLc6YoLBZ8f694bCB+QNRrHpOBBHhbzp84M&#10;U+3ufKBbFgoRIexTVFCGUKdS+rwki77vauLoXVxjMUTZFFI3eI9wa+QgSSbSYsVxocSaViXl39nV&#10;KjDn+jg02UiuT7vt/jA5LUfJ17tS3ed2OQURqA3/4b/2RisYvI7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Apv8YAAADcAAAADwAAAAAAAAAAAAAAAACYAgAAZHJz&#10;L2Rvd25yZXYueG1sUEsFBgAAAAAEAAQA9QAAAIsDAAAAAA==&#10;" filled="f" stroked="f" strokeweight="1pt">
                  <v:textbox inset="2mm,0,2mm,0">
                    <w:txbxContent>
                      <w:p w14:paraId="7E17FDD9" w14:textId="0AC214E0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  <w:r w:rsidRPr="00A427A0"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276" o:spid="_x0000_s1073" style="position:absolute;left:10060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C2cYA&#10;AADcAAAADwAAAGRycy9kb3ducmV2LnhtbESPQWvCQBSE7wX/w/KEXkrdGEoaUleRQEQvBWOh10f2&#10;NUmbfRuzG03/fbcgeBxm5htmtZlMJy40uNayguUiAkFcWd1yreDjVDynIJxH1thZJgW/5GCznj2s&#10;MNP2yke6lL4WAcIuQwWN930mpasaMugWticO3pcdDPogh1rqAa8BbjoZR1EiDbYcFhrsKW+o+ilH&#10;o0CO+8Pu6bM6jN8vbVHk4zmld1TqcT5t30B4mvw9fGvvtYL4NYH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C2cYAAADcAAAADwAAAAAAAAAAAAAAAACYAgAAZHJz&#10;L2Rvd25yZXYueG1sUEsFBgAAAAAEAAQA9QAAAIsDAAAAAA==&#10;" filled="f" strokecolor="black [3213]">
                  <v:textbox inset="2mm,0,2mm,0">
                    <w:txbxContent>
                      <w:p w14:paraId="79726EC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SELIC</w:t>
                        </w:r>
                      </w:p>
                    </w:txbxContent>
                  </v:textbox>
                </v:rect>
                <v:shape id="Elbow Connector 277" o:spid="_x0000_s1074" type="#_x0000_t33" style="position:absolute;left:8537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aAoMIAAADcAAAADwAAAGRycy9kb3ducmV2LnhtbESPzarCMBSE94LvEI7gTlNFqrfXKCIo&#10;4s4fvLg7NOe2xeakNlHr2xtBcDnMzDfMdN6YUtypdoVlBYN+BII4tbrgTMHxsOpNQDiPrLG0TAqe&#10;5GA+a7emmGj74B3d9z4TAcIuQQW591UipUtzMuj6tiIO3r+tDfog60zqGh8Bbko5jKJYGiw4LORY&#10;0TKn9LK/GQVcxfosN25Z/pjr+fS3jrMRbZXqdprFLwhPjf+GP+2NVjAcj+F9Jhw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aAoMIAAADcAAAADwAAAAAAAAAAAAAA&#10;AAChAgAAZHJzL2Rvd25yZXYueG1sUEsFBgAAAAAEAAQA+QAAAJADAAAAAA==&#10;" strokecolor="black [3213]"/>
                <v:rect id="Rectangle 278" o:spid="_x0000_s1075" style="position:absolute;left:3767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GIcMA&#10;AADcAAAADwAAAGRycy9kb3ducmV2LnhtbERPy2rCQBTdC/7DcAV3ZuIDK6mjiCDopq1RsO5uM7dJ&#10;cOZOyIya/n1nUejycN7LdWeNeFDra8cKxkkKgrhwuuZSwfm0Gy1A+ICs0TgmBT/kYb3q95aYaffk&#10;Iz3yUIoYwj5DBVUITSalLyqy6BPXEEfu27UWQ4RtKXWLzxhujZyk6VxarDk2VNjQtqLilt+tAvPV&#10;fE5NPpO769vh/Ti/bmbp5UOp4aDbvIII1IV/8Z97rxVMXuL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GGIcMAAADcAAAADwAAAAAAAAAAAAAAAACYAgAAZHJzL2Rv&#10;d25yZXYueG1sUEsFBgAAAAAEAAQA9QAAAIgDAAAAAA==&#10;" filled="f" stroked="f" strokeweight="1pt">
                  <v:textbox inset="2mm,0,2mm,0">
                    <w:txbxContent>
                      <w:p w14:paraId="3610DFB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99.97%</w:t>
                        </w:r>
                      </w:p>
                    </w:txbxContent>
                  </v:textbox>
                </v:rect>
                <v:rect id="Rectangle 279" o:spid="_x0000_s1076" style="position:absolute;left:55097;top:52020;width:507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8TsUA&#10;AADcAAAADwAAAGRycy9kb3ducmV2LnhtbESPT2sCMRTE7wW/Q3iCF6nZ7kHtalZsRZB6abW9PzZv&#10;/+DmZdmka/z2jSD0OMz8Zpj1JphWDNS7xrKCl1kCgriwuuFKwfd5/7wE4TyyxtYyKbiRg00+elpj&#10;pu2Vv2g4+UrEEnYZKqi97zIpXVGTQTezHXH0Stsb9FH2ldQ9XmO5aWWaJHNpsOG4UGNH7zUVl9Ov&#10;UZAep/O33SH5acNHU4Z0exymnwulJuOwXYHwFPx/+EEfdOQWr3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HxOxQAAANwAAAAPAAAAAAAAAAAAAAAAAJgCAABkcnMv&#10;ZG93bnJldi54bWxQSwUGAAAAAAQABAD1AAAAigMAAAAA&#10;" filled="f" strokecolor="#7f7f7f [1612]">
                  <v:textbox inset="2mm,0,2mm,0">
                    <w:txbxContent>
                      <w:p w14:paraId="406399C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CSH</w:t>
                        </w:r>
                      </w:p>
                    </w:txbxContent>
                  </v:textbox>
                </v:rect>
                <v:rect id="Rectangle 280" o:spid="_x0000_s1077" style="position:absolute;left:56467;top:55243;width:370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l9MIA&#10;AADcAAAADwAAAGRycy9kb3ducmV2LnhtbERPS2vCQBC+F/oflin0InVjDjZEV7GWgtSLj3ofsmMS&#10;mp0N2W3c/vvOoeDx43sv18l1aqQhtJ4NzKYZKOLK25ZrA1/nj5cCVIjIFjvPZOCXAqxXjw9LLK2/&#10;8ZHGU6yVhHAo0UATY19qHaqGHIap74mFu/rBYRQ41NoOeJNw1+k8y+baYcvS0GBP24aq79OPM5Dv&#10;J/O391126dJne035Zj9ODq/GPD+lzQJUpBTv4n/3zoqvkPlyRo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6X0wgAAANwAAAAPAAAAAAAAAAAAAAAAAJgCAABkcnMvZG93&#10;bnJldi54bWxQSwUGAAAAAAQABAD1AAAAhwMAAAAA&#10;" filled="f" strokecolor="#7f7f7f [1612]">
                  <v:textbox inset="2mm,0,2mm,0">
                    <w:txbxContent>
                      <w:p w14:paraId="480FD59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BCS</w:t>
                        </w:r>
                      </w:p>
                    </w:txbxContent>
                  </v:textbox>
                </v:rect>
                <v:rect id="Rectangle 281" o:spid="_x0000_s1078" style="position:absolute;left:56467;top:59141;width:370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Ab8UA&#10;AADcAAAADwAAAGRycy9kb3ducmV2LnhtbESPQWvCQBSE70L/w/IKXqRukoNK6hrSloLopWp7f2Sf&#10;SWj2bchuk/Xfu4VCj8PMN8Nsi2A6MdLgWssK0mUCgriyuuVawefl/WkDwnlkjZ1lUnAjB8XuYbbF&#10;XNuJTzSefS1iCbscFTTe97mUrmrIoFvanjh6VzsY9FEOtdQDTrHcdDJLkpU02HJcaLCn14aq7/OP&#10;UZAdF6uXt33y1YVDew1ZeRwXH2ul5o+hfAbhKfj/8B+915HbpP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wBvxQAAANwAAAAPAAAAAAAAAAAAAAAAAJgCAABkcnMv&#10;ZG93bnJldi54bWxQSwUGAAAAAAQABAD1AAAAigMAAAAA&#10;" filled="f" strokecolor="#7f7f7f [1612]">
                  <v:textbox inset="2mm,0,2mm,0">
                    <w:txbxContent>
                      <w:p w14:paraId="2280E6D5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BCB</w:t>
                        </w:r>
                      </w:p>
                    </w:txbxContent>
                  </v:textbox>
                </v:rect>
                <v:shape id="Elbow Connector 282" o:spid="_x0000_s1079" type="#_x0000_t33" style="position:absolute;left:53578;top:51690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7GscQAAADcAAAADwAAAGRycy9kb3ducmV2LnhtbESPwWrDMBBE74H8g9hCb7FcH9rgRAnB&#10;wZBDKdR1yHVrbW0Ta2UkxXH/vioUehxm5g2z3c9mEBM531tW8JSkIIgbq3tuFdQf5WoNwgdkjYNl&#10;UvBNHva75WKLubZ3fqepCq2IEPY5KuhCGHMpfdORQZ/YkTh6X9YZDFG6VmqH9wg3g8zS9Fka7Dku&#10;dDhS0VFzrW5GwdtU2c+jMelQcV2ey5fiwq+FUo8P82EDItAc/sN/7ZNWkK0z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saxxAAAANwAAAAPAAAAAAAAAAAA&#10;AAAAAKECAABkcnMvZG93bnJldi54bWxQSwUGAAAAAAQABAD5AAAAkgMAAAAA&#10;" strokecolor="#7f7f7f [1612]"/>
                <v:rect id="Rectangle 283" o:spid="_x0000_s1080" style="position:absolute;left:48897;top:5204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kd8cA&#10;AADcAAAADwAAAGRycy9kb3ducmV2LnhtbESPT2vCQBTE7wW/w/KE3urGP0hIsxEpCO2l1lSw3l6z&#10;r0lw923IbjV++64g9DjMzG+YfDVYI87U+9axgukkAUFcOd1yrWD/uXlKQfiArNE4JgVX8rAqRg85&#10;ZtpdeEfnMtQiQthnqKAJocuk9FVDFv3EdcTR+3G9xRBlX0vd4yXCrZGzJFlKiy3HhQY7emmoOpW/&#10;VoH57r7mplzIzfH9bbtbHteL5PCh1ON4WD+DCDSE//C9/aoVzNI53M7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AZHfHAAAA3AAAAA8AAAAAAAAAAAAAAAAAmAIAAGRy&#10;cy9kb3ducmV2LnhtbFBLBQYAAAAABAAEAPUAAACMAwAAAAA=&#10;" filled="f" stroked="f" strokeweight="1pt">
                  <v:textbox inset="2mm,0,2mm,0">
                    <w:txbxContent>
                      <w:p w14:paraId="462433F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284" o:spid="_x0000_s1081" type="#_x0000_t33" style="position:absolute;left:55114;top:55079;width:2006;height:7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7XsQAAADcAAAADwAAAGRycy9kb3ducmV2LnhtbESPQWuDQBSE74X8h+UFcmvWSGjFZhOK&#10;QeghFGoMub64ryp134q7VfPvu4VCj8PMfMPsDrPpxEiDay0r2KwjEMSV1S3XCspz/piAcB5ZY2eZ&#10;FNzJwWG/eNhhqu3EHzQWvhYBwi5FBY33fSqlqxoy6Na2Jw7epx0M+iCHWuoBpwA3nYyj6EkabDks&#10;NNhT1lD1VXwbBe9jYW9HY6Ku4DK/5M/ZlU+ZUqvl/PoCwtPs/8N/7TetIE628HsmH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/texAAAANwAAAAPAAAAAAAAAAAA&#10;AAAAAKECAABkcnMvZG93bnJldi54bWxQSwUGAAAAAAQABAD5AAAAkgMAAAAA&#10;" strokecolor="#7f7f7f [1612]"/>
                <v:rect id="Rectangle 285" o:spid="_x0000_s1082" style="position:absolute;left:49697;top:55243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ZmMYA&#10;AADcAAAADwAAAGRycy9kb3ducmV2LnhtbESPQWsCMRSE7wX/Q3iCt5rVWpGtUUQQ2kutq9B6e908&#10;dxeTl2UTdf33RhA8DjPzDTOdt9aIMzW+cqxg0E9AEOdOV1wo2G1XrxMQPiBrNI5JwZU8zGedlymm&#10;2l14Q+csFCJC2KeooAyhTqX0eUkWfd/VxNE7uMZiiLIppG7wEuHWyGGSjKXFiuNCiTUtS8qP2ckq&#10;MP/135vJRnK1//5ab8b7xSj5/VGq120XHyACteEZfrQ/tYLh5B3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VZmMYAAADcAAAADwAAAAAAAAAAAAAAAACYAgAAZHJz&#10;L2Rvd25yZXYueG1sUEsFBgAAAAAEAAQA9QAAAIsDAAAAAA==&#10;" filled="f" stroked="f" strokeweight="1pt">
                  <v:textbox inset="2mm,0,2mm,0">
                    <w:txbxContent>
                      <w:p w14:paraId="75EAB2F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49.00%</w:t>
                        </w:r>
                      </w:p>
                    </w:txbxContent>
                  </v:textbox>
                </v:rect>
                <v:rect id="Rectangle 286" o:spid="_x0000_s1083" style="position:absolute;left:52234;top:5719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H78UA&#10;AADcAAAADwAAAGRycy9kb3ducmV2LnhtbESPQWvCQBSE70L/w/KE3nSjlSDRVaQg6KXVtKDentln&#10;Etx9G7JbTf+9Wyh4HGbmG2a+7KwRN2p97VjBaJiAIC6crrlU8P21HkxB+ICs0TgmBb/kYbl46c0x&#10;0+7Oe7rloRQRwj5DBVUITSalLyqy6IeuIY7exbUWQ5RtKXWL9wi3Ro6TJJUWa44LFTb0XlFxzX+s&#10;AnNujm8mn8j16WP7uU9Pq0ly2Cn12u9WMxCBuvAM/7c3WsF4ms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8fvxQAAANwAAAAPAAAAAAAAAAAAAAAAAJgCAABkcnMv&#10;ZG93bnJldi54bWxQSwUGAAAAAAQABAD1AAAAigMAAAAA&#10;" filled="f" stroked="f" strokeweight="1pt">
                  <v:textbox inset="2mm,0,2mm,0">
                    <w:txbxContent>
                      <w:p w14:paraId="47DFBF7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line id="Straight Connector 287" o:spid="_x0000_s1084" style="position:absolute;visibility:visible;mso-wrap-style:square" from="58319,57624" to="58319,5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wiKMUAAADcAAAADwAAAGRycy9kb3ducmV2LnhtbESPzWrCQBSF94LvMFzBnU4qRSU6Slta&#10;sV1pIuLyNnObpM3cSTOjSd/eKQguD+fn4yzXnanEhRpXWlbwMI5AEGdWl5wrOKRvozkI55E1VpZJ&#10;wR85WK/6vSXG2ra8p0vicxFG2MWooPC+jqV0WUEG3djWxMH7so1BH2STS91gG8ZNJSdRNJUGSw6E&#10;Amt6KSj7Sc5GQe0/0na3eT89v8rj7PEzwNPvX6WGg+5pAcJT5+/hW3urFUzmM/g/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wiKMUAAADcAAAADwAAAAAAAAAA&#10;AAAAAAChAgAAZHJzL2Rvd25yZXYueG1sUEsFBgAAAAAEAAQA+QAAAJMDAAAAAA==&#10;" strokecolor="#7f7f7f [1612]"/>
                <v:rect id="Rectangle 288" o:spid="_x0000_s1085" style="position:absolute;left:24538;top:3551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DF8EA&#10;AADcAAAADwAAAGRycy9kb3ducmV2LnhtbERPy4rCMBTdC/MP4Q7MRjRVREo1LYPQQTeCD3B7aa5t&#10;neamNql2/n6yEFweznudDaYRD+pcbVnBbBqBIC6srrlUcD7lkxiE88gaG8uk4I8cZOnHaI2Jtk8+&#10;0OPoSxFC2CWooPK+TaR0RUUG3dS2xIG72s6gD7Arpe7wGcJNI+dRtJQGaw4NFba0qaj4PfZGgey3&#10;u5/xpdj1t0Wd55v+HtMelfr6HL5XIDwN/i1+ubdawTwOa8OZcAR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+wxfBAAAA3AAAAA8AAAAAAAAAAAAAAAAAmAIAAGRycy9kb3du&#10;cmV2LnhtbFBLBQYAAAAABAAEAPUAAACGAwAAAAA=&#10;" filled="f" strokecolor="black [3213]">
                  <v:textbox inset="2mm,0,2mm,0">
                    <w:txbxContent>
                      <w:p w14:paraId="6DBFF72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DHIP</w:t>
                        </w:r>
                      </w:p>
                    </w:txbxContent>
                  </v:textbox>
                </v:rect>
                <v:shape id="Elbow Connector 289" o:spid="_x0000_s1086" type="#_x0000_t33" style="position:absolute;left:21365;top:33535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DBbsIAAADcAAAADwAAAGRycy9kb3ducmV2LnhtbESPQYvCMBSE7wv+h/AEb2uqSNHaVERQ&#10;xNvqsuLt0TzbYvNSm6j1328EweMwM98w6aIztbhT6yrLCkbDCARxbnXFhYLfw/p7CsJ5ZI21ZVLw&#10;JAeLrPeVYqLtg3/ovveFCBB2CSoovW8SKV1ekkE3tA1x8M62NeiDbAupW3wEuKnlOIpiabDisFBi&#10;Q6uS8sv+ZhRwE+uT3LpVPTPX099xExcT2ik16HfLOQhPnf+E3+2tVjCezuB1JhwB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DBbsIAAADcAAAADwAAAAAAAAAAAAAA&#10;AAChAgAAZHJzL2Rvd25yZXYueG1sUEsFBgAAAAAEAAQA+QAAAJADAAAAAA==&#10;" strokecolor="black [3213]"/>
                <v:rect id="Rectangle 290" o:spid="_x0000_s1087" style="position:absolute;left:18244;top:3549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s3cMA&#10;AADcAAAADwAAAGRycy9kb3ducmV2LnhtbERPy2rCQBTdC/7DcAV3ZuIDqamjiCDopq1RsO5uM7dJ&#10;cOZOyIya/n1nUejycN7LdWeNeFDra8cKxkkKgrhwuuZSwfm0G72A8AFZo3FMCn7Iw3rV7y0x0+7J&#10;R3rkoRQxhH2GCqoQmkxKX1Rk0SeuIY7ct2sthgjbUuoWnzHcGjlJ07m0WHNsqLChbUXFLb9bBear&#10;+ZyafCZ317fD+3F+3czSy4dSw0G3eQURqAv/4j/3XiuYLOL8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ts3cMAAADcAAAADwAAAAAAAAAAAAAAAACYAgAAZHJzL2Rv&#10;d25yZXYueG1sUEsFBgAAAAAEAAQA9QAAAIgDAAAAAA==&#10;" filled="f" stroked="f" strokeweight="1pt">
                  <v:textbox inset="2mm,0,2mm,0">
                    <w:txbxContent>
                      <w:p w14:paraId="7878F68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10.00%</w:t>
                        </w:r>
                      </w:p>
                    </w:txbxContent>
                  </v:textbox>
                </v:rect>
                <v:rect id="Rectangle 291" o:spid="_x0000_s1088" style="position:absolute;left:24538;top:38613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8V8MA&#10;AADcAAAADwAAAGRycy9kb3ducmV2LnhtbESPQYvCMBSE7wv+h/AEL4umiixajSJCRS8Lq4LXR/Ns&#10;q81LbVKt/34jCB6HmfmGmS9bU4o71a6wrGA4iEAQp1YXnCk4HpL+BITzyBpLy6TgSQ6Wi87XHGNt&#10;H/xH973PRICwi1FB7n0VS+nSnAy6ga2Ig3e2tUEfZJ1JXeMjwE0pR1H0Iw0WHBZyrGidU3rdN0aB&#10;bLa7zfcp3TWXcZEk6+Y2oV9UqtdtVzMQnlr/Cb/bW61gNB3C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38V8MAAADcAAAADwAAAAAAAAAAAAAAAACYAgAAZHJzL2Rv&#10;d25yZXYueG1sUEsFBgAAAAAEAAQA9QAAAIgDAAAAAA==&#10;" filled="f" strokecolor="black [3213]">
                  <v:textbox inset="2mm,0,2mm,0">
                    <w:txbxContent>
                      <w:p w14:paraId="5397240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ARC</w:t>
                        </w:r>
                      </w:p>
                    </w:txbxContent>
                  </v:textbox>
                </v:rect>
                <v:shape id="Elbow Connector 293" o:spid="_x0000_s1089" type="#_x0000_t33" style="position:absolute;left:21365;top:36632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gWcMAAADcAAAADwAAAGRycy9kb3ducmV2LnhtbESPQYvCMBSE7wv+h/CEvWmqK0WraRFB&#10;EW/rLoq3R/Nsi81LbaLWf28WhD0OM/MNs8g6U4s7ta6yrGA0jEAQ51ZXXCj4/VkPpiCcR9ZYWyYF&#10;T3KQpb2PBSbaPvib7ntfiABhl6CC0vsmkdLlJRl0Q9sQB+9sW4M+yLaQusVHgJtajqMolgYrDgsl&#10;NrQqKb/sb0YBN7E+ya1b1TNzPR2Om7iY0E6pz363nIPw1Pn/8Lu91QrGsy/4O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BYFnDAAAA3AAAAA8AAAAAAAAAAAAA&#10;AAAAoQIAAGRycy9kb3ducmV2LnhtbFBLBQYAAAAABAAEAPkAAACRAwAAAAA=&#10;" strokecolor="black [3213]"/>
                <v:rect id="Rectangle 294" o:spid="_x0000_s1090" style="position:absolute;left:18244;top:3859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q3sYA&#10;AADcAAAADwAAAGRycy9kb3ducmV2LnhtbESPQWvCQBSE7wX/w/KE3pqNNkhNXUUEwV5aTQvW2zP7&#10;TIK7b0N2q+m/dwtCj8PMfMPMFr014kKdbxwrGCUpCOLS6YYrBV+f66cXED4gazSOScEveVjMBw8z&#10;zLW78o4uRahEhLDPUUEdQptL6cuaLPrEtcTRO7nOYoiyq6Tu8Brh1shxmk6kxYbjQo0trWoqz8WP&#10;VWCO7fezKTK5Pry/fewmh2WW7rdKPQ775SuIQH34D9/bG61gPM3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Bq3sYAAADcAAAADwAAAAAAAAAAAAAAAACYAgAAZHJz&#10;L2Rvd25yZXYueG1sUEsFBgAAAAAEAAQA9QAAAIsDAAAAAA==&#10;" filled="f" stroked="f" strokeweight="1pt">
                  <v:textbox inset="2mm,0,2mm,0">
                    <w:txbxContent>
                      <w:p w14:paraId="684D681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2.04%</w:t>
                        </w:r>
                      </w:p>
                    </w:txbxContent>
                  </v:textbox>
                </v:rect>
                <v:rect id="Rectangle 295" o:spid="_x0000_s1091" style="position:absolute;left:2880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6VMYA&#10;AADcAAAADwAAAGRycy9kb3ducmV2LnhtbESPT2vCQBTE70K/w/KEXqRuKlrS1FWKkKIXoWmh10f2&#10;NUnNvk2zmz9+e1cQPA4z8xtmvR1NLXpqXWVZwfM8AkGcW11xoeD7K32KQTiPrLG2TArO5GC7eZis&#10;MdF24E/qM1+IAGGXoILS+yaR0uUlGXRz2xAH79e2Bn2QbSF1i0OAm1ououhFGqw4LJTY0K6k/JR1&#10;RoHs9oeP2U9+6P6WVZruuv+YjqjU43R8fwPhafT38K291woWryu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b6VMYAAADcAAAADwAAAAAAAAAAAAAAAACYAgAAZHJz&#10;L2Rvd25yZXYueG1sUEsFBgAAAAAEAAQA9QAAAIsDAAAAAA==&#10;" filled="f" strokecolor="black [3213]">
                  <v:textbox inset="2mm,0,2mm,0">
                    <w:txbxContent>
                      <w:p w14:paraId="7CA04FB7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 xml:space="preserve">ผู้ถือหุ้น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อื่นๆ</w:t>
                        </w:r>
                      </w:p>
                    </w:txbxContent>
                  </v:textbox>
                </v:rect>
                <v:rect id="Rectangle 296" o:spid="_x0000_s1092" style="position:absolute;left:18252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kI8YA&#10;AADcAAAADwAAAGRycy9kb3ducmV2LnhtbESPQWvCQBSE7wX/w/KEXkrdGEpIU1eRQEQvBWOh10f2&#10;NUmbfRuzG03/fbcgeBxm5htmtZlMJy40uNayguUiAkFcWd1yreDjVDynIJxH1thZJgW/5GCznj2s&#10;MNP2yke6lL4WAcIuQwWN930mpasaMugWticO3pcdDPogh1rqAa8BbjoZR1EiDbYcFhrsKW+o+ilH&#10;o0CO+8Pu6bM6jN8vbVHk4zmld1TqcT5t30B4mvw9fGvvtYL4NYH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RkI8YAAADcAAAADwAAAAAAAAAAAAAAAACYAgAAZHJz&#10;L2Rvd25yZXYueG1sUEsFBgAAAAAEAAQA9QAAAIsDAAAAAA==&#10;" filled="f" strokecolor="black [3213]">
                  <v:textbox inset="2mm,0,2mm,0">
                    <w:txbxContent>
                      <w:p w14:paraId="2D1F133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SEM</w:t>
                        </w:r>
                      </w:p>
                    </w:txbxContent>
                  </v:textbox>
                </v:rect>
                <v:shape id="Elbow Connector 315" o:spid="_x0000_s1093" type="#_x0000_t34" style="position:absolute;left:19527;top:5612;width:3294;height:2398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7LsYAAADcAAAADwAAAGRycy9kb3ducmV2LnhtbESPT2sCMRTE74V+h/AK3jRrxT9sjSKF&#10;QkUQqh7a22Pzulm7edkmcV399KYg9DjMzG+Y+bKztWjJh8qxguEgA0FcOF1xqeCwf+vPQISIrLF2&#10;TAouFGC5eHyYY67dmT+o3cVSJAiHHBWYGJtcylAYshgGriFO3rfzFmOSvpTa4znBbS2fs2wiLVac&#10;Fgw29Gqo+NmdrILNYbUlh9fPY3Gc/rZ+tjbbr7VSvadu9QIiUhf/w/f2u1YwGo7h70w6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xOy7GAAAA3AAAAA8AAAAAAAAA&#10;AAAAAAAAoQIAAGRycy9kb3ducmV2LnhtbFBLBQYAAAAABAAEAPkAAACUAwAAAAA=&#10;" strokecolor="black [3213]"/>
                <v:shape id="Elbow Connector 316" o:spid="_x0000_s1094" type="#_x0000_t34" style="position:absolute;left:27213;top:13298;width:3294;height:86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OlWcYAAADcAAAADwAAAGRycy9kb3ducmV2LnhtbESPQWsCMRSE7wX/Q3hCbzWrBStbo4gg&#10;VAqCdg/t7bF53azdvKxJum799UYoeBxm5htmvuxtIzryoXasYDzKQBCXTtdcKSg+Nk8zECEia2wc&#10;k4I/CrBcDB7mmGt35j11h1iJBOGQowITY5tLGUpDFsPItcTJ+3beYkzSV1J7PCe4beQky6bSYs1p&#10;wWBLa0Plz+HXKngvVjtyePk8lseXU+dnW7P72ir1OOxXryAi9fEe/m+/aQXP4ynczq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jpVnGAAAA3AAAAA8AAAAAAAAA&#10;AAAAAAAAoQIAAGRycy9kb3ducmV2LnhtbFBLBQYAAAAABAAEAPkAAACUAwAAAAA=&#10;" strokecolor="black [3213]"/>
                <v:rect id="Rectangle 317" o:spid="_x0000_s1095" style="position:absolute;left:52216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Nf8YA&#10;AADcAAAADwAAAGRycy9kb3ducmV2LnhtbESPT2vCQBTE74V+h+UJvRTd2JYaoqsUIUUvhUbB6yP7&#10;TKLZt2l286ff3hUKPQ4z8xtmtRlNLXpqXWVZwXwWgSDOra64UHA8pNMYhPPIGmvLpOCXHGzWjw8r&#10;TLQd+Jv6zBciQNglqKD0vkmkdHlJBt3MNsTBO9vWoA+yLaRucQhwU8uXKHqXBisOCyU2tC0pv2ad&#10;USC73f7z+ZTvu8tblabb7iemL1TqaTJ+LEF4Gv1/+K+90wpe5wu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rNf8YAAADcAAAADwAAAAAAAAAAAAAAAACYAgAAZHJz&#10;L2Rvd25yZXYueG1sUEsFBgAAAAAEAAQA9QAAAIsDAAAAAA==&#10;" filled="f" strokecolor="black [3213]">
                  <v:textbox inset="2mm,0,2mm,0">
                    <w:txbxContent>
                      <w:p w14:paraId="1C3223C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Golden Capital</w:t>
                        </w:r>
                      </w:p>
                    </w:txbxContent>
                  </v:textbox>
                </v:rect>
                <v:shape id="Elbow Connector 318" o:spid="_x0000_s1096" type="#_x0000_t34" style="position:absolute;left:42039;top:2776;width:7606;height:253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0HscMAAADcAAAADwAAAGRycy9kb3ducmV2LnhtbERPy2rCQBTdC/2H4Ra600na+iB1lFIq&#10;FF35AF3eZq6TYOZOyIxJ2q93FoLLw3nPl72tREuNLx0rSEcJCOLc6ZKNgsN+NZyB8AFZY+WYFPyR&#10;h+XiaTDHTLuOt9TughExhH2GCooQ6kxKnxdk0Y9cTRy5s2sshggbI3WDXQy3lXxNkom0WHJsKLCm&#10;r4Lyy+5qFUxbU6269Wk9/nbb92t63JTm/1epl+f+8wNEoD48xHf3j1bwlsa18Uw8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B7HDAAAA3AAAAA8AAAAAAAAAAAAA&#10;AAAAoQIAAGRycy9kb3ducmV2LnhtbFBLBQYAAAAABAAEAPkAAACRAwAAAAA=&#10;" adj="16886" strokecolor="black [3213]"/>
                <v:rect id="Rectangle 319" o:spid="_x0000_s1097" style="position:absolute;left:18252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8lsYA&#10;AADcAAAADwAAAGRycy9kb3ducmV2LnhtbESPT2vCQBTE7wW/w/IEL6VubEtJo6uIENFLoVHo9ZF9&#10;TaLZt2l286ff3hUKPQ4z8xtmtRlNLXpqXWVZwWIegSDOra64UHA+pU8xCOeRNdaWScEvOdisJw8r&#10;TLQd+JP6zBciQNglqKD0vkmkdHlJBt3cNsTB+7atQR9kW0jd4hDgppbPUfQmDVYcFkpsaFdSfs06&#10;o0B2h+P+8Ss/dpfXKk133U9MH6jUbDpulyA8jf4//Nc+aAUvi3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n8lsYAAADcAAAADwAAAAAAAAAAAAAAAACYAgAAZHJz&#10;L2Rvd25yZXYueG1sUEsFBgAAAAAEAAQA9QAAAIsDAAAAAA==&#10;" filled="f" strokecolor="black [3213]">
                  <v:textbox inset="2mm,0,2mm,0">
                    <w:txbxContent>
                      <w:p w14:paraId="4A93D64C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พลาซ่า แอทธินี</w:t>
                        </w:r>
                      </w:p>
                    </w:txbxContent>
                  </v:textbox>
                </v:rect>
                <v:shape id="Elbow Connector 798" o:spid="_x0000_s1098" type="#_x0000_t34" style="position:absolute;left:23650;top:12677;width:1931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BJcQAAADcAAAADwAAAGRycy9kb3ducmV2LnhtbERPy2rCQBTdF/oPwy24q5N2YTV1Iq2g&#10;CFbENIV2d5u5eWDmTsiMJv69sxBcHs57vhhMI87UudqygpdxBII4t7rmUkH2vXqegnAeWWNjmRRc&#10;yMEieXyYY6xtzwc6p74UIYRdjAoq79tYSpdXZNCNbUscuMJ2Bn2AXSl1h30IN418jaKJNFhzaKiw&#10;pWVF+TE9GQXL/+zvmO2+PtOfy+F37bfFxvR7pUZPw8c7CE+Dv4tv7o1W8DYLa8OZcARk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AElxAAAANwAAAAPAAAAAAAAAAAA&#10;AAAAAKECAABkcnMvZG93bnJldi54bWxQSwUGAAAAAAQABAD5AAAAkgMAAAAA&#10;" strokecolor="black [3213]"/>
                <v:rect id="Rectangle 799" o:spid="_x0000_s1099" style="position:absolute;left:52216;top:538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T1cQA&#10;AADcAAAADwAAAGRycy9kb3ducmV2LnhtbESPQYvCMBSE74L/ITxhL6KpIq5Wo4jQRS/CquD10Tzb&#10;7jYvtUm1/vvNguBxmJlvmOW6NaW4U+0KywpGwwgEcWp1wZmC8ykZzEA4j6yxtEwKnuRgvep2lhhr&#10;++Bvuh99JgKEXYwKcu+rWEqX5mTQDW1FHLyrrQ36IOtM6hofAW5KOY6iqTRYcFjIsaJtTunvsTEK&#10;ZLPbf/Uv6b75mRRJsm1uMzqgUh+9drMA4an17/CrvdMKPudz+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U9XEAAAA3AAAAA8AAAAAAAAAAAAAAAAAmAIAAGRycy9k&#10;b3ducmV2LnhtbFBLBQYAAAAABAAEAPUAAACJAwAAAAA=&#10;" filled="f" strokecolor="black [3213]">
                  <v:textbox inset="2mm,0,2mm,0">
                    <w:txbxContent>
                      <w:p w14:paraId="2490FA4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MM Group</w:t>
                        </w:r>
                      </w:p>
                    </w:txbxContent>
                  </v:textbox>
                </v:rect>
                <v:shape id="Elbow Connector 800" o:spid="_x0000_s1100" type="#_x0000_t34" style="position:absolute;left:57827;top:8578;width:1505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M8sIAAADcAAAADwAAAGRycy9kb3ducmV2LnhtbERPTYvCMBC9L/gfwgje1tQ9iFSjqKAI&#10;6yJ2K+htbMa22ExKE23995uDsMfH+54tOlOJJzWutKxgNIxAEGdWl5wrSH83nxMQziNrrCyTghc5&#10;WMx7HzOMtW35SM/E5yKEsItRQeF9HUvpsoIMuqGtiQN3s41BH2CTS91gG8JNJb+iaCwNlhwaCqxp&#10;XVB2Tx5GwfqaXu7pz36VnF7H89Z/33amPSg16HfLKQhPnf8Xv907rWAShfnhTDg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QM8sIAAADcAAAADwAAAAAAAAAAAAAA&#10;AAChAgAAZHJzL2Rvd25yZXYueG1sUEsFBgAAAAAEAAQA+QAAAJADAAAAAA==&#10;" strokecolor="black [3213]"/>
                <v:rect id="Rectangle 801" o:spid="_x0000_s1101" style="position:absolute;left:2902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eAsUA&#10;AADcAAAADwAAAGRycy9kb3ducmV2LnhtbESPQWvCQBSE7wX/w/IEL0U3KVJC6ioipOhFqC14fey+&#10;Jmmzb2N2E+O/d4VCj8PMfMOsNqNtxECdrx0rSBcJCGLtTM2lgq/PYp6B8AHZYOOYFNzIw2Y9eVph&#10;btyVP2g4hVJECPscFVQhtLmUXldk0S9cSxy9b9dZDFF2pTQdXiPcNvIlSV6lxZrjQoUt7SrSv6fe&#10;KpD9/vD+fNaH/mdZF8Wuv2R0RKVm03H7BiLQGP7Df+29UZAlK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V4CxQAAANwAAAAPAAAAAAAAAAAAAAAAAJgCAABkcnMv&#10;ZG93bnJldi54bWxQSwUGAAAAAAQABAD1AAAAigMAAAAA&#10;" filled="f" strokecolor="black [3213]">
                  <v:textbox inset="2mm,0,2mm,0">
                    <w:txbxContent>
                      <w:p w14:paraId="68DD3E84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คุณเจริญ</w:t>
                        </w:r>
                      </w:p>
                    </w:txbxContent>
                  </v:textbox>
                </v:rect>
                <v:rect id="Rectangle 802" o:spid="_x0000_s1102" style="position:absolute;left:42703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/AdcUA&#10;AADcAAAADwAAAGRycy9kb3ducmV2LnhtbESPQWvCQBSE7wX/w/IEL0U3DVJC6ioipOhFqC14fey+&#10;Jmmzb2N2E+O/d4VCj8PMfMOsNqNtxECdrx0reFkkIIi1MzWXCr4+i3kGwgdkg41jUnAjD5v15GmF&#10;uXFX/qDhFEoRIexzVFCF0OZSel2RRb9wLXH0vl1nMUTZldJ0eI1w28g0SV6lxZrjQoUt7SrSv6fe&#10;KpD9/vD+fNaH/mdZF8Wuv2R0RKVm03H7BiLQGP7Df+29UZAlK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8B1xQAAANwAAAAPAAAAAAAAAAAAAAAAAJgCAABkcnMv&#10;ZG93bnJldi54bWxQSwUGAAAAAAQABAD1AAAAigMAAAAA&#10;" filled="f" strokecolor="black [3213]">
                  <v:textbox inset="2mm,0,2mm,0">
                    <w:txbxContent>
                      <w:p w14:paraId="0AB442E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คุณหญิงวรรณา</w:t>
                        </w:r>
                      </w:p>
                    </w:txbxContent>
                  </v:textbox>
                </v:rect>
                <v:shape id="Elbow Connector 803" o:spid="_x0000_s1103" type="#_x0000_t34" style="position:absolute;left:25115;top:1778;width:6887;height:80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OhccAAADcAAAADwAAAGRycy9kb3ducmV2LnhtbESPQWvCQBSE70L/w/IKvYhutFg0dZVg&#10;kQpKoVEQb6/Z1yQ0+zZk15j217uC0OMwM98w82VnKtFS40rLCkbDCARxZnXJuYLDfj2YgnAeWWNl&#10;mRT8koPl4qE3x1jbC39Sm/pcBAi7GBUU3texlC4ryKAb2po4eN+2MeiDbHKpG7wEuKnkOIpepMGS&#10;w0KBNa0Kyn7Ss1HQHsenrZklu7+k/zWZpfz+5j6OSj09dskrCE+d/w/f2xutYBo9w+1MOAJy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DI6FxwAAANwAAAAPAAAAAAAA&#10;AAAAAAAAAKECAABkcnMvZG93bnJldi54bWxQSwUGAAAAAAQABAD5AAAAlQMAAAAA&#10;" strokecolor="#c00000"/>
                <v:shape id="Elbow Connector 829" o:spid="_x0000_s1104" type="#_x0000_t34" style="position:absolute;left:25808;top:9740;width:16873;height:21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IX8QAAADcAAAADwAAAGRycy9kb3ducmV2LnhtbESPwWrDMBBE74H+g9hCb4ncHBrbjRKK&#10;aSElp8RJz4u1sU2slZFUxf37qlDIcZiZN8x6O5lBRHK+t6zgeZGBIG6s7rlVcKo/5jkIH5A1DpZJ&#10;wQ952G4eZmsstb3xgeIxtCJB2JeooAthLKX0TUcG/cKOxMm7WGcwJOlaqR3eEtwMcpllL9Jgz2mh&#10;w5Gqjprr8dsoqN6bc6y+9kVRu9Vq/5nFfDdFpZ4ep7dXEIGmcA//t3daQb4s4O9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MhfxAAAANwAAAAPAAAAAAAAAAAA&#10;AAAAAKECAABkcnMvZG93bnJldi54bWxQSwUGAAAAAAQABAD5AAAAkgMAAAAA&#10;" adj="19498" strokecolor="black [3213]"/>
                <v:shape id="Elbow Connector 830" o:spid="_x0000_s1105" type="#_x0000_t34" style="position:absolute;left:32649;top:2899;width:16873;height:158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3H8IAAADcAAAADwAAAGRycy9kb3ducmV2LnhtbERPz2vCMBS+D/wfwhO8zXQOtHZNRcoG&#10;Dk9Tt/OjeWvLmpeSZLH+98tB2PHj+13uJjOISM73lhU8LTMQxI3VPbcKLue3xxyED8gaB8uk4EYe&#10;dtXsocRC2yt/UDyFVqQQ9gUq6EIYCyl905FBv7QjceK+rTMYEnSt1A6vKdwMcpVla2mw59TQ4Uh1&#10;R83P6dcoqF+bz1h/Hbfbs9tsju9ZzA9TVGoxn/YvIAJN4V98dx+0gvw5zU9n0hGQ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P3H8IAAADcAAAADwAAAAAAAAAAAAAA&#10;AAChAgAAZHJzL2Rvd25yZXYueG1sUEsFBgAAAAAEAAQA+QAAAJADAAAAAA==&#10;" adj="19498" strokecolor="black [3213]"/>
                <v:shape id="Elbow Connector 831" o:spid="_x0000_s1106" type="#_x0000_t34" style="position:absolute;left:46371;top:-6568;width:3191;height:2108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nmsQAAADcAAAADwAAAGRycy9kb3ducmV2LnhtbESPUWvCMBSF3wf7D+EO9jYTLQzpjCKC&#10;KLIxWvcDrs21rTY3JYla/70ZDPZ4OOd8hzNbDLYTV/KhdaxhPFIgiCtnWq41/OzXb1MQISIb7ByT&#10;hjsFWMyfn2aYG3fjgq5lrEWCcMhRQxNjn0sZqoYshpHriZN3dN5iTNLX0ni8Jbjt5ESpd2mx5bTQ&#10;YE+rhqpzebEastCrWH7tdn5d7VVxOGWf38VG69eXYfkBItIQ/8N/7a3RMM3G8HsmHQ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6eaxAAAANwAAAAPAAAAAAAAAAAA&#10;AAAAAKECAABkcnMvZG93bnJldi54bWxQSwUGAAAAAAQABAD5AAAAkgMAAAAA&#10;" strokecolor="#f79646 [3209]"/>
                <v:shape id="Elbow Connector 384" o:spid="_x0000_s1107" type="#_x0000_t34" style="position:absolute;left:52989;top:45;width:3191;height:786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1qsQAAADcAAAADwAAAGRycy9kb3ducmV2LnhtbESP0WoCMRRE3wv+Q7hC32pilSKrUUSQ&#10;iljKrv2A6+a6u7q5WZKo279vCoU+DjNnhlmsetuKO/nQONYwHikQxKUzDVcavo7blxmIEJENto5J&#10;wzcFWC0HTwvMjHtwTvciViKVcMhQQx1jl0kZyposhpHriJN3dt5iTNJX0nh8pHLbylel3qTFhtNC&#10;jR1taiqvxc1qmIROxeJjv/fb8qjy02Vy+MzftX4e9us5iEh9/A//0TuTuNkUfs+k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PWqxAAAANwAAAAPAAAAAAAAAAAA&#10;AAAAAKECAABkcnMvZG93bnJldi54bWxQSwUGAAAAAAQABAD5AAAAkgMAAAAA&#10;" strokecolor="#f79646 [3209]"/>
                <v:shape id="Elbow Connector 385" o:spid="_x0000_s1108" type="#_x0000_t34" style="position:absolute;left:28519;top:19122;width:2137;height:716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QaMQAAADcAAAADwAAAGRycy9kb3ducmV2LnhtbESPQUvDQBSE74L/YXmCN7uxRUnTbosU&#10;CvHQolF7fmSf2WD2bdjdJum/dwWhx2FmvmHW28l2YiAfWscKHmcZCOLa6ZYbBZ8f+4ccRIjIGjvH&#10;pOBCAbab25s1FtqN/E5DFRuRIBwKVGBi7AspQ23IYpi5njh5385bjEn6RmqPY4LbTs6z7FlabDkt&#10;GOxpZ6j+qc5WgcT89TiMy9KH8mi+Tmcd3w5Lpe7vppcViEhTvIb/26VWsMif4O9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BoxAAAANwAAAAPAAAAAAAAAAAA&#10;AAAAAKECAABkcnMvZG93bnJldi54bWxQSwUGAAAAAAQABAD5AAAAkgMAAAAA&#10;" strokecolor="black [3213]"/>
                <v:shape id="Elbow Connector 386" o:spid="_x0000_s1109" type="#_x0000_t34" style="position:absolute;left:35682;top:19119;width:2137;height:716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w3sYAAADcAAAADwAAAGRycy9kb3ducmV2LnhtbESPQWsCMRSE74L/ITzBm2arYJetUaQg&#10;VASh1oPeHpvXzdrNyzZJ17W/vikUehxm5htmue5tIzryoXas4GGagSAuna65UnB6205yECEia2wc&#10;k4I7BVivhoMlFtrd+JW6Y6xEgnAoUIGJsS2kDKUhi2HqWuLkvTtvMSbpK6k93hLcNnKWZQtpsea0&#10;YLClZ0Plx/HLKtifNgdy+H2+ltfHz87nO3O47JQaj/rNE4hIffwP/7VftIJ5voDfM+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pMN7GAAAA3AAAAA8AAAAAAAAA&#10;AAAAAAAAoQIAAGRycy9kb3ducmV2LnhtbFBLBQYAAAAABAAEAPkAAACUAwAAAAA=&#10;" strokecolor="black [3213]"/>
                <v:shape id="Elbow Connector 387" o:spid="_x0000_s1110" type="#_x0000_t34" style="position:absolute;left:42706;top:12095;width:2137;height:2121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VRcYAAADcAAAADwAAAGRycy9kb3ducmV2LnhtbESPQWsCMRSE7wX/Q3hCbzWrhbqsRpGC&#10;UCkIVQ96e2yem9XNyzZJ121/fVMoeBxm5htmvuxtIzryoXasYDzKQBCXTtdcKTjs1085iBCRNTaO&#10;ScE3BVguBg9zLLS78Qd1u1iJBOFQoAITY1tIGUpDFsPItcTJOztvMSbpK6k93hLcNnKSZS/SYs1p&#10;wWBLr4bK6+7LKng/rLbk8Od4KS/Tz87nG7M9bZR6HParGYhIfbyH/9tvWsFz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lUXGAAAA3AAAAA8AAAAAAAAA&#10;AAAAAAAAoQIAAGRycy9kb3ducmV2LnhtbFBLBQYAAAAABAAEAPkAAACUAwAAAAA=&#10;" strokecolor="black [3213]"/>
                <v:rect id="Rectangle 388" o:spid="_x0000_s1111" style="position:absolute;left:3835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5m8IA&#10;AADcAAAADwAAAGRycy9kb3ducmV2LnhtbERPTYvCMBC9C/sfwix409RVRKpRZEHQi651YfU2NmNb&#10;TCaliVr/vTkseHy879mitUbcqfGVYwWDfgKCOHe64kLB72HVm4DwAVmjcUwKnuRhMf/ozDDV7sF7&#10;umehEDGEfYoKyhDqVEqfl2TR911NHLmLayyGCJtC6gYfMdwa+ZUkY2mx4thQYk3fJeXX7GYVmHN9&#10;HJpsJFen7Wa3H5+Wo+TvR6nuZ7ucggjUhrf4373WCoaT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fmbwgAAANwAAAAPAAAAAAAAAAAAAAAAAJgCAABkcnMvZG93&#10;bnJldi54bWxQSwUGAAAAAAQABAD1AAAAhwMAAAAA&#10;" filled="f" stroked="f" strokeweight="1pt">
                  <v:textbox inset="2mm,0,2mm,0">
                    <w:txbxContent>
                      <w:p w14:paraId="4077F99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1.00%</w:t>
                        </w:r>
                      </w:p>
                    </w:txbxContent>
                  </v:textbox>
                </v:rect>
                <v:rect id="Rectangle 389" o:spid="_x0000_s1112" style="position:absolute;left:2451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cAMYA&#10;AADcAAAADwAAAGRycy9kb3ducmV2LnhtbESPQWvCQBSE74X+h+UVequbqohGNyKCUC9a04J6e82+&#10;JqG7b0N2jfHfd4VCj8PMfMMslr01oqPW144VvA4SEMSF0zWXCj4/Ni9TED4gazSOScGNPCyzx4cF&#10;ptpd+UBdHkoRIexTVFCF0KRS+qIii37gGuLofbvWYoiyLaVu8Rrh1shhkkykxZrjQoUNrSsqfvKL&#10;VWC+mtPI5GO5Oe+2+8PkvBonx3elnp/61RxEoD78h//ab1rBaDqD+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lcAMYAAADcAAAADwAAAAAAAAAAAAAAAACYAgAAZHJz&#10;L2Rvd25yZXYueG1sUEsFBgAAAAAEAAQA9QAAAIsDAAAAAA==&#10;" filled="f" stroked="f" strokeweight="1pt">
                  <v:textbox inset="2mm,0,2mm,0">
                    <w:txbxContent>
                      <w:p w14:paraId="55AF66AE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2.12%</w:t>
                        </w:r>
                      </w:p>
                    </w:txbxContent>
                  </v:textbox>
                </v:rect>
                <v:rect id="Rectangle 390" o:spid="_x0000_s1113" style="position:absolute;left:3528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jQMMA&#10;AADcAAAADwAAAGRycy9kb3ducmV2LnhtbERPz2vCMBS+C/sfwhvsZtOpiFajiCDMy5zdQL09m2db&#10;lryUJmr335vDwOPH93u+7KwRN2p97VjBe5KCIC6crrlU8PO96U9A+ICs0TgmBX/kYbl46c0x0+7O&#10;e7rloRQxhH2GCqoQmkxKX1Rk0SeuIY7cxbUWQ4RtKXWL9xhujRyk6VharDk2VNjQuqLiN79aBebc&#10;HIcmH8nN6XO7249Pq1F6+FLq7bVbzUAE6sJT/O/+0AqG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pjQMMAAADcAAAADwAAAAAAAAAAAAAAAACYAgAAZHJzL2Rv&#10;d25yZXYueG1sUEsFBgAAAAAEAAQA9QAAAIgDAAAAAA==&#10;" filled="f" stroked="f" strokeweight="1pt">
                  <v:textbox inset="2mm,0,2mm,0">
                    <w:txbxContent>
                      <w:p w14:paraId="450303F7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391" o:spid="_x0000_s1114" style="position:absolute;left:49024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G28YA&#10;AADcAAAADwAAAGRycy9kb3ducmV2LnhtbESPQWsCMRSE74L/ITzBm2atInY1ihQEe2l1LbTenpvn&#10;7mLysmxS3f57UxA8DjPzDbNYtdaIKzW+cqxgNExAEOdOV1wo+DpsBjMQPiBrNI5JwR95WC27nQWm&#10;2t14T9csFCJC2KeooAyhTqX0eUkW/dDVxNE7u8ZiiLIppG7wFuHWyJckmUqLFceFEmt6Kym/ZL9W&#10;gTnVP2OTTeTm+PH+uZ8e15Pke6dUv9eu5yACteEZfrS3WsH4dQT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G28YAAADcAAAADwAAAAAAAAAAAAAAAACYAgAAZHJz&#10;L2Rvd25yZXYueG1sUEsFBgAAAAAEAAQA9QAAAIsDAAAAAA==&#10;" filled="f" stroked="f" strokeweight="1pt">
                  <v:textbox inset="2mm,0,2mm,0">
                    <w:txbxContent>
                      <w:p w14:paraId="1FBC040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392" o:spid="_x0000_s1115" style="position:absolute;left:58580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rMYA&#10;AADcAAAADwAAAGRycy9kb3ducmV2LnhtbESPT2sCMRTE74V+h/AK3mrWP0hdjSIFQS+1bgX19tw8&#10;d5cmL8sm6vbbN4LgcZiZ3zDTeWuNuFLjK8cKet0EBHHudMWFgt3P8v0DhA/IGo1jUvBHHuaz15cp&#10;ptrdeEvXLBQiQtinqKAMoU6l9HlJFn3X1cTRO7vGYoiyKaRu8Bbh1sh+koykxYrjQok1fZaU/2YX&#10;q8Cc6sPAZEO5PH6tN9vRcTFM9t9Kdd7axQREoDY8w4/2SisYjPtwPx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RYrMYAAADcAAAADwAAAAAAAAAAAAAAAACYAgAAZHJz&#10;L2Rvd25yZXYueG1sUEsFBgAAAAAEAAQA9QAAAIsDAAAAAA==&#10;" filled="f" stroked="f" strokeweight="1pt">
                  <v:textbox inset="2mm,0,2mm,0">
                    <w:txbxContent>
                      <w:p w14:paraId="0AF27C1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22.28%</w:t>
                        </w:r>
                      </w:p>
                    </w:txbxContent>
                  </v:textbox>
                </v:rect>
                <v:rect id="Rectangle 393" o:spid="_x0000_s1116" style="position:absolute;left:24513;top:11529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9N8YA&#10;AADcAAAADwAAAGRycy9kb3ducmV2LnhtbESPQWvCQBSE70L/w/IKvemmjUiNriIFob1YjYJ6e2af&#10;Seju25Ddavz3bkHocZiZb5jpvLNGXKj1tWMFr4MEBHHhdM2lgt122X8H4QOyRuOYFNzIw3z21Jti&#10;pt2VN3TJQykihH2GCqoQmkxKX1Rk0Q9cQxy9s2sthijbUuoWrxFujXxLkpG0WHNcqLChj4qKn/zX&#10;KjCn5pCafCiXx9XX92Z0XAyT/Vqpl+duMQERqAv/4Uf7UytIxyn8nY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j9N8YAAADcAAAADwAAAAAAAAAAAAAAAACYAgAAZHJz&#10;L2Rvd25yZXYueG1sUEsFBgAAAAAEAAQA9QAAAIsDAAAAAA==&#10;" filled="f" stroked="f" strokeweight="1pt">
                  <v:textbox inset="2mm,0,2mm,0">
                    <w:txbxContent>
                      <w:p w14:paraId="138E92FC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94" o:spid="_x0000_s1117" style="position:absolute;left:58580;top:748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lQ8YA&#10;AADcAAAADwAAAGRycy9kb3ducmV2LnhtbESPQWvCQBSE7wX/w/KE3pqNGqSmriKC0F5aTQvW2zP7&#10;TIK7b0N2q+m/dwtCj8PMfMPMl7014kKdbxwrGCUpCOLS6YYrBV+fm6dnED4gazSOScEveVguBg9z&#10;zLW78o4uRahEhLDPUUEdQptL6cuaLPrEtcTRO7nOYoiyq6Tu8Brh1shxmk6lxYbjQo0trWsqz8WP&#10;VWCO7ffEFJncHN7fPnbTwypL91ulHof96gVEoD78h+/tV61gMsv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lQ8YAAADcAAAADwAAAAAAAAAAAAAAAACYAgAAZHJz&#10;L2Rvd25yZXYueG1sUEsFBgAAAAAEAAQA9QAAAIsDAAAAAA==&#10;" filled="f" stroked="f" strokeweight="1pt">
                  <v:textbox inset="2mm,0,2mm,0">
                    <w:txbxContent>
                      <w:p w14:paraId="5FA99C3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95" o:spid="_x0000_s1118" style="position:absolute;left:27285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A2MYA&#10;AADcAAAADwAAAGRycy9kb3ducmV2LnhtbESPQWvCQBSE7wX/w/KE3pqN1YqmriIFob20GgXr7TX7&#10;mgR334bsVtN/7wqCx2FmvmFmi84acaLW144VDJIUBHHhdM2lgt129TQB4QOyRuOYFPyTh8W89zDD&#10;TLszb+iUh1JECPsMFVQhNJmUvqjIok9cQxy9X9daDFG2pdQtniPcGvmcpmNpsea4UGFDbxUVx/zP&#10;KjA/zffQ5CO5Onx+fG3Gh+Uo3a+Veux3y1cQgbpwD9/a71rBcPoC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3A2MYAAADcAAAADwAAAAAAAAAAAAAAAACYAgAAZHJz&#10;L2Rvd25yZXYueG1sUEsFBgAAAAAEAAQA9QAAAIsDAAAAAA==&#10;" filled="f" stroked="f" strokeweight="1pt">
                  <v:textbox inset="2mm,0,2mm,0">
                    <w:txbxContent>
                      <w:p w14:paraId="08DB05E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396" o:spid="_x0000_s1119" style="position:absolute;left:40633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er8cA&#10;AADcAAAADwAAAGRycy9kb3ducmV2LnhtbESPT2vCQBTE74V+h+UJvTUb/xBq6ioiCO3Falqw3p7Z&#10;ZxK6+zZktxq/vVsQehxm5jfMbNFbI87U+caxgmGSgiAunW64UvD1uX5+AeEDskbjmBRcycNi/vgw&#10;w1y7C+/oXIRKRAj7HBXUIbS5lL6syaJPXEscvZPrLIYou0rqDi8Rbo0cpWkmLTYcF2psaVVT+VP8&#10;WgXm2H6PTTGR68Pm/WOXHZaTdL9V6mnQL19BBOrDf/jeftMKxtMM/s7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PXq/HAAAA3AAAAA8AAAAAAAAAAAAAAAAAmAIAAGRy&#10;cy9kb3ducmV2LnhtbFBLBQYAAAAABAAEAPUAAACMAwAAAAA=&#10;" filled="f" stroked="f" strokeweight="1pt">
                  <v:textbox inset="2mm,0,2mm,0">
                    <w:txbxContent>
                      <w:p w14:paraId="557E6EE5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397" o:spid="_x0000_s1120" style="position:absolute;left:37453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7NMYA&#10;AADcAAAADwAAAGRycy9kb3ducmV2LnhtbESPQWvCQBSE7wX/w/IKvTWbVrEaXUUKQnuxmgrq7Zl9&#10;JsHdtyG71fjvu4WCx2FmvmGm884acaHW144VvCQpCOLC6ZpLBdvv5fMIhA/IGo1jUnAjD/NZ72GK&#10;mXZX3tAlD6WIEPYZKqhCaDIpfVGRRZ+4hjh6J9daDFG2pdQtXiPcGvmapkNpsea4UGFD7xUV5/zH&#10;KjDHZt83+UAuD6vPr83wsBiku7VST4/dYgIiUBfu4f/2h1bQH7/B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P7NMYAAADcAAAADwAAAAAAAAAAAAAAAACYAgAAZHJz&#10;L2Rvd25yZXYueG1sUEsFBgAAAAAEAAQA9QAAAIsDAAAAAA==&#10;" filled="f" stroked="f" strokeweight="1pt">
                  <v:textbox inset="2mm,0,2mm,0">
                    <w:txbxContent>
                      <w:p w14:paraId="6E712A5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398" o:spid="_x0000_s1121" style="position:absolute;left:50716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vRsMA&#10;AADcAAAADwAAAGRycy9kb3ducmV2LnhtbERPz2vCMBS+C/sfwhvsZtOpiFajiCDMy5zdQL09m2db&#10;lryUJmr335vDwOPH93u+7KwRN2p97VjBe5KCIC6crrlU8PO96U9A+ICs0TgmBX/kYbl46c0x0+7O&#10;e7rloRQxhH2GCqoQmkxKX1Rk0SeuIY7cxbUWQ4RtKXWL9xhujRyk6VharDk2VNjQuqLiN79aBebc&#10;HIcmH8nN6XO7249Pq1F6+FLq7bVbzUAE6sJT/O/+0AqG0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xvRsMAAADcAAAADwAAAAAAAAAAAAAAAACYAgAAZHJzL2Rv&#10;d25yZXYueG1sUEsFBgAAAAAEAAQA9QAAAIgDAAAAAA==&#10;" filled="f" stroked="f" strokeweight="1pt">
                  <v:textbox inset="2mm,0,2mm,0">
                    <w:txbxContent>
                      <w:p w14:paraId="0671718C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group id="Group 399" o:spid="_x0000_s1122" style="position:absolute;top:43050;width:46272;height:18471" coordorigin=",43050" coordsize="46272,18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rect id="Rectangle 400" o:spid="_x0000_s1123" style="position:absolute;left:1379;top:43803;width:2460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7gb8A&#10;AADcAAAADwAAAGRycy9kb3ducmV2LnhtbERPzYrCMBC+L/gOYQRvmrqISDUtVVjY9eKu+gBDMzbF&#10;ZlKaqK1Pbw7CHj++/03e20bcqfO1YwXzWQKCuHS65krB+fQ1XYHwAVlj45gUDOQhz0YfG0y1e/Af&#10;3Y+hEjGEfYoKTAhtKqUvDVn0M9cSR+7iOoshwq6SusNHDLeN/EySpbRYc2ww2NLOUHk93qwClE8j&#10;99WvCYdifircbdj+uEGpybgv1iAC9eFf/HZ/awWLJM6PZ+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vuBvwAAANwAAAAPAAAAAAAAAAAAAAAAAJgCAABkcnMvZG93bnJl&#10;di54bWxQSwUGAAAAAAQABAD1AAAAhAMAAAAA&#10;" filled="f" stroked="f">
                    <v:textbox inset="1mm,0,1mm,0">
                      <w:txbxContent>
                        <w:p w14:paraId="491DAEBF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TGH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เครือไทย โฮลดิ้งส์ จำกัด (มหาชน)</w:t>
                          </w:r>
                        </w:p>
                        <w:p w14:paraId="12C5B9A5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SEM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แมเนจเม้นท์ จำกัด</w:t>
                          </w:r>
                        </w:p>
                        <w:p w14:paraId="466FA3C4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พลาซ่า แอทธินี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พลาซ่าแอทธินี โฮเต็ล (ประเทศไทย) จำกัด</w:t>
                          </w:r>
                        </w:p>
                        <w:p w14:paraId="43EA7237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Golden Capital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โกลเด้น แคปปิตอล (สิงคโปร์) ลิมิเต็ด</w:t>
                          </w:r>
                        </w:p>
                        <w:p w14:paraId="142C83EC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MM Group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เอ็ม เอ็ม กรุ๊ป ลิมิเต็ด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SELIC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อาคเนย์ประกันชีวิต จำกัด (มหาชน)</w:t>
                          </w:r>
                        </w:p>
                        <w:p w14:paraId="0ACDA358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อาคเนย์ประกันภัย จำกัด (มหาชน)</w:t>
                          </w:r>
                        </w:p>
                        <w:p w14:paraId="0E0019B3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ไทยประกันภัย จำกัด (มหาชน)</w:t>
                          </w:r>
                        </w:p>
                        <w:p w14:paraId="34E69A61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DHIP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ทิพยประกันภัย (สปป. ลาว) จำกัด</w:t>
                          </w:r>
                        </w:p>
                        <w:p w14:paraId="0DBD577A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ARC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Asian Reinsurance Corporation</w:t>
                          </w:r>
                        </w:p>
                        <w:p w14:paraId="33D1ADCD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SECAP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อาคเนย์แคปปิตอล จำกัด</w:t>
                          </w:r>
                        </w:p>
                        <w:p w14:paraId="0E055A15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สินบัวหลวงลิสซิ่ง จำกัด</w:t>
                          </w:r>
                        </w:p>
                      </w:txbxContent>
                    </v:textbox>
                  </v:rect>
                  <v:rect id="Rectangle 401" o:spid="_x0000_s1124" style="position:absolute;left:25938;top:43803;width:2033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eGsQA&#10;AADcAAAADwAAAGRycy9kb3ducmV2LnhtbESPwWrDMBBE74X8g9hAb43sEkpxogQnEGh6aWvnAxZr&#10;Y5lYK2PJjt2vrwqFHoeZecNs95NtxUi9bxwrSFcJCOLK6YZrBZfy9PQKwgdkja1jUjCTh/1u8bDF&#10;TLs7f9FYhFpECPsMFZgQukxKXxmy6FeuI47e1fUWQ5R9LXWP9wi3rXxOkhdpseG4YLCjo6HqVgxW&#10;AcpvI9/rTxM+8rTM3TAfzm5W6nE55RsQgabwH/5rv2kF6yS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XhrEAAAA3AAAAA8AAAAAAAAAAAAAAAAAmAIAAGRycy9k&#10;b3ducmV2LnhtbFBLBQYAAAAABAAEAPUAAACJAwAAAAA=&#10;" filled="f" stroked="f">
                    <v:textbox inset="1mm,0,1mm,0">
                      <w:txbxContent>
                        <w:p w14:paraId="7E5D8B7A" w14:textId="77777777" w:rsidR="009F2651" w:rsidRDefault="009F2651" w:rsidP="002D1478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สินบัวหลวงแคปปิตอล จำกัด</w:t>
                          </w:r>
                        </w:p>
                        <w:p w14:paraId="65BCBBD5" w14:textId="77777777" w:rsidR="009F2651" w:rsidRDefault="009F2651" w:rsidP="002D1478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CCL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คอนเซพ แลนด์ 5 จำกัด</w:t>
                          </w:r>
                        </w:p>
                        <w:p w14:paraId="147EC59B" w14:textId="77777777" w:rsidR="009F2651" w:rsidRDefault="009F2651" w:rsidP="002D1478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แอดไวซ์เซอรี่ จำกัด</w:t>
                          </w:r>
                        </w:p>
                        <w:p w14:paraId="5E6F7C03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TCC Card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ทีซีซี พริวิเลจ การ์ด จำกัด</w:t>
                          </w:r>
                        </w:p>
                        <w:p w14:paraId="75F55B79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ศูนย์วิชาการอาคเนย์ จำกัด</w:t>
                          </w:r>
                        </w:p>
                        <w:p w14:paraId="60C32FBC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 PTE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SOUTHEAST ADVISORY PTE. LTD.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RDD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รถดีเด็ด ออโต้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 Sofin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เอส โซฟิน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ASH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เอเชียติ๊กเฮาส์ จำกัด</w:t>
                          </w:r>
                        </w:p>
                        <w:p w14:paraId="3B0B2606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แคปปิตอล เซอร์วิส โฮลดิ้ง จำกัด</w:t>
                          </w:r>
                        </w:p>
                        <w:p w14:paraId="35BE8F25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BCS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เซอร์วิสเซส จำกัด</w:t>
                          </w:r>
                        </w:p>
                        <w:p w14:paraId="6A86458C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BCB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อินชัวรันส์ โบรคเกอร์ จำกัด</w:t>
                          </w:r>
                        </w:p>
                      </w:txbxContent>
                    </v:textbox>
                  </v:rect>
                  <v:rect id="Rectangle 402" o:spid="_x0000_s1125" style="position:absolute;top:43050;width:46012;height:18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HTsQA&#10;AADcAAAADwAAAGRycy9kb3ducmV2LnhtbESP3YrCMBSE74V9h3AWvBFNWkSWapT9YcUrRd0HODTH&#10;ttqclCar1ac3guDlMDPfMLNFZ2txptZXjjUkIwWCOHem4kLD3/53+AHCB2SDtWPScCUPi/lbb4aZ&#10;cRfe0nkXChEh7DPUUIbQZFL6vCSLfuQa4ugdXGsxRNkW0rR4iXBby1SpibRYcVwosaHvkvLT7t9q&#10;OB43bq9C8jOY3JaY2Hy9+krXWvffu88piEBdeIWf7ZXRMFY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h07EAAAA3AAAAA8AAAAAAAAAAAAAAAAAmAIAAGRycy9k&#10;b3ducmV2LnhtbFBLBQYAAAAABAAEAPUAAACJAwAAAAA=&#10;" filled="f" strokecolor="#bfbfbf [2412]">
                    <v:stroke dashstyle="dash"/>
                    <v:textbox inset="1mm,0,1mm,0">
                      <w:txbxContent>
                        <w:p w14:paraId="3C26F429" w14:textId="77777777" w:rsidR="009F2651" w:rsidRDefault="009F2651" w:rsidP="002D147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DA61832" w14:textId="77777777" w:rsidR="002D1478" w:rsidRPr="009421B0" w:rsidRDefault="002D1478" w:rsidP="002D1478">
      <w:pPr>
        <w:pStyle w:val="NormalWeb"/>
        <w:tabs>
          <w:tab w:val="left" w:pos="705"/>
        </w:tabs>
        <w:spacing w:before="0" w:beforeAutospacing="0" w:after="0" w:afterAutospacing="0"/>
        <w:ind w:left="850" w:hanging="850"/>
        <w:jc w:val="thaiDistribute"/>
      </w:pP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หมายเหตุ: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>1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 xml:space="preserve">ในกรณีที่ผู้ถือหุ้น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ที่ตอบรับคำเสนอซื้อ</w:t>
      </w:r>
    </w:p>
    <w:p w14:paraId="2A8AC6E1" w14:textId="466E2624" w:rsidR="002D1478" w:rsidRPr="009421B0" w:rsidRDefault="002D1478" w:rsidP="002D1478">
      <w:pPr>
        <w:spacing w:after="120"/>
        <w:ind w:left="-567"/>
        <w:jc w:val="thaiDistribute"/>
        <w:rPr>
          <w:rFonts w:ascii="Browallia New" w:eastAsia="Times New Roman" w:hAnsi="Browallia New" w:cs="Browallia New"/>
          <w:sz w:val="28"/>
          <w:szCs w:val="28"/>
        </w:rPr>
      </w:pPr>
    </w:p>
    <w:p w14:paraId="74F8AB4F" w14:textId="77777777" w:rsidR="000B5970" w:rsidRPr="009421B0" w:rsidRDefault="000B5970" w:rsidP="000B5970">
      <w:pPr>
        <w:spacing w:after="120"/>
        <w:jc w:val="thaiDistribute"/>
        <w:rPr>
          <w:rFonts w:ascii="Browallia New" w:eastAsia="Times New Roman" w:hAnsi="Browallia New" w:cs="Browallia New"/>
          <w:sz w:val="28"/>
          <w:szCs w:val="28"/>
          <w:u w:val="single"/>
        </w:rPr>
      </w:pPr>
      <w:r w:rsidRPr="009421B0">
        <w:rPr>
          <w:rFonts w:ascii="Browallia New" w:eastAsia="Times New Roman" w:hAnsi="Browallia New" w:cs="Browallia New"/>
          <w:sz w:val="28"/>
          <w:szCs w:val="28"/>
          <w:u w:val="single"/>
          <w:cs/>
        </w:rPr>
        <w:t xml:space="preserve">ลักษะการประกอบธุรกิจของบริษัทในเครือ </w:t>
      </w:r>
      <w:r w:rsidRPr="009421B0">
        <w:rPr>
          <w:rFonts w:ascii="Browallia New" w:eastAsia="Times New Roman" w:hAnsi="Browallia New" w:cs="Browallia New"/>
          <w:sz w:val="28"/>
          <w:szCs w:val="28"/>
          <w:u w:val="single"/>
        </w:rPr>
        <w:t>TGH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7796"/>
      </w:tblGrid>
      <w:tr w:rsidR="000B5970" w:rsidRPr="009421B0" w14:paraId="4E8211E3" w14:textId="77777777" w:rsidTr="000B5970">
        <w:tc>
          <w:tcPr>
            <w:tcW w:w="1242" w:type="dxa"/>
          </w:tcPr>
          <w:p w14:paraId="02D0DA8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TGH</w:t>
            </w:r>
          </w:p>
        </w:tc>
        <w:tc>
          <w:tcPr>
            <w:tcW w:w="284" w:type="dxa"/>
          </w:tcPr>
          <w:p w14:paraId="215D3FF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116AEFE6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Holding company</w:t>
            </w:r>
          </w:p>
        </w:tc>
      </w:tr>
      <w:tr w:rsidR="000B5970" w:rsidRPr="009421B0" w14:paraId="672E9BC1" w14:textId="77777777" w:rsidTr="000B5970">
        <w:tc>
          <w:tcPr>
            <w:tcW w:w="1242" w:type="dxa"/>
          </w:tcPr>
          <w:p w14:paraId="6EF5084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SELIC</w:t>
            </w:r>
          </w:p>
        </w:tc>
        <w:tc>
          <w:tcPr>
            <w:tcW w:w="284" w:type="dxa"/>
          </w:tcPr>
          <w:p w14:paraId="494C862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17C477A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ธุรกิจประกันชีวิต</w:t>
            </w:r>
          </w:p>
        </w:tc>
      </w:tr>
      <w:tr w:rsidR="000B5970" w:rsidRPr="009421B0" w14:paraId="0DE0C4B3" w14:textId="77777777" w:rsidTr="000B5970">
        <w:tc>
          <w:tcPr>
            <w:tcW w:w="1242" w:type="dxa"/>
          </w:tcPr>
          <w:p w14:paraId="021A1867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SEIC</w:t>
            </w:r>
          </w:p>
        </w:tc>
        <w:tc>
          <w:tcPr>
            <w:tcW w:w="284" w:type="dxa"/>
          </w:tcPr>
          <w:p w14:paraId="3E26E05D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47A2B6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ธุรกิจประกันวินาศภัย</w:t>
            </w:r>
          </w:p>
        </w:tc>
      </w:tr>
      <w:tr w:rsidR="000B5970" w:rsidRPr="009421B0" w14:paraId="138AF160" w14:textId="77777777" w:rsidTr="000B5970">
        <w:tc>
          <w:tcPr>
            <w:tcW w:w="1242" w:type="dxa"/>
          </w:tcPr>
          <w:p w14:paraId="02E6C140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TIC</w:t>
            </w:r>
          </w:p>
        </w:tc>
        <w:tc>
          <w:tcPr>
            <w:tcW w:w="284" w:type="dxa"/>
          </w:tcPr>
          <w:p w14:paraId="69906CE5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4AE735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ธุรกิจประกันวินาศภัย</w:t>
            </w:r>
          </w:p>
        </w:tc>
      </w:tr>
      <w:tr w:rsidR="000B5970" w:rsidRPr="009421B0" w14:paraId="0A505A5A" w14:textId="77777777" w:rsidTr="000B5970">
        <w:tc>
          <w:tcPr>
            <w:tcW w:w="1242" w:type="dxa"/>
          </w:tcPr>
          <w:p w14:paraId="545AA885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DHIP</w:t>
            </w:r>
          </w:p>
        </w:tc>
        <w:tc>
          <w:tcPr>
            <w:tcW w:w="284" w:type="dxa"/>
          </w:tcPr>
          <w:p w14:paraId="34FFDC7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56B8CAF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ธุรกิจประกันวินาศภัย</w:t>
            </w:r>
          </w:p>
        </w:tc>
      </w:tr>
      <w:tr w:rsidR="000B5970" w:rsidRPr="009421B0" w14:paraId="1001F57C" w14:textId="77777777" w:rsidTr="000B5970">
        <w:tc>
          <w:tcPr>
            <w:tcW w:w="1242" w:type="dxa"/>
          </w:tcPr>
          <w:p w14:paraId="47A6EDA3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ARC</w:t>
            </w:r>
          </w:p>
        </w:tc>
        <w:tc>
          <w:tcPr>
            <w:tcW w:w="284" w:type="dxa"/>
          </w:tcPr>
          <w:p w14:paraId="69F74FD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4FBFE6B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ธุรกิจประกันภัยต่อ</w:t>
            </w:r>
          </w:p>
        </w:tc>
      </w:tr>
      <w:tr w:rsidR="000B5970" w:rsidRPr="009421B0" w14:paraId="38CAA867" w14:textId="77777777" w:rsidTr="000B5970">
        <w:tc>
          <w:tcPr>
            <w:tcW w:w="1242" w:type="dxa"/>
          </w:tcPr>
          <w:p w14:paraId="3633601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</w:p>
        </w:tc>
        <w:tc>
          <w:tcPr>
            <w:tcW w:w="284" w:type="dxa"/>
          </w:tcPr>
          <w:p w14:paraId="6BF9A46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325B62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ธุรกิจลีซซิ่ง (ให้เช่ารถยนต์เพื่อการดำเนินงาน (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Operating lease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) และให้สินเชื่อ)</w:t>
            </w:r>
          </w:p>
        </w:tc>
      </w:tr>
      <w:tr w:rsidR="000B5970" w:rsidRPr="009421B0" w14:paraId="27858FFE" w14:textId="77777777" w:rsidTr="000B5970">
        <w:tc>
          <w:tcPr>
            <w:tcW w:w="1242" w:type="dxa"/>
          </w:tcPr>
          <w:p w14:paraId="51AB38E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SBL</w:t>
            </w:r>
          </w:p>
        </w:tc>
        <w:tc>
          <w:tcPr>
            <w:tcW w:w="284" w:type="dxa"/>
          </w:tcPr>
          <w:p w14:paraId="30B2ECA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5B2EA53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ธุรกิจให้เช่ารถยนต์และให้บริการสินเชื่อ</w:t>
            </w:r>
          </w:p>
        </w:tc>
      </w:tr>
      <w:tr w:rsidR="000B5970" w:rsidRPr="009421B0" w14:paraId="532AADCF" w14:textId="77777777" w:rsidTr="000B5970">
        <w:tc>
          <w:tcPr>
            <w:tcW w:w="1242" w:type="dxa"/>
          </w:tcPr>
          <w:p w14:paraId="49F1C8A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SBC</w:t>
            </w:r>
          </w:p>
        </w:tc>
        <w:tc>
          <w:tcPr>
            <w:tcW w:w="284" w:type="dxa"/>
          </w:tcPr>
          <w:p w14:paraId="5BABB683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585A57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ธุรกิจให้กู้ยืมเงินทุนสำหรับบริษัทในเครือ</w:t>
            </w:r>
          </w:p>
        </w:tc>
      </w:tr>
      <w:tr w:rsidR="000B5970" w:rsidRPr="009421B0" w14:paraId="35CBDBC7" w14:textId="77777777" w:rsidTr="000B5970">
        <w:tc>
          <w:tcPr>
            <w:tcW w:w="1242" w:type="dxa"/>
          </w:tcPr>
          <w:p w14:paraId="275AD2A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CCL</w:t>
            </w:r>
          </w:p>
        </w:tc>
        <w:tc>
          <w:tcPr>
            <w:tcW w:w="284" w:type="dxa"/>
          </w:tcPr>
          <w:p w14:paraId="624F9B6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230945E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ธุรกิจให้บริการที่จอดรถยนต์แก่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</w:p>
        </w:tc>
      </w:tr>
      <w:tr w:rsidR="000B5970" w:rsidRPr="009421B0" w14:paraId="48E927ED" w14:textId="77777777" w:rsidTr="000B5970">
        <w:tc>
          <w:tcPr>
            <w:tcW w:w="1242" w:type="dxa"/>
          </w:tcPr>
          <w:p w14:paraId="68BB3CD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SEAD</w:t>
            </w:r>
          </w:p>
        </w:tc>
        <w:tc>
          <w:tcPr>
            <w:tcW w:w="284" w:type="dxa"/>
          </w:tcPr>
          <w:p w14:paraId="721A760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C2F980D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ธุรกิจบริการที่ปรึกษา</w:t>
            </w:r>
          </w:p>
        </w:tc>
      </w:tr>
      <w:tr w:rsidR="000B5970" w:rsidRPr="009421B0" w14:paraId="7D405EA0" w14:textId="77777777" w:rsidTr="000B5970">
        <w:tc>
          <w:tcPr>
            <w:tcW w:w="1242" w:type="dxa"/>
          </w:tcPr>
          <w:p w14:paraId="33AD9D05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TCC Card</w:t>
            </w:r>
          </w:p>
        </w:tc>
        <w:tc>
          <w:tcPr>
            <w:tcW w:w="284" w:type="dxa"/>
          </w:tcPr>
          <w:p w14:paraId="266D8E3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53F51C0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ธุรกิจทำการตลาดในการให้บริการซื้อสินค้าผ่านบัตรเครดิตในกลุ่ม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TCC</w:t>
            </w:r>
          </w:p>
        </w:tc>
      </w:tr>
      <w:tr w:rsidR="000B5970" w:rsidRPr="009421B0" w14:paraId="0F1DEA87" w14:textId="77777777" w:rsidTr="000B5970">
        <w:tc>
          <w:tcPr>
            <w:tcW w:w="1242" w:type="dxa"/>
          </w:tcPr>
          <w:p w14:paraId="297B2187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SEA</w:t>
            </w:r>
          </w:p>
        </w:tc>
        <w:tc>
          <w:tcPr>
            <w:tcW w:w="284" w:type="dxa"/>
          </w:tcPr>
          <w:p w14:paraId="73C2063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57470F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ธุรกิจบริการรับเป็นที่ปรึกษา สถานฝึกอบรมในกลุ่มบริษัท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TCC</w:t>
            </w:r>
          </w:p>
        </w:tc>
      </w:tr>
      <w:tr w:rsidR="000B5970" w:rsidRPr="009421B0" w14:paraId="1AA14E2A" w14:textId="77777777" w:rsidTr="000B5970">
        <w:tc>
          <w:tcPr>
            <w:tcW w:w="1242" w:type="dxa"/>
          </w:tcPr>
          <w:p w14:paraId="09BB053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SEA PTE</w:t>
            </w:r>
          </w:p>
        </w:tc>
        <w:tc>
          <w:tcPr>
            <w:tcW w:w="284" w:type="dxa"/>
          </w:tcPr>
          <w:p w14:paraId="66C34C4B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D52C01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ธุรกิจบริการที่ปรึกษาทางธุรกิจและการจัดการ</w:t>
            </w:r>
          </w:p>
        </w:tc>
      </w:tr>
      <w:tr w:rsidR="000B5970" w:rsidRPr="009421B0" w14:paraId="52E5622B" w14:textId="77777777" w:rsidTr="000B5970">
        <w:tc>
          <w:tcPr>
            <w:tcW w:w="1242" w:type="dxa"/>
          </w:tcPr>
          <w:p w14:paraId="39406020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RDD</w:t>
            </w:r>
          </w:p>
        </w:tc>
        <w:tc>
          <w:tcPr>
            <w:tcW w:w="284" w:type="dxa"/>
          </w:tcPr>
          <w:p w14:paraId="75B46E4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25F8BFD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ธุรกิจขายรถยนต์มือสองสภาพดี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โดยเป็นรถหมดอายุสัญญาเช่าจาก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</w:p>
        </w:tc>
      </w:tr>
      <w:tr w:rsidR="000B5970" w:rsidRPr="009421B0" w14:paraId="784CA881" w14:textId="77777777" w:rsidTr="000B5970">
        <w:tc>
          <w:tcPr>
            <w:tcW w:w="1242" w:type="dxa"/>
          </w:tcPr>
          <w:p w14:paraId="44F3E02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 Sofin</w:t>
            </w:r>
          </w:p>
        </w:tc>
        <w:tc>
          <w:tcPr>
            <w:tcW w:w="284" w:type="dxa"/>
          </w:tcPr>
          <w:p w14:paraId="5AEA9AB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53E764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ธุรกิจเกี่ยวกับการพัฒนาเทคโนโลยีในกับบริษัทต่างๆ ในเครือ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TCC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SEG</w:t>
            </w:r>
          </w:p>
        </w:tc>
      </w:tr>
      <w:tr w:rsidR="000B5970" w:rsidRPr="009421B0" w14:paraId="06FB2EA4" w14:textId="77777777" w:rsidTr="000B5970">
        <w:tc>
          <w:tcPr>
            <w:tcW w:w="1242" w:type="dxa"/>
          </w:tcPr>
          <w:p w14:paraId="2FE962E9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ASH</w:t>
            </w:r>
          </w:p>
        </w:tc>
        <w:tc>
          <w:tcPr>
            <w:tcW w:w="284" w:type="dxa"/>
          </w:tcPr>
          <w:p w14:paraId="27845CD6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1BEA4F9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ธุรกิจให้พื้นที่เช่าสำนักงานในกลุ่มบริษัท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และ บุคคลภายนอก</w:t>
            </w:r>
          </w:p>
        </w:tc>
      </w:tr>
      <w:tr w:rsidR="000B5970" w:rsidRPr="009421B0" w14:paraId="672B5ED3" w14:textId="77777777" w:rsidTr="000B5970">
        <w:tc>
          <w:tcPr>
            <w:tcW w:w="1242" w:type="dxa"/>
          </w:tcPr>
          <w:p w14:paraId="6D390F8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CSH</w:t>
            </w:r>
          </w:p>
        </w:tc>
        <w:tc>
          <w:tcPr>
            <w:tcW w:w="284" w:type="dxa"/>
          </w:tcPr>
          <w:p w14:paraId="4116D3D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23C8BDF0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Holding company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ลงทุนใน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BCS</w:t>
            </w:r>
          </w:p>
        </w:tc>
      </w:tr>
      <w:tr w:rsidR="000B5970" w:rsidRPr="009421B0" w14:paraId="5F3A5C77" w14:textId="77777777" w:rsidTr="000B5970">
        <w:tc>
          <w:tcPr>
            <w:tcW w:w="1242" w:type="dxa"/>
          </w:tcPr>
          <w:p w14:paraId="05E1BF2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BCS</w:t>
            </w:r>
          </w:p>
        </w:tc>
        <w:tc>
          <w:tcPr>
            <w:tcW w:w="284" w:type="dxa"/>
          </w:tcPr>
          <w:p w14:paraId="406F610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0BEB5C23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Holding company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ลงทุนใน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BCB</w:t>
            </w:r>
          </w:p>
        </w:tc>
      </w:tr>
      <w:tr w:rsidR="000B5970" w:rsidRPr="009421B0" w14:paraId="390D9237" w14:textId="77777777" w:rsidTr="000B5970">
        <w:tc>
          <w:tcPr>
            <w:tcW w:w="1242" w:type="dxa"/>
          </w:tcPr>
          <w:p w14:paraId="5CFA327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BCB</w:t>
            </w:r>
          </w:p>
        </w:tc>
        <w:tc>
          <w:tcPr>
            <w:tcW w:w="284" w:type="dxa"/>
          </w:tcPr>
          <w:p w14:paraId="056E2ADD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E6F25E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ธุรกิจนายหน้าประกันชีวิตและประกันวินาศภัย </w:t>
            </w:r>
          </w:p>
        </w:tc>
      </w:tr>
    </w:tbl>
    <w:p w14:paraId="4EECFED2" w14:textId="77777777" w:rsidR="000B5970" w:rsidRPr="009421B0" w:rsidRDefault="000B5970" w:rsidP="00CF5AAB">
      <w:pPr>
        <w:spacing w:after="120"/>
        <w:ind w:firstLine="709"/>
        <w:jc w:val="thaiDistribute"/>
        <w:rPr>
          <w:rFonts w:ascii="Browallia New" w:eastAsia="Times New Roman" w:hAnsi="Browallia New" w:cs="Browallia New"/>
          <w:sz w:val="28"/>
          <w:szCs w:val="28"/>
        </w:rPr>
      </w:pPr>
    </w:p>
    <w:p w14:paraId="3A8C260E" w14:textId="5DF65F5A" w:rsidR="0010641C" w:rsidRPr="009421B0" w:rsidRDefault="00D0595B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ประกอบธุรกิจที่มีรายได้จากการถือหุ้นในบริษัทอื่นเป็นหลัก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holding company)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โดยภายหลัง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ฯ จะ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ประกอบธุรกิจที่มีรายได้จากการถือหุ้นในบริษัทอื่นเป็นหลัก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holding company)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โดย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มี</w:t>
      </w:r>
      <w:r w:rsidR="00202891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รายละเอียดธุ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รกิจดังต่อไปนี้</w:t>
      </w:r>
    </w:p>
    <w:p w14:paraId="499D1999" w14:textId="77777777" w:rsidR="00D0595B" w:rsidRPr="009421B0" w:rsidRDefault="00D0595B" w:rsidP="00FE0A8C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5244CF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กลุ่มธุรกิจประกันชีวิต</w:t>
      </w:r>
    </w:p>
    <w:p w14:paraId="274088B6" w14:textId="05CC3D9A" w:rsidR="00D0595B" w:rsidRPr="009421B0" w:rsidRDefault="00FE0A8C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TGH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มีการประกอบธุรกิจประกันชีวิตผ่านบริษัท อาคเนย์ประกันชีวิต จำกัด (มหาชน)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“</w:t>
      </w:r>
      <w:r w:rsidRPr="009421B0">
        <w:rPr>
          <w:rFonts w:ascii="Browallia New" w:eastAsia="Times New Roman" w:hAnsi="Browallia New" w:cs="Browallia New"/>
          <w:b/>
          <w:bCs/>
          <w:sz w:val="28"/>
          <w:szCs w:val="28"/>
        </w:rPr>
        <w:t>SELIC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”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) โดยมีการให้บริการกรมธรรม์ประกันชีวิตหลากหลายประเภทตามที่</w:t>
      </w:r>
      <w:r w:rsidR="00DA5F48" w:rsidRPr="009421B0">
        <w:rPr>
          <w:rFonts w:ascii="Browallia New" w:hAnsi="Browallia New" w:cs="Browallia New"/>
          <w:sz w:val="28"/>
          <w:szCs w:val="28"/>
          <w:cs/>
        </w:rPr>
        <w:t>คณะกรรมการการกำกับและส่งเสริมการประกอบธุรกิจประกันภัย</w:t>
      </w:r>
      <w:r w:rsidR="00DA5F48" w:rsidRPr="009421B0">
        <w:rPr>
          <w:rFonts w:ascii="Browallia New" w:hAnsi="Browallia New" w:cs="Browallia New"/>
          <w:sz w:val="28"/>
          <w:szCs w:val="28"/>
        </w:rPr>
        <w:t xml:space="preserve"> (“</w:t>
      </w:r>
      <w:r w:rsidR="00DA5F48" w:rsidRPr="009421B0">
        <w:rPr>
          <w:rFonts w:ascii="Browallia New" w:hAnsi="Browallia New" w:cs="Browallia New"/>
          <w:b/>
          <w:bCs/>
          <w:sz w:val="28"/>
          <w:szCs w:val="28"/>
          <w:cs/>
        </w:rPr>
        <w:t>คปภ</w:t>
      </w:r>
      <w:r w:rsidR="00DA5F48" w:rsidRPr="009421B0">
        <w:rPr>
          <w:rFonts w:ascii="Browallia New" w:hAnsi="Browallia New" w:cs="Browallia New"/>
          <w:b/>
          <w:bCs/>
          <w:sz w:val="28"/>
          <w:szCs w:val="28"/>
        </w:rPr>
        <w:t>.</w:t>
      </w:r>
      <w:r w:rsidR="00DA5F48" w:rsidRPr="009421B0">
        <w:rPr>
          <w:rFonts w:ascii="Browallia New" w:hAnsi="Browallia New" w:cs="Browallia New"/>
          <w:sz w:val="28"/>
          <w:szCs w:val="28"/>
        </w:rPr>
        <w:t>”)</w:t>
      </w:r>
      <w:r w:rsidR="006E5CB5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6E5CB5" w:rsidRPr="009421B0">
        <w:rPr>
          <w:rFonts w:ascii="Browallia New" w:hAnsi="Browallia New" w:cs="Browallia New" w:hint="cs"/>
          <w:sz w:val="28"/>
          <w:szCs w:val="28"/>
          <w:cs/>
        </w:rPr>
        <w:t>กำหนด ซึ่งได้แก่</w:t>
      </w:r>
    </w:p>
    <w:p w14:paraId="0763F392" w14:textId="3A92FD8B" w:rsidR="006E5CB5" w:rsidRPr="009421B0" w:rsidRDefault="006E5CB5" w:rsidP="00CF5AAB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ประกันชีวิตสามัญ (</w:t>
      </w:r>
      <w:r w:rsidRPr="009421B0">
        <w:rPr>
          <w:rFonts w:ascii="Browallia New" w:hAnsi="Browallia New" w:cs="Browallia New"/>
          <w:b/>
          <w:bCs/>
          <w:szCs w:val="28"/>
        </w:rPr>
        <w:t>Ordinary Life Insurance)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มีลักษณะการประกันหลายแบบ ได้แก่ แบบตลอดชีพ (</w:t>
      </w:r>
      <w:r w:rsidRPr="009421B0">
        <w:rPr>
          <w:rFonts w:ascii="Browallia New" w:hAnsi="Browallia New" w:cs="Browallia New"/>
          <w:szCs w:val="28"/>
        </w:rPr>
        <w:t xml:space="preserve">Whole Life Insurance) </w:t>
      </w:r>
      <w:r w:rsidRPr="009421B0">
        <w:rPr>
          <w:rFonts w:ascii="Browallia New" w:hAnsi="Browallia New" w:cs="Browallia New" w:hint="cs"/>
          <w:szCs w:val="28"/>
          <w:cs/>
        </w:rPr>
        <w:t>แบบชั่วระยะเวลา (</w:t>
      </w:r>
      <w:r w:rsidRPr="009421B0">
        <w:rPr>
          <w:rFonts w:ascii="Browallia New" w:hAnsi="Browallia New" w:cs="Browallia New"/>
          <w:szCs w:val="28"/>
        </w:rPr>
        <w:t xml:space="preserve">Term Insurance) </w:t>
      </w:r>
      <w:r w:rsidRPr="009421B0">
        <w:rPr>
          <w:rFonts w:ascii="Browallia New" w:hAnsi="Browallia New" w:cs="Browallia New" w:hint="cs"/>
          <w:szCs w:val="28"/>
          <w:cs/>
        </w:rPr>
        <w:t>แบบสะสมทรัพย์ (</w:t>
      </w:r>
      <w:r w:rsidRPr="009421B0">
        <w:rPr>
          <w:rFonts w:ascii="Browallia New" w:hAnsi="Browallia New" w:cs="Browallia New"/>
          <w:szCs w:val="28"/>
        </w:rPr>
        <w:t>Endowment Insurance</w:t>
      </w:r>
      <w:r w:rsidRPr="009421B0">
        <w:rPr>
          <w:rFonts w:ascii="Browallia New" w:hAnsi="Browallia New" w:cs="Browallia New" w:hint="cs"/>
          <w:szCs w:val="28"/>
          <w:cs/>
        </w:rPr>
        <w:t>) และแบบบำนาญ (</w:t>
      </w:r>
      <w:r w:rsidRPr="009421B0">
        <w:rPr>
          <w:rFonts w:ascii="Browallia New" w:hAnsi="Browallia New" w:cs="Browallia New"/>
          <w:szCs w:val="28"/>
        </w:rPr>
        <w:t xml:space="preserve">Pension </w:t>
      </w:r>
      <w:r w:rsidRPr="009421B0">
        <w:rPr>
          <w:rFonts w:ascii="Browallia New" w:hAnsi="Browallia New" w:cs="Browallia New" w:hint="cs"/>
          <w:szCs w:val="28"/>
          <w:cs/>
        </w:rPr>
        <w:t xml:space="preserve">หรือ </w:t>
      </w:r>
      <w:r w:rsidRPr="009421B0">
        <w:rPr>
          <w:rFonts w:ascii="Browallia New" w:hAnsi="Browallia New" w:cs="Browallia New"/>
          <w:szCs w:val="28"/>
        </w:rPr>
        <w:t>Annuity Insura</w:t>
      </w:r>
      <w:r w:rsidR="0097721D" w:rsidRPr="009421B0">
        <w:rPr>
          <w:rFonts w:ascii="Browallia New" w:hAnsi="Browallia New" w:cs="Browallia New"/>
          <w:szCs w:val="28"/>
        </w:rPr>
        <w:t>n</w:t>
      </w:r>
      <w:r w:rsidRPr="009421B0">
        <w:rPr>
          <w:rFonts w:ascii="Browallia New" w:hAnsi="Browallia New" w:cs="Browallia New"/>
          <w:szCs w:val="28"/>
        </w:rPr>
        <w:t>ce</w:t>
      </w:r>
      <w:r w:rsidRPr="009421B0">
        <w:rPr>
          <w:rFonts w:ascii="Browallia New" w:hAnsi="Browallia New" w:cs="Browallia New" w:hint="cs"/>
          <w:szCs w:val="28"/>
          <w:cs/>
        </w:rPr>
        <w:t>)</w:t>
      </w:r>
    </w:p>
    <w:p w14:paraId="065D348F" w14:textId="401D342A" w:rsidR="006E5CB5" w:rsidRPr="009421B0" w:rsidRDefault="006E5CB5" w:rsidP="00CF5AAB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ประกันชีวิตกลุ่ม (</w:t>
      </w:r>
      <w:r w:rsidRPr="009421B0">
        <w:rPr>
          <w:rFonts w:ascii="Browallia New" w:hAnsi="Browallia New" w:cs="Browallia New"/>
          <w:b/>
          <w:bCs/>
          <w:szCs w:val="28"/>
        </w:rPr>
        <w:t>Group Life Insurance)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ประกันกลุ่มเป็นการประกันชีวิตที่กรมธรรม์หนึ่งจะมีผู้เอาประกันชีวิตร่วมกันตั้งแต่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คนขึ้นไป ส่วนมากจะเป็นกลุ่มของพนักงานบริษัท ซึ่งเป็นสวัสดิการที่บริษัทห้างร้าน และองค์กรต่างๆ ทั้งภาครัฐบาล และเอกชนจัดให้กับลูกจ้างหรือสมาชิก</w:t>
      </w:r>
    </w:p>
    <w:p w14:paraId="3B670055" w14:textId="74498948" w:rsidR="006E5CB5" w:rsidRPr="009421B0" w:rsidRDefault="006E5CB5" w:rsidP="00CF5AAB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ประกันชีวิตธุรกิจสถาบัน</w:t>
      </w:r>
      <w:r w:rsidRPr="009421B0">
        <w:rPr>
          <w:rFonts w:ascii="Browallia New" w:hAnsi="Browallia New" w:cs="Browallia New"/>
          <w:b/>
          <w:bCs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เป็นการประกันชีวิตที่บริษัทพัฒนาขึ้นเพื่อให้บริการแก่สถาบันการเงินหรือองค์กร เพื่อวัตถุประสงค์ในการคุ้มครองความเสี่ยงของเงินที่ให้กู้ยืมในกรณีผู้ขอกู้เสียชีวิตหรือทุพพลภาพ (</w:t>
      </w:r>
      <w:r w:rsidRPr="009421B0">
        <w:rPr>
          <w:rFonts w:ascii="Browallia New" w:hAnsi="Browallia New" w:cs="Browallia New"/>
          <w:szCs w:val="28"/>
        </w:rPr>
        <w:t xml:space="preserve">Credit Life Insurance) </w:t>
      </w:r>
      <w:r w:rsidRPr="009421B0">
        <w:rPr>
          <w:rFonts w:ascii="Browallia New" w:hAnsi="Browallia New" w:cs="Browallia New"/>
          <w:szCs w:val="28"/>
          <w:cs/>
        </w:rPr>
        <w:t>เช่น กรมธรรม์แบบคุ้มครองสินเชื่อ (</w:t>
      </w:r>
      <w:r w:rsidRPr="009421B0">
        <w:rPr>
          <w:rFonts w:ascii="Browallia New" w:hAnsi="Browallia New" w:cs="Browallia New"/>
          <w:szCs w:val="28"/>
        </w:rPr>
        <w:t xml:space="preserve">Mortgage Insurance) </w:t>
      </w:r>
      <w:r w:rsidRPr="009421B0">
        <w:rPr>
          <w:rFonts w:ascii="Browallia New" w:hAnsi="Browallia New" w:cs="Browallia New" w:hint="cs"/>
          <w:szCs w:val="28"/>
          <w:cs/>
        </w:rPr>
        <w:t>เป็นต้น</w:t>
      </w:r>
    </w:p>
    <w:p w14:paraId="0D7AC6EE" w14:textId="0AB4E481" w:rsidR="00D0595B" w:rsidRPr="009421B0" w:rsidRDefault="00D0595B" w:rsidP="00D0595B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กลุ่มธุรกิจประกัน</w:t>
      </w:r>
      <w:r w:rsidR="006E5CB5"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วินาศ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ภัย</w:t>
      </w:r>
    </w:p>
    <w:p w14:paraId="54F738B6" w14:textId="3F8E6AF3" w:rsidR="006E5CB5" w:rsidRPr="009421B0" w:rsidRDefault="006E5CB5" w:rsidP="00CF5AAB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TGH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มีการประกอบธุรกิจประกัน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วินาศภัย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ผ่านบริษัท อาคเนย์ประกัน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ภัย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จำกัด (มหาชน)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“</w:t>
      </w:r>
      <w:r w:rsidRPr="009421B0">
        <w:rPr>
          <w:rFonts w:ascii="Browallia New" w:eastAsia="Times New Roman" w:hAnsi="Browallia New" w:cs="Browallia New"/>
          <w:b/>
          <w:bCs/>
          <w:sz w:val="28"/>
          <w:szCs w:val="28"/>
        </w:rPr>
        <w:t>SEIC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”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)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และ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โดยมีการให้บริการกรมธรรม์ประกัน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วินาศภัย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หลากหลายประเภทตามที่</w:t>
      </w:r>
      <w:r w:rsidRPr="009421B0">
        <w:rPr>
          <w:rFonts w:ascii="Browallia New" w:hAnsi="Browallia New" w:cs="Browallia New"/>
          <w:sz w:val="28"/>
          <w:szCs w:val="28"/>
          <w:cs/>
        </w:rPr>
        <w:t>คปภ</w:t>
      </w:r>
      <w:r w:rsidRPr="009421B0">
        <w:rPr>
          <w:rFonts w:ascii="Browallia New" w:hAnsi="Browallia New" w:cs="Browallia New"/>
          <w:sz w:val="28"/>
          <w:szCs w:val="28"/>
        </w:rPr>
        <w:t xml:space="preserve">.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กำหนด ซึ่งได้แก่</w:t>
      </w:r>
    </w:p>
    <w:p w14:paraId="1F659702" w14:textId="2D25EF82" w:rsidR="006E5CB5" w:rsidRPr="009421B0" w:rsidRDefault="006E5CB5" w:rsidP="006E5CB5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การรับประกันภัยทางตรง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เป็นการรับประกันภัยผ่านตัวแทน นายหน้าบุคคลธรรมดานายหน้านิติบุคคล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สถาบันการเงิน และลูกค้าโดยตรง</w:t>
      </w:r>
      <w:r w:rsidRPr="009421B0">
        <w:rPr>
          <w:rFonts w:ascii="Browallia New" w:hAnsi="Browallia New" w:cs="Browallia New" w:hint="cs"/>
          <w:szCs w:val="28"/>
          <w:cs/>
        </w:rPr>
        <w:t xml:space="preserve"> ซึ่ง</w:t>
      </w:r>
      <w:r w:rsidRPr="009421B0">
        <w:rPr>
          <w:rFonts w:ascii="Browallia New" w:hAnsi="Browallia New" w:cs="Browallia New"/>
          <w:szCs w:val="28"/>
          <w:cs/>
        </w:rPr>
        <w:t xml:space="preserve">แบ่งแยกตามประเภทการประกันภัยได้เป็น </w:t>
      </w:r>
      <w:r w:rsidRPr="009421B0">
        <w:rPr>
          <w:rFonts w:ascii="Browallia New" w:hAnsi="Browallia New" w:cs="Browallia New"/>
          <w:szCs w:val="28"/>
        </w:rPr>
        <w:t>4</w:t>
      </w:r>
      <w:r w:rsidRPr="009421B0">
        <w:rPr>
          <w:rFonts w:ascii="Browallia New" w:hAnsi="Browallia New" w:cs="Browallia New"/>
          <w:szCs w:val="28"/>
          <w:cs/>
        </w:rPr>
        <w:t xml:space="preserve"> ประเภท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ได้แก่ การประกันอัคคีภัย (</w:t>
      </w:r>
      <w:r w:rsidRPr="009421B0">
        <w:rPr>
          <w:rFonts w:ascii="Browallia New" w:hAnsi="Browallia New" w:cs="Browallia New"/>
          <w:szCs w:val="28"/>
        </w:rPr>
        <w:t xml:space="preserve">Fire Insurance) </w:t>
      </w:r>
      <w:r w:rsidRPr="009421B0">
        <w:rPr>
          <w:rFonts w:ascii="Browallia New" w:hAnsi="Browallia New" w:cs="Browallia New" w:hint="cs"/>
          <w:szCs w:val="28"/>
          <w:cs/>
        </w:rPr>
        <w:t>การประกันภัยทางทะเลและขนส่ง (</w:t>
      </w:r>
      <w:r w:rsidRPr="009421B0">
        <w:rPr>
          <w:rFonts w:ascii="Browallia New" w:hAnsi="Browallia New" w:cs="Browallia New"/>
          <w:szCs w:val="28"/>
        </w:rPr>
        <w:t xml:space="preserve">Marine Insurance) </w:t>
      </w:r>
      <w:r w:rsidRPr="009421B0">
        <w:rPr>
          <w:rFonts w:ascii="Browallia New" w:hAnsi="Browallia New" w:cs="Browallia New" w:hint="cs"/>
          <w:szCs w:val="28"/>
          <w:cs/>
        </w:rPr>
        <w:t>การประกันภัยยานยนต์ (</w:t>
      </w:r>
      <w:r w:rsidRPr="009421B0">
        <w:rPr>
          <w:rFonts w:ascii="Browallia New" w:hAnsi="Browallia New" w:cs="Browallia New"/>
          <w:szCs w:val="28"/>
        </w:rPr>
        <w:t>Motor Insurance</w:t>
      </w:r>
      <w:r w:rsidRPr="009421B0">
        <w:rPr>
          <w:rFonts w:ascii="Browallia New" w:hAnsi="Browallia New" w:cs="Browallia New" w:hint="cs"/>
          <w:szCs w:val="28"/>
          <w:cs/>
        </w:rPr>
        <w:t>) และการประกันภัยเบ็ดเตล็ด (</w:t>
      </w:r>
      <w:r w:rsidRPr="009421B0">
        <w:rPr>
          <w:rFonts w:ascii="Browallia New" w:hAnsi="Browallia New" w:cs="Browallia New"/>
          <w:szCs w:val="28"/>
        </w:rPr>
        <w:t>Miscellaneous Insurance</w:t>
      </w:r>
      <w:r w:rsidRPr="009421B0">
        <w:rPr>
          <w:rFonts w:ascii="Browallia New" w:hAnsi="Browallia New" w:cs="Browallia New" w:hint="cs"/>
          <w:szCs w:val="28"/>
          <w:cs/>
        </w:rPr>
        <w:t>)</w:t>
      </w:r>
    </w:p>
    <w:p w14:paraId="23621F14" w14:textId="2C9E2118" w:rsidR="006E5CB5" w:rsidRPr="009421B0" w:rsidRDefault="006E5CB5" w:rsidP="006E5CB5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การประกันภัยต่อ </w:t>
      </w:r>
      <w:r w:rsidR="00202891" w:rsidRPr="009421B0">
        <w:rPr>
          <w:rFonts w:ascii="Browallia New" w:hAnsi="Browallia New" w:cs="Browallia New"/>
          <w:szCs w:val="28"/>
        </w:rPr>
        <w:t xml:space="preserve">SEIC </w:t>
      </w:r>
      <w:r w:rsidR="00202891"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="00202891" w:rsidRPr="009421B0">
        <w:rPr>
          <w:rFonts w:ascii="Browallia New" w:hAnsi="Browallia New" w:cs="Browallia New"/>
          <w:szCs w:val="28"/>
        </w:rPr>
        <w:t xml:space="preserve">TIC </w:t>
      </w:r>
      <w:r w:rsidR="00202891" w:rsidRPr="009421B0">
        <w:rPr>
          <w:rFonts w:ascii="Browallia New" w:hAnsi="Browallia New" w:cs="Browallia New"/>
          <w:szCs w:val="28"/>
          <w:cs/>
        </w:rPr>
        <w:t xml:space="preserve">ดำเนินธุรกิจทั้งการเอาประกันภัยต่อ และรับประกันภัยต่อ ตามพระราชบัญญัติประกันวินาศภัย พ.ศ. </w:t>
      </w:r>
      <w:r w:rsidR="00202891" w:rsidRPr="009421B0">
        <w:rPr>
          <w:rFonts w:ascii="Browallia New" w:hAnsi="Browallia New" w:cs="Browallia New"/>
          <w:szCs w:val="28"/>
        </w:rPr>
        <w:t xml:space="preserve">2535 </w:t>
      </w:r>
      <w:r w:rsidR="00202891" w:rsidRPr="009421B0">
        <w:rPr>
          <w:rFonts w:ascii="Browallia New" w:hAnsi="Browallia New" w:cs="Browallia New"/>
          <w:szCs w:val="28"/>
          <w:cs/>
        </w:rPr>
        <w:t xml:space="preserve">มาตรา </w:t>
      </w:r>
      <w:r w:rsidR="00202891" w:rsidRPr="009421B0">
        <w:rPr>
          <w:rFonts w:ascii="Browallia New" w:hAnsi="Browallia New" w:cs="Browallia New"/>
          <w:szCs w:val="28"/>
        </w:rPr>
        <w:t>31</w:t>
      </w:r>
      <w:r w:rsidR="00202891" w:rsidRPr="009421B0">
        <w:rPr>
          <w:rFonts w:ascii="Browallia New" w:hAnsi="Browallia New" w:cs="Browallia New"/>
          <w:szCs w:val="28"/>
          <w:cs/>
        </w:rPr>
        <w:t>(</w:t>
      </w:r>
      <w:r w:rsidR="00202891" w:rsidRPr="009421B0">
        <w:rPr>
          <w:rFonts w:ascii="Browallia New" w:hAnsi="Browallia New" w:cs="Browallia New"/>
          <w:szCs w:val="28"/>
        </w:rPr>
        <w:t>2</w:t>
      </w:r>
      <w:r w:rsidR="00202891" w:rsidRPr="009421B0">
        <w:rPr>
          <w:rFonts w:ascii="Browallia New" w:hAnsi="Browallia New" w:cs="Browallia New"/>
          <w:szCs w:val="28"/>
          <w:cs/>
        </w:rPr>
        <w:t xml:space="preserve">) ซึ่งแก้ไขเพิ่มเติมตามพระราชบัญญัติประกันวินาศภัย ฉบับที่ </w:t>
      </w:r>
      <w:r w:rsidR="00202891" w:rsidRPr="009421B0">
        <w:rPr>
          <w:rFonts w:ascii="Browallia New" w:hAnsi="Browallia New" w:cs="Browallia New"/>
          <w:szCs w:val="28"/>
        </w:rPr>
        <w:t>2</w:t>
      </w:r>
      <w:r w:rsidR="00202891" w:rsidRPr="009421B0">
        <w:rPr>
          <w:rFonts w:ascii="Browallia New" w:hAnsi="Browallia New" w:cs="Browallia New"/>
          <w:szCs w:val="28"/>
          <w:cs/>
        </w:rPr>
        <w:t xml:space="preserve"> พ.ศ. </w:t>
      </w:r>
      <w:r w:rsidR="00202891" w:rsidRPr="009421B0">
        <w:rPr>
          <w:rFonts w:ascii="Browallia New" w:hAnsi="Browallia New" w:cs="Browallia New"/>
          <w:szCs w:val="28"/>
        </w:rPr>
        <w:t>2551</w:t>
      </w:r>
      <w:r w:rsidR="00202891" w:rsidRPr="009421B0">
        <w:rPr>
          <w:rFonts w:ascii="Browallia New" w:hAnsi="Browallia New" w:cs="Browallia New"/>
          <w:szCs w:val="28"/>
          <w:cs/>
        </w:rPr>
        <w:t xml:space="preserve"> ได้กำหนดห้ามมิให้</w:t>
      </w:r>
      <w:r w:rsidR="00202891" w:rsidRPr="009421B0">
        <w:rPr>
          <w:rFonts w:ascii="Browallia New" w:hAnsi="Browallia New" w:cs="Browallia New" w:hint="cs"/>
          <w:szCs w:val="28"/>
          <w:cs/>
        </w:rPr>
        <w:t>รับประกันภัยรายเดียวหรือเพื่อประกันภัยอันเดียวกัน โดย</w:t>
      </w:r>
      <w:r w:rsidR="00202891" w:rsidRPr="009421B0">
        <w:rPr>
          <w:rFonts w:ascii="Browallia New" w:hAnsi="Browallia New" w:cs="Browallia New"/>
          <w:szCs w:val="28"/>
          <w:cs/>
        </w:rPr>
        <w:t>มีจำนวนเงินเอาประกันภัย</w:t>
      </w:r>
      <w:r w:rsidR="00202891" w:rsidRPr="009421B0">
        <w:rPr>
          <w:rFonts w:ascii="Browallia New" w:hAnsi="Browallia New" w:cs="Browallia New" w:hint="cs"/>
          <w:szCs w:val="28"/>
          <w:cs/>
        </w:rPr>
        <w:t>สำหรับภัยดังกล่าว</w:t>
      </w:r>
      <w:r w:rsidR="00202891" w:rsidRPr="009421B0">
        <w:rPr>
          <w:rFonts w:ascii="Browallia New" w:hAnsi="Browallia New" w:cs="Browallia New"/>
          <w:szCs w:val="28"/>
          <w:cs/>
        </w:rPr>
        <w:t xml:space="preserve">เกินกว่าร้อยละ </w:t>
      </w:r>
      <w:r w:rsidR="00202891" w:rsidRPr="009421B0">
        <w:rPr>
          <w:rFonts w:ascii="Browallia New" w:hAnsi="Browallia New" w:cs="Browallia New"/>
          <w:szCs w:val="28"/>
        </w:rPr>
        <w:t>10</w:t>
      </w:r>
      <w:r w:rsidR="00202891" w:rsidRPr="009421B0">
        <w:rPr>
          <w:rFonts w:ascii="Browallia New" w:hAnsi="Browallia New" w:cs="Browallia New"/>
          <w:szCs w:val="28"/>
          <w:cs/>
        </w:rPr>
        <w:t xml:space="preserve"> ของเงินกองทุน (</w:t>
      </w:r>
      <w:r w:rsidR="00202891" w:rsidRPr="009421B0">
        <w:rPr>
          <w:rFonts w:ascii="Browallia New" w:hAnsi="Browallia New" w:cs="Browallia New"/>
          <w:szCs w:val="28"/>
        </w:rPr>
        <w:t xml:space="preserve">Capital Fund) </w:t>
      </w:r>
      <w:r w:rsidR="00202891" w:rsidRPr="009421B0">
        <w:rPr>
          <w:rFonts w:ascii="Browallia New" w:hAnsi="Browallia New" w:cs="Browallia New"/>
          <w:szCs w:val="28"/>
          <w:cs/>
        </w:rPr>
        <w:t>ทำให้ต้องเอาประกันภัยต่อออกไป (</w:t>
      </w:r>
      <w:r w:rsidR="00202891" w:rsidRPr="009421B0">
        <w:rPr>
          <w:rFonts w:ascii="Browallia New" w:hAnsi="Browallia New" w:cs="Browallia New"/>
          <w:szCs w:val="28"/>
        </w:rPr>
        <w:t xml:space="preserve">Outward Reinsurance) </w:t>
      </w:r>
      <w:r w:rsidR="00202891" w:rsidRPr="009421B0">
        <w:rPr>
          <w:rFonts w:ascii="Browallia New" w:hAnsi="Browallia New" w:cs="Browallia New"/>
          <w:szCs w:val="28"/>
          <w:cs/>
        </w:rPr>
        <w:t>เพื่อเพิ่มศักยภาพในการรับประกันที่มีมูลค่าสูงๆ และช่วยลดความเสี่ยงภัยโดยกระจายความเสี่ยงภัยของบริษัท</w:t>
      </w:r>
    </w:p>
    <w:p w14:paraId="0CF6381F" w14:textId="1375BF82" w:rsidR="00D0595B" w:rsidRPr="009421B0" w:rsidRDefault="00D0595B" w:rsidP="00D0595B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ลีซซิ่ง</w:t>
      </w:r>
    </w:p>
    <w:p w14:paraId="00E5DAED" w14:textId="3415819B" w:rsidR="00202891" w:rsidRPr="009421B0" w:rsidRDefault="00202891" w:rsidP="00CF5AAB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มีการประกอบธุรกิจลีซซิ่งผ่านบริษัท อาคเนย์แคปปิตอล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</w:rPr>
        <w:t xml:space="preserve">”) </w:t>
      </w:r>
      <w:r w:rsidRPr="009421B0">
        <w:rPr>
          <w:rFonts w:ascii="Browallia New" w:hAnsi="Browallia New" w:cs="Browallia New"/>
          <w:sz w:val="28"/>
          <w:szCs w:val="28"/>
          <w:cs/>
        </w:rPr>
        <w:t>โดยเน้นธุรกิจรถยนต์ให้เช่าเพื่อการดำเนินงาน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Lease) </w:t>
      </w:r>
      <w:r w:rsidRPr="009421B0">
        <w:rPr>
          <w:rFonts w:ascii="Browallia New" w:hAnsi="Browallia New" w:cs="Browallia New"/>
          <w:sz w:val="28"/>
          <w:szCs w:val="28"/>
          <w:cs/>
        </w:rPr>
        <w:t>แก่หน่วยงานราชการ รัฐวิสาหกิจ บริษัทเอกชน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ประมาณร้อยละ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70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ของรายได้จากการให้เช่ารถยนต์เพื่อการดำเนินงาน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ประมาณร้อยละ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ของรายได้จากการให้เช่ารถยนต์เพื่อการดำเนินงาน</w:t>
      </w:r>
      <w:r w:rsidR="000B597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นอกจากนี้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SECAP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ยัง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มีการบริการจัดหาประกันภัยสำหรับลูกค้าที่มาเช่ารถยนต์ การซ่อมบำรุงรักษารถยนต์ และรถยนต์ทดแทน ตลอดระยะเวลาการเช่า โดย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มีรถให้เช่ากว่า </w:t>
      </w:r>
      <w:r w:rsidR="0097721D" w:rsidRPr="009421B0">
        <w:rPr>
          <w:rFonts w:ascii="Browallia New" w:hAnsi="Browallia New" w:cs="Browallia New"/>
          <w:sz w:val="28"/>
          <w:szCs w:val="28"/>
        </w:rPr>
        <w:t>19</w:t>
      </w:r>
      <w:r w:rsidRPr="009421B0">
        <w:rPr>
          <w:rFonts w:ascii="Browallia New" w:hAnsi="Browallia New" w:cs="Browallia New"/>
          <w:sz w:val="28"/>
          <w:szCs w:val="28"/>
        </w:rPr>
        <w:t>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คัน </w:t>
      </w:r>
    </w:p>
    <w:p w14:paraId="20FDF497" w14:textId="5E457023" w:rsidR="00D0595B" w:rsidRPr="009421B0" w:rsidRDefault="00202891" w:rsidP="00CF5AAB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นอกจากธุรกิจรถยนต์ให้เช่าเพื่อการดำเนินงานแล้ว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ยังมีแผนการขยายธุรกิจการให้สินเชื่อในหลากหลายรูปแบบ เช่น การให้สินเชื่อตามสัญญาเช่าซื้อรถยนต์ การให้สินเชื่อรถแลกเงิน การให้สินเชื่อระยะสั้นและระยะยาวเพื่อเงินทุนหมุนเวียน เช่น การให้สินเชื่อเงินทุนหมุนเวียนสำหรับสินค้าคงคลัง เป็นต้น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โดยที่ผ่านมา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เริ่มต้นการขยายธุรกิจสินเชื่อโดยปล่อยสินเชื่อจากคู่ค้าหรือพันธมิตรของ </w:t>
      </w:r>
      <w:r w:rsidR="0097721D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และบริษัทในเครือ </w:t>
      </w:r>
      <w:r w:rsidR="000B5970" w:rsidRPr="009421B0">
        <w:rPr>
          <w:rFonts w:ascii="Browallia New" w:hAnsi="Browallia New" w:cs="Browallia New"/>
          <w:sz w:val="28"/>
          <w:szCs w:val="28"/>
        </w:rPr>
        <w:t>TCC</w:t>
      </w:r>
      <w:r w:rsidR="000B597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ทั้งหมด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อยู่ระหว่างการ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>พิจารณา</w:t>
      </w:r>
      <w:r w:rsidRPr="009421B0">
        <w:rPr>
          <w:rFonts w:ascii="Browallia New" w:hAnsi="Browallia New" w:cs="Browallia New"/>
          <w:sz w:val="28"/>
          <w:szCs w:val="28"/>
          <w:cs/>
        </w:rPr>
        <w:t>ขออนุญาตการประกอบธุรกิจสินเชื่อส่วนบุคคลภายใต้การกำกับของธนาคารแห่งประเทศไทย</w:t>
      </w:r>
    </w:p>
    <w:p w14:paraId="248496F8" w14:textId="6035900C" w:rsidR="00202891" w:rsidRPr="009421B0" w:rsidRDefault="00202891" w:rsidP="00202891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อื่น</w:t>
      </w:r>
    </w:p>
    <w:p w14:paraId="20B99592" w14:textId="3AD4E089" w:rsidR="00202891" w:rsidRPr="009421B0" w:rsidRDefault="00202891" w:rsidP="00202891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มีการประกอบธุรกิจอื่นๆ เพื่อสนับสนุนการประกอบธุรกิจประกันชีวิตซึ่งเป็นธุรกิจหลัก รวมถึงธุรกิจประกันวินาศภัย และธุรกิจลีซซิ่ง ซึ่งเป็นธุรกิจที่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</w:t>
      </w:r>
      <w:r w:rsidRPr="009421B0">
        <w:rPr>
          <w:rFonts w:ascii="Browallia New" w:hAnsi="Browallia New" w:cs="Browallia New"/>
          <w:sz w:val="28"/>
          <w:szCs w:val="28"/>
          <w:cs/>
        </w:rPr>
        <w:t>ขนาดเป็นนัยสำคัญ โดยธุรกิจอื่นๆ ดำเนินการผ่านบริษัทย่อยและบริษัทร่วมค้าของบริษัทฯ ตัวอย่างประเภทธุรกิจ เช่น การฝึกอบรมตัวแทนประกันชีวิตและประกันภัย การให้คำปรึกษาด้านธุรกิจ การให้เช่าอสังหาริมทรัพย์ เป็นต้น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ซึ่งธุรกรรมส่วนใหญ่เป็นการสนับสนุนบริษัทในเครือ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โดยมีการให้บริการแก่บริษัทอื่นในเครือ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ตามที่เปิดเผยใน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3.14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 และมีการให้เช่าอสังหาริมทรัพย์แก่บุคคลภายนอกเล็กน้อย</w:t>
      </w:r>
    </w:p>
    <w:p w14:paraId="32DA65D8" w14:textId="2F7310D4" w:rsidR="001502B5" w:rsidRPr="009421B0" w:rsidRDefault="001502B5" w:rsidP="00FD6327">
      <w:pPr>
        <w:pStyle w:val="Heading3"/>
      </w:pPr>
      <w:r w:rsidRPr="009421B0">
        <w:rPr>
          <w:rFonts w:hint="cs"/>
          <w:cs/>
        </w:rPr>
        <w:t>โครงการในอนาคต</w:t>
      </w:r>
      <w:r w:rsidR="006A0E6B" w:rsidRPr="009421B0">
        <w:t xml:space="preserve"> </w:t>
      </w:r>
    </w:p>
    <w:p w14:paraId="7F81DD9E" w14:textId="77777777" w:rsidR="003C308E" w:rsidRPr="009421B0" w:rsidRDefault="003C308E" w:rsidP="003C308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จะพิจารณาขยายการลงทุนไปในธุรกิจใหม่ๆ โดยจะมุ่งเน้นการการลงทุนในธุรกิจใหม่ที่มีความสามารถในการสร้างรายได้ที่ยั่งยืน โดยบริษัทฯ มีแผนที่จะรับโอนกิจการทั้งหมดของ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ตามแผนการปรับโครงสร้างกิจการ ซึ่งจะช่วยส่งเสริมให้ธุรกิจของบริษัทฯ มีความเข็งแกร่งและมีศักยภาพในการเติบโตที่สูง</w:t>
      </w:r>
    </w:p>
    <w:p w14:paraId="341FE18C" w14:textId="0B51E0D7" w:rsidR="003C308E" w:rsidRPr="009421B0" w:rsidRDefault="003C308E" w:rsidP="003C308E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มีแผนที่จะขยายการลงทุน</w:t>
      </w:r>
      <w:r w:rsidR="00FB23F9" w:rsidRPr="009421B0">
        <w:rPr>
          <w:rFonts w:ascii="Browallia New" w:hAnsi="Browallia New" w:cs="Browallia New"/>
          <w:sz w:val="28"/>
          <w:szCs w:val="28"/>
          <w:cs/>
        </w:rPr>
        <w:t xml:space="preserve">ในธุรกิจที่เกี่ยวข้องกับธุรกิจในเครือ </w:t>
      </w:r>
      <w:r w:rsidR="00FB23F9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FB23F9" w:rsidRPr="009421B0">
        <w:rPr>
          <w:rFonts w:ascii="Browallia New" w:hAnsi="Browallia New" w:cs="Browallia New"/>
          <w:sz w:val="28"/>
          <w:szCs w:val="28"/>
          <w:cs/>
        </w:rPr>
        <w:t xml:space="preserve">หรือสร้างมูลค่าเพิ่มให้กับธุรกิจหลักของ </w:t>
      </w:r>
      <w:r w:rsidR="00FB23F9" w:rsidRPr="009421B0">
        <w:rPr>
          <w:rFonts w:ascii="Browallia New" w:hAnsi="Browallia New" w:cs="Browallia New"/>
          <w:sz w:val="28"/>
          <w:szCs w:val="28"/>
        </w:rPr>
        <w:t>SEG</w:t>
      </w:r>
      <w:r w:rsidR="00FB23F9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 xml:space="preserve">โดยที่ประชุมคณะกรรมการบริษัทฯ  ครั้งที่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3/2562 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จัดขึ้นเมื่อวันที่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ได้มีมติอนุมัติการพัฒนา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โครงการเวลเนส ลีฟวิ่ง (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Wellness living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ซึ่งเป็นโครงการพัฒนาอสังหาริมทรัพย์และการให้บริการสำหรับผู้สูงอายุ โดยเริ่มต้นพัฒนาโครงการ</w:t>
      </w:r>
      <w:r w:rsidR="00D2340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แรก คือ </w:t>
      </w:r>
      <w:r w:rsidR="00D2340B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โครงการเวลเนส ลีฟวิ่งนอร์ธปาร์ค</w:t>
      </w:r>
      <w:r w:rsidR="00D2340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ผ่านการซื้อ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หุ้นสามัญทั้งหมดของบริษัท นอร์ธปาร์ค เซอร์วิส อพาร์ทเม้นท์ จำกัด </w:t>
      </w:r>
      <w:r w:rsidR="00D2340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(“</w:t>
      </w:r>
      <w:r w:rsidR="00D2340B"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นอร์ธปาร์ค</w:t>
      </w:r>
      <w:r w:rsidR="00D2340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”) 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ซึ่งเป็นผู้ถือครองสิทธิในอาคารชุดนอร์ธพาร์คเพลส </w:t>
      </w:r>
      <w:r w:rsidR="00D2340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คณะกรรมการบริษัทฯ ได้มีมติอนุมัติการ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เข้าซื้อหุ้นสามัญของนอร์ธปาร์ค และการพัฒนาโครงการเวลเนส ลีฟวิ่งนอร์ธปาร์ค รวมมูลค่าการทำรายการไม่เกิน </w:t>
      </w:r>
      <w:r w:rsidR="0085329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3,000</w:t>
      </w:r>
      <w:r w:rsidR="00D2340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ล้านบาท โดยมีรายละเอียด ดังนี้</w:t>
      </w:r>
    </w:p>
    <w:p w14:paraId="45B82EFF" w14:textId="505410C1" w:rsidR="00D2340B" w:rsidRPr="009421B0" w:rsidRDefault="00D2340B" w:rsidP="00A427A0">
      <w:pPr>
        <w:pStyle w:val="ListParagraph"/>
        <w:numPr>
          <w:ilvl w:val="0"/>
          <w:numId w:val="126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จะเข้า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รวมเรียกว่า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ผู้ถือหุ้นนอร์ธปาร์ค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”)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เป็นจำนวนเงิน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ไม่เกิน</w:t>
      </w:r>
      <w:r w:rsidRPr="009421B0">
        <w:rPr>
          <w:rFonts w:ascii="Browallia New" w:eastAsia="PMingLiU" w:hAnsi="Browallia New" w:cs="Browallia New"/>
          <w:szCs w:val="28"/>
        </w:rPr>
        <w:t xml:space="preserve"> </w:t>
      </w:r>
      <w:r w:rsidR="0085329B" w:rsidRPr="009421B0">
        <w:rPr>
          <w:rFonts w:ascii="Browallia New" w:eastAsia="PMingLiU" w:hAnsi="Browallia New" w:cs="Browallia New"/>
          <w:szCs w:val="28"/>
        </w:rPr>
        <w:t>2,200</w:t>
      </w:r>
      <w:r w:rsidRPr="009421B0">
        <w:rPr>
          <w:rFonts w:ascii="Browallia New" w:eastAsia="PMingLiU" w:hAnsi="Browallia New" w:cs="Browallia New"/>
          <w:szCs w:val="28"/>
          <w:cs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ล้านบาท ซึ่ง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เป็นราคาตามวิธีปรับปรุงมูลค่าหุ้นตามบัญชี (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Adjusted Book Value Approach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อย่างไรก็ตาม จำนวนเงินดังกล่าวอาจมีการปรับเปลี่ยนลดลงได้ตามราคาวิธีปรับปรุงมูลค่าหุ้นตามบัญชีที่เปลี่ยนแปลงไป ณ วันก่อนวันซื้อหุ้น หรือ ในกรณีที่ก่อนวันโอนหุ้นมีเหตุการณ์ที่เป็นเหตุในการปรับเปลี่ยนราคาซื้อขายหุ้นของนอร์ธปาร์คเกิดขึ้น</w:t>
      </w:r>
    </w:p>
    <w:p w14:paraId="1936B829" w14:textId="77777777" w:rsidR="00D2340B" w:rsidRPr="009421B0" w:rsidRDefault="00D2340B" w:rsidP="00A427A0">
      <w:pPr>
        <w:pStyle w:val="ListParagraph"/>
        <w:spacing w:after="120"/>
        <w:ind w:left="1134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11340487" w14:textId="0E98F516" w:rsidR="00D2340B" w:rsidRPr="009421B0" w:rsidRDefault="00D2340B" w:rsidP="00D2340B">
      <w:pPr>
        <w:pStyle w:val="ListParagraph"/>
        <w:numPr>
          <w:ilvl w:val="0"/>
          <w:numId w:val="126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ภายหลังการซื้อหุ้นสามัญของนอร์ธปาร์ค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บริษัทฯ จะ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ลงทุน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พัฒนาและปรับปรุงอาคารชุดนอร์ธปาร์คเพลส เพื่อ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พัฒนาเป็นโครงการเวลเนส ลีฟวิ่ง 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มูลค่าเงินลงทุนเพิ่มเติมเพื่อพัฒนาโครงการไม่เกิน </w:t>
      </w:r>
      <w:r w:rsidR="0085329B" w:rsidRPr="009421B0">
        <w:rPr>
          <w:rFonts w:ascii="Browallia New" w:eastAsia="PMingLiU" w:hAnsi="Browallia New" w:cs="Browallia New"/>
          <w:szCs w:val="28"/>
          <w:lang w:eastAsia="zh-CN"/>
        </w:rPr>
        <w:t>800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ล้านบาท</w:t>
      </w:r>
    </w:p>
    <w:p w14:paraId="64D40817" w14:textId="56E8E91B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อย่างไรก็ตาม เนื่องจากบริษัทฯ จัดตั้งขึ้นเพื่อวัตถุประสงค์ในการปรับโครงสร้างกิจการระหว่างบริษัท เครืออาคเนย์ จำกัด และบริษัท ไทยประกันภัย จำกัด (มหาชน) โดยภายหลังการปรับโครงสร้างกิจการ บริษัทฯ จะมีสถานะเป็นบริษัทจดทะเบียนในตลาดหลักทรัพย์แห่งประเทศไทย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ซึ่งจะต้องปฏิบัติตามกฎเกณฑ์ของตลาดหลักทรัพย์ฯ รวมถึงสำนักงานคณะกรรมการกำกับหลักทรัพย์และตลาดหลักทรัพย์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สำนักงาน ก.ล.ต.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ต่อไป โดยการเข้าซื้อหุ้นของนอร์ธปาร์ค เข้าข่ายเป็นรายการได้มาซึ่งสินทรัพย์ของบริษัทฯ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ตามประกาศคณะกรรมการกำกับตลาดทุนที่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20/2551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เรื่องหลักเกณฑ์ในการทำรายการที่มีนัยสำคัญที่เข้าข่ายเป็นการได้มาหรือจำหน่ายไปซึ่งทรัพย์สิน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และประกาศคณะกรรมการตลาดหลักทรัพย์แห่งประเทศไทย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การเปิดเผยข้อมูลและการปฏิบัติการของบริษัทจดทะเบียนในการได้มาหรือจำหน่ายไปซึ่งสินทรัพย์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</w:t>
      </w:r>
      <w:r w:rsidR="00D377E1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2547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รวมทั้งที่ได้มีการแก้ไขเพิ่มเติม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ประกาศรายการได้มาหรือจำหน่ายไปซึ่งทรัพย์สิน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โดยมีขนาดรายการรวมกันสูงสุดเท่ากับร้อยละ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9.26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ตามเกณฑ์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มูลค่าสินทรัพย์ที่มีตัวตนสุทธิ (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ซึ่งผู้สอบบัญชีได้ให้ความเชื่อมั่น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และอ้างอิงงบการเงินของนอร์ธปาร์ค สำหรับปีสิ้นสุด ณ วันที่ 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31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ธันวาคม 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2561</w:t>
      </w:r>
      <w:r w:rsidR="003B3B8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3B3B8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จัดทำโดยฝ่ายบริหาร</w:t>
      </w:r>
    </w:p>
    <w:p w14:paraId="35475936" w14:textId="79647CE6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นอกจากนี้ รายการดังกล่าวยังเข้าข่ายเป็นการทำรายการกับบุคคลที่เกี่ยวโยงกันของบริษัทจดทะเบียนตามประกาศคณะกรรมการ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21/2551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สิงหาคม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2551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การเปิดเผยข้อมูลและการปฏิบัติการของบริษัทจดทะเบียนในรายการที่เกี่ยวโยงกัน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2546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19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พฤศจิกายน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2546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เพิ่มเติม)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ประกาศรายการที่เกี่ยวโยงกัน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เนื่องจากผู้ถือหุ้นของนอร์ธปาร์ค เป็นนิติบุคคลที่ผู้ถือหุ้นใหญ่ของบริษัทฯ ซึ่งได้แก่ คุณเจริญและคุณหญิงวรรณา สิริวัฒนภักดี (โดยท่านทั้งสองจะมีสถานะเป็นผู้ถือหุ้นใหญ่ ทั้งทางตรงทางอ้อมของบริษัทฯ  ภายหลังการปรับโครงสร้างกิจการกับบริษัท เครืออาคเนย์ จำกัด แล้วเสร็จ) ถือหุ้นทั้งทางตรงและทางอ้อมเกินกว่าร้อยละ 10 ของจำนวนหุ้นทั้งหมดของผู้ถือหุ้นนอร์ธปาร์ค จึงทำให้รายการดังกล่าวเข้าข่ายเป็นรายการที่เกี่ยวโยงกัน  โดยมีข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นาดรายการเท่ากับร้อยละ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17.86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ของมูลค่าสินทรัพย์ที่มีตัวตนสุทธิ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) (มูลค่าสินทรัพย์ที่มีตัวตนสุทธิของบริษัทฯ มีมูลค่า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12,316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85329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ล้าน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บาท) 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ซึ่งผู้สอบบัญชีได้ให้ความเชื่อมั่น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ซึ่งมากกว่าร้อยละ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</w:t>
      </w:r>
      <w:r w:rsidR="00CF69A0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ของมูลค่าสินทรัพย์ที่มีตัวตนสุทธิของบริษัทฯ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</w:p>
    <w:p w14:paraId="0D3633F4" w14:textId="77777777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ในการนี้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การเข้าซื้อหุ้นดังกล่าวยังถือเป็นการซื้อหรือรับโอนกิจการของบริษัทอื่นมาเป็นของบริษัทฯ ตามมาตรา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107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)(ข) แห่งพระราชบัญญัติบริษัทมหาชนจำกัด พ.ศ.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2535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(รวมทั้งที่มีการแก้ไขเพิ่มเติม)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พ.ร.บ. บริษัทมหาชน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”)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ซึ่งจะต้องได้รับอนุมัติจากที่ประชุมผู้ถือหุ้นก่อน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</w:p>
    <w:p w14:paraId="7373C81E" w14:textId="77777777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ดังนั้น บริษัทฯ จึงมีหน้าที่ต้องปฏิบัติตามประกาศรายการที่เกี่ยวโยงกัน และตามพ.ร.บ. บริษัทมหาชน รวมถึงการดำเนินการดังต่อไปนี้ </w:t>
      </w:r>
    </w:p>
    <w:p w14:paraId="3BD114BE" w14:textId="77777777" w:rsidR="008117EA" w:rsidRPr="009421B0" w:rsidRDefault="008117EA" w:rsidP="008117EA">
      <w:pPr>
        <w:pStyle w:val="ListParagraph"/>
        <w:numPr>
          <w:ilvl w:val="0"/>
          <w:numId w:val="128"/>
        </w:numPr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จัดทำรายงานและเปิดเผยสารสนเทศเกี่ยวกับการเข้าทำรายการของบริษัทฯ ต่อตลาดหลักทรัพย์ฯ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โดยจะดำเนินการหลังจากหุ้นสามัญของบริษัทฯ เข้าจดทะเบียนเป็นหลักทรัพย์ในตลาดหลักทรัพย์ฯ เป็นที่เรียบร้อยแล้ว</w:t>
      </w:r>
    </w:p>
    <w:p w14:paraId="5F15A1F3" w14:textId="77777777" w:rsidR="008117EA" w:rsidRPr="009421B0" w:rsidRDefault="008117EA" w:rsidP="008117EA">
      <w:pPr>
        <w:pStyle w:val="ListParagraph"/>
        <w:spacing w:after="120"/>
        <w:ind w:left="156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5BF2DAD1" w14:textId="77777777" w:rsidR="008117EA" w:rsidRPr="009421B0" w:rsidRDefault="008117EA" w:rsidP="008117EA">
      <w:pPr>
        <w:pStyle w:val="ListParagraph"/>
        <w:numPr>
          <w:ilvl w:val="0"/>
          <w:numId w:val="128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จัดให้มีการประชุมผู้ถือหุ้นของบริษัทฯ โดยจัดส่งหนังสือนัดประชุมผู้ถือหุ้นล่วงหน้าไม่น้อยกว่าสิบสี่วันก่อนวันประชุม และจะต้องได้รับอนุมัติจากที่ประชุมผู้ถือหุ้นของบริษัทฯ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0EC16137" w14:textId="77777777" w:rsidR="008117EA" w:rsidRPr="009421B0" w:rsidRDefault="008117EA" w:rsidP="008117EA">
      <w:pPr>
        <w:pStyle w:val="ListParagraph"/>
        <w:spacing w:after="120"/>
        <w:rPr>
          <w:rFonts w:ascii="Browallia New" w:eastAsia="PMingLiU" w:hAnsi="Browallia New" w:cs="Browallia New"/>
          <w:szCs w:val="28"/>
          <w:cs/>
          <w:lang w:eastAsia="zh-CN"/>
        </w:rPr>
      </w:pPr>
    </w:p>
    <w:p w14:paraId="2BBB33ED" w14:textId="77777777" w:rsidR="008117EA" w:rsidRPr="009421B0" w:rsidRDefault="008117EA" w:rsidP="008117EA">
      <w:pPr>
        <w:pStyle w:val="ListParagraph"/>
        <w:numPr>
          <w:ilvl w:val="0"/>
          <w:numId w:val="128"/>
        </w:numPr>
        <w:spacing w:after="120"/>
        <w:ind w:left="1530" w:hanging="450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แต่งตั้งที่ปรึกษาทางการเงินอิสระเพื่อให้ความเห็นเกี่ยวกับรายการที่เกี่ยวโยงกัน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รวมทั้งจัดส่งความเห็นดังกล่าวต่อผู้ถือหุ้นของบริษัทพร้อมกับหนังสือนัดประชุมผู้ถือหุ้น</w:t>
      </w:r>
    </w:p>
    <w:p w14:paraId="09F5C78D" w14:textId="77777777" w:rsidR="008117EA" w:rsidRPr="009421B0" w:rsidRDefault="008117EA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โดยบริษัทฯ จะดำเนินการตามข้อ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(1) – (3)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ข้างต้น ภายหลังจากที่บริษัทฯ เข้าจดทะเบียนในตลาดหลักทรัพย์</w:t>
      </w:r>
      <w:r w:rsidRPr="009421B0" w:rsidDel="00704425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เพื่อเป็นการปฏิบัติตามกฎเกณฑ์ของตลาดหลักทรัพย์ฯ รวมถึงสำนักงาน ก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ล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ต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</w:p>
    <w:p w14:paraId="3676861E" w14:textId="1F186CC2" w:rsidR="008117EA" w:rsidRPr="009421B0" w:rsidRDefault="008117EA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ทั้งนี้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การเข้าซื้อหุ้นของ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นอร์ธปาร์ค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จะเกิดขึ้น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ต่อเมื่อเงื่อนไขบังคับ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ก่อน ตามที่ระบุไว้ในบันทึกข้อตกลงเบื้องต้น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ระหว่างบริษัทฯ และผู้ถือหุ้นนอร์ธปาร์ค เสร็จสมบูรณ์ โดยเงื่อนไขบังคับก่อน </w:t>
      </w:r>
      <w:r w:rsidR="00CF69A0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</w:p>
    <w:p w14:paraId="7C0408D5" w14:textId="77777777" w:rsidR="008117EA" w:rsidRPr="009421B0" w:rsidRDefault="008117EA" w:rsidP="008117EA">
      <w:pPr>
        <w:pStyle w:val="ListParagraph"/>
        <w:numPr>
          <w:ilvl w:val="0"/>
          <w:numId w:val="129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 รับโอนกิจการทั้งหมดของบริษัท เครืออาคเนย์ จำกัด ตามแผนการปรับโครงสร้างกิจการระหว่างบริษัท เครืออาคเนย์ จำกัด และบริษัท ไทยประกันภัย จำกัด (มหาชน)</w:t>
      </w:r>
    </w:p>
    <w:p w14:paraId="41D3CEB6" w14:textId="77777777" w:rsidR="008117EA" w:rsidRPr="009421B0" w:rsidRDefault="008117EA" w:rsidP="008117EA">
      <w:pPr>
        <w:pStyle w:val="ListParagraph"/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20BD99FF" w14:textId="77777777" w:rsidR="008117EA" w:rsidRPr="009421B0" w:rsidRDefault="008117EA" w:rsidP="00A427A0">
      <w:pPr>
        <w:pStyle w:val="ListParagraph"/>
        <w:numPr>
          <w:ilvl w:val="0"/>
          <w:numId w:val="129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หุ้นสามัญของบริษัทฯ เข้าจดทะเบียนเป็นหลักทรัพย์ในตลาดหลักทรัพย์ฯ </w:t>
      </w:r>
    </w:p>
    <w:p w14:paraId="61018E80" w14:textId="77777777" w:rsidR="008117EA" w:rsidRPr="009421B0" w:rsidRDefault="008117EA" w:rsidP="00A427A0">
      <w:pPr>
        <w:pStyle w:val="ListParagraph"/>
        <w:rPr>
          <w:rFonts w:ascii="Browallia New" w:eastAsia="PMingLiU" w:hAnsi="Browallia New" w:cs="Browallia New"/>
          <w:szCs w:val="28"/>
          <w:cs/>
          <w:lang w:eastAsia="zh-CN"/>
        </w:rPr>
      </w:pPr>
    </w:p>
    <w:p w14:paraId="6C597226" w14:textId="05528AB4" w:rsidR="006A0E6B" w:rsidRPr="009421B0" w:rsidRDefault="008117EA" w:rsidP="00A2711C">
      <w:pPr>
        <w:pStyle w:val="ListParagraph"/>
        <w:numPr>
          <w:ilvl w:val="0"/>
          <w:numId w:val="129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ที่ประชุมผู้ถือหุ้นของบริษัทฯ (ซึ่งจะจัดขึ้นภายหลังที่หุ้นสามัญบริษัทฯ เข้าจดทะเบียนเป็นหลักทรัพย์ในตลาดหลักทรัพย์ฯ) มีมติอนุมัติการเข้าซื้อหุ้นสามัญของนอร์ธปาร์คจากผู้ถือหุ้นนอร์ธปาร์ค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20534C9F" w14:textId="77777777" w:rsidR="006A0E6B" w:rsidRPr="009421B0" w:rsidRDefault="006A0E6B" w:rsidP="000A0A42">
      <w:pPr>
        <w:pStyle w:val="ListParagraph"/>
        <w:rPr>
          <w:rFonts w:ascii="Browallia New" w:eastAsia="PMingLiU" w:hAnsi="Browallia New" w:cs="Browallia New"/>
          <w:szCs w:val="28"/>
          <w:lang w:eastAsia="zh-CN"/>
        </w:rPr>
      </w:pPr>
    </w:p>
    <w:p w14:paraId="029466DE" w14:textId="77777777" w:rsidR="00D5593C" w:rsidRPr="00E91C01" w:rsidRDefault="00D5593C" w:rsidP="00D5593C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นอกจากนี้ ที่ประชุมคณะกรรมการบริษัทฯ ครั้งที่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3/2562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จัดขึ้นเมื่อวันที่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26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มีนาคม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ได้อนุมัติการมอบอำนาจให้คณะกรรมการบริหารของ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TGH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ในการพิจารณาและดำเนินการในรายละเอียดของการเข้าทำรายการซื้อหุ้นสามัญทั้งหมดของนอร์ธปาร์ค โดยให้คณะกรรมการบริหารมีอำนาจดำเนินการแทนบริษัทฯ 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ในเรื่องการพิจารณากำหนดรายละเอียดและเงื่อนไขที่เกี่ยวข้อง การเข้าเจรจา เปลี่ยนแปลงเงื่อนไข ลงนามในเอกสารสัญญาที่จำเป็นและเกี่ยวข้อง พิจารณาวันกำหนดรายชื่อผู้ถือหุ้นเพื่อสิทธิเข้าประชุม (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>Record Date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เพื่ออนุมัติ การเข้าซื้อหุ้นนอร์ธปาร์ค และการแต่งตั้งที่ปรึกษาทางการเงินอิสระ</w:t>
      </w:r>
    </w:p>
    <w:p w14:paraId="70ECA1ED" w14:textId="123AF678" w:rsidR="005357B0" w:rsidRPr="005244CF" w:rsidRDefault="00D5593C" w:rsidP="00D5593C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ทั้งนี้ ในการพิจารณาการเข้าทำรายการดังกล่าวเพื่อนำเสนอต่อที่ประชุมผู้ถือหุ้นคณะกรรมการบริหารจะพิจารณาเพิ่มเติมในรายละเอียดและ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ความ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เหมาะสมของการเข้าทำรายการซื้อหุ้นสามัญทั้งหมดของนอร์ธปาร์ค โดยคณะกรรมการบริหาร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อาจจะพิจารณานำเสนอ ต่อที่ประชุมผู้ถือหุ้นของบริษัทฯ เพื่อพิจารณาอนุมัติในการเข้าทำรายการดังกล่าว หรือ อาจพิจารณาไม่นำเสนอต่อที่ประชุมผู้ถือหุ้นของบริษัทฯ หากพิจารณาแล้วเห็นว่าการเข้าทำรายการดังกล่าวไม่เหมาะสม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โดยคำนึงถึงประโยชน์สูงสุดของบริษัทฯ และผู้ถือหุ้น ต่อไป</w:t>
      </w:r>
    </w:p>
    <w:p w14:paraId="3C62283E" w14:textId="77777777" w:rsidR="005357B0" w:rsidRPr="009421B0" w:rsidRDefault="005357B0" w:rsidP="000A0A42">
      <w:pPr>
        <w:pStyle w:val="ListParagraph"/>
        <w:rPr>
          <w:rFonts w:ascii="Browallia New" w:eastAsia="PMingLiU" w:hAnsi="Browallia New" w:cs="Browallia New"/>
          <w:szCs w:val="28"/>
          <w:lang w:eastAsia="zh-CN"/>
        </w:rPr>
      </w:pPr>
    </w:p>
    <w:p w14:paraId="7295EC60" w14:textId="7ECA2758" w:rsidR="006A0E6B" w:rsidRPr="009421B0" w:rsidRDefault="006A0E6B" w:rsidP="000A0A42">
      <w:pPr>
        <w:pStyle w:val="ListParagraph"/>
        <w:rPr>
          <w:rFonts w:ascii="Browallia New" w:eastAsia="PMingLiU" w:hAnsi="Browallia New" w:cs="Browallia New"/>
          <w:i/>
          <w:iCs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/>
          <w:i/>
          <w:iCs/>
          <w:szCs w:val="28"/>
          <w:cs/>
          <w:lang w:eastAsia="zh-CN"/>
        </w:rPr>
        <w:t xml:space="preserve">โปรดพิจารณารายละเอียดเพิ่มเติมในส่วนที่ </w:t>
      </w: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/>
          <w:i/>
          <w:iCs/>
          <w:szCs w:val="28"/>
          <w:cs/>
          <w:lang w:eastAsia="zh-CN"/>
        </w:rPr>
        <w:t xml:space="preserve">ข้อ </w:t>
      </w: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 xml:space="preserve">3.6 </w:t>
      </w:r>
      <w:r w:rsidRPr="009421B0">
        <w:rPr>
          <w:rFonts w:ascii="Browallia New" w:eastAsia="PMingLiU" w:hAnsi="Browallia New" w:cs="Browallia New"/>
          <w:i/>
          <w:iCs/>
          <w:szCs w:val="28"/>
          <w:cs/>
          <w:lang w:eastAsia="zh-CN"/>
        </w:rPr>
        <w:t>โครงการในอนาคต</w:t>
      </w: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>)</w:t>
      </w:r>
    </w:p>
    <w:p w14:paraId="4A9FE160" w14:textId="77777777" w:rsidR="006A0E6B" w:rsidRPr="009421B0" w:rsidRDefault="006A0E6B" w:rsidP="000A0A42">
      <w:pPr>
        <w:spacing w:after="12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08E5ED16" w14:textId="3EF5C561" w:rsidR="005F0961" w:rsidRPr="009421B0" w:rsidRDefault="005F0961" w:rsidP="00FD6327">
      <w:pPr>
        <w:pStyle w:val="Heading3"/>
      </w:pPr>
      <w:r w:rsidRPr="009421B0">
        <w:rPr>
          <w:cs/>
        </w:rPr>
        <w:t>ข้อมูลหลักทรัพย์และผู้ถือหุ้น</w:t>
      </w:r>
    </w:p>
    <w:p w14:paraId="77C51D69" w14:textId="76D7CA8B" w:rsidR="005F0961" w:rsidRPr="009421B0" w:rsidRDefault="005F0961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="00D12DA8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D12DA8" w:rsidRPr="009421B0">
        <w:rPr>
          <w:rFonts w:ascii="Browallia New" w:hAnsi="Browallia New" w:cs="Browallia New" w:hint="cs"/>
          <w:sz w:val="28"/>
          <w:szCs w:val="28"/>
          <w:cs/>
        </w:rPr>
        <w:t>สิงหาคม</w:t>
      </w:r>
      <w:r w:rsidR="00D12DA8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D12DA8" w:rsidRPr="009421B0">
        <w:rPr>
          <w:rFonts w:ascii="Browallia New" w:hAnsi="Browallia New"/>
          <w:sz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บริษัทฯ มีทุนจดทะเบียน </w:t>
      </w:r>
      <w:r w:rsidR="005C1FAF" w:rsidRPr="009421B0">
        <w:rPr>
          <w:rFonts w:ascii="Browallia New" w:hAnsi="Browallia New"/>
          <w:sz w:val="28"/>
        </w:rPr>
        <w:t>7,536,4</w:t>
      </w:r>
      <w:r w:rsidR="00491C0A" w:rsidRPr="009421B0">
        <w:rPr>
          <w:rFonts w:ascii="Browallia New" w:hAnsi="Browallia New"/>
          <w:sz w:val="28"/>
        </w:rPr>
        <w:t>1</w:t>
      </w:r>
      <w:r w:rsidR="005C1FAF" w:rsidRPr="009421B0">
        <w:rPr>
          <w:rFonts w:ascii="Browallia New" w:hAnsi="Browallia New"/>
          <w:sz w:val="28"/>
        </w:rPr>
        <w:t>1,860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 แบ่งเป็นหุ้นสามัญจำนวน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C1FAF" w:rsidRPr="009421B0">
        <w:rPr>
          <w:rFonts w:ascii="Browallia New" w:hAnsi="Browallia New"/>
          <w:sz w:val="28"/>
        </w:rPr>
        <w:t>753,64</w:t>
      </w:r>
      <w:r w:rsidR="00491C0A" w:rsidRPr="009421B0">
        <w:rPr>
          <w:rFonts w:ascii="Browallia New" w:hAnsi="Browallia New"/>
          <w:sz w:val="28"/>
        </w:rPr>
        <w:t>1</w:t>
      </w:r>
      <w:r w:rsidR="005C1FAF" w:rsidRPr="009421B0">
        <w:rPr>
          <w:rFonts w:ascii="Browallia New" w:hAnsi="Browallia New"/>
          <w:sz w:val="28"/>
        </w:rPr>
        <w:t>,186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="005C1FAF" w:rsidRPr="009421B0">
        <w:rPr>
          <w:rFonts w:ascii="Browallia New" w:hAnsi="Browallia New"/>
          <w:sz w:val="28"/>
        </w:rPr>
        <w:t>10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บาท เป็นทุนชำระแล้ว </w:t>
      </w:r>
      <w:r w:rsidR="005C1FAF" w:rsidRPr="009421B0">
        <w:rPr>
          <w:rFonts w:ascii="Browallia New" w:hAnsi="Browallia New"/>
          <w:sz w:val="28"/>
        </w:rPr>
        <w:t>10,000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 แบ่งเป็นหุ้นสามัญจำนวน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C1FAF" w:rsidRPr="009421B0">
        <w:rPr>
          <w:rFonts w:ascii="Browallia New" w:hAnsi="Browallia New"/>
          <w:sz w:val="28"/>
        </w:rPr>
        <w:t>1,000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br/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มูลค่าที่ตราไว้หุ้นละ </w:t>
      </w:r>
      <w:r w:rsidR="005C1FAF" w:rsidRPr="009421B0">
        <w:rPr>
          <w:rFonts w:ascii="Browallia New" w:hAnsi="Browallia New"/>
          <w:sz w:val="28"/>
        </w:rPr>
        <w:t>10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บาท ซึ่งที่ประชุมวิสามัญ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>ผู้ถือหุ้น</w:t>
      </w:r>
      <w:r w:rsidR="00894EB3" w:rsidRPr="009421B0">
        <w:rPr>
          <w:rFonts w:ascii="Browallia New" w:hAnsi="Browallia New"/>
          <w:sz w:val="28"/>
        </w:rPr>
        <w:t xml:space="preserve">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 xml:space="preserve">ครั้งที่ </w:t>
      </w:r>
      <w:r w:rsidR="00894EB3" w:rsidRPr="009421B0">
        <w:rPr>
          <w:rFonts w:ascii="Browallia New" w:hAnsi="Browallia New"/>
          <w:sz w:val="28"/>
        </w:rPr>
        <w:t>1/2561</w:t>
      </w:r>
      <w:r w:rsidR="00894EB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ของบริษัทฯ เมื่อวันที่ </w:t>
      </w:r>
      <w:r w:rsidR="008C4E05" w:rsidRPr="009421B0">
        <w:rPr>
          <w:rFonts w:ascii="Browallia New" w:hAnsi="Browallia New"/>
          <w:sz w:val="28"/>
        </w:rPr>
        <w:t>19</w:t>
      </w:r>
      <w:r w:rsidR="009B6476" w:rsidRPr="009421B0">
        <w:rPr>
          <w:rFonts w:ascii="Browallia New" w:hAnsi="Browallia New"/>
          <w:sz w:val="28"/>
        </w:rPr>
        <w:t xml:space="preserve"> </w:t>
      </w:r>
      <w:r w:rsidR="00894EB3" w:rsidRPr="009421B0">
        <w:rPr>
          <w:rFonts w:ascii="Browallia New" w:hAnsi="Browallia New" w:cs="Browallia New" w:hint="cs"/>
          <w:sz w:val="28"/>
          <w:szCs w:val="28"/>
          <w:cs/>
        </w:rPr>
        <w:t>กรกฎาคม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</w:t>
      </w:r>
      <w:r w:rsidR="009C06D2" w:rsidRPr="009421B0">
        <w:rPr>
          <w:rFonts w:ascii="Browallia New" w:hAnsi="Browallia New" w:cs="Browallia New"/>
          <w:sz w:val="28"/>
          <w:szCs w:val="28"/>
        </w:rPr>
        <w:t>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ได้มีมติอนุมัติการจัดสรร</w:t>
      </w:r>
      <w:r w:rsidR="00894EB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94EB3" w:rsidRPr="009421B0">
        <w:rPr>
          <w:rFonts w:ascii="Browallia New" w:hAnsi="Browallia New" w:cs="Browallia New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หุ้นสามัญเพิ่มทุนจำนวนไม่เกิน </w:t>
      </w:r>
      <w:r w:rsidR="005C1FAF" w:rsidRPr="009421B0">
        <w:rPr>
          <w:rFonts w:ascii="Browallia New" w:hAnsi="Browallia New"/>
          <w:sz w:val="28"/>
        </w:rPr>
        <w:t>23,500,000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หุ้นเพื่อเป็นการ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ชำระค่า</w:t>
      </w:r>
      <w:r w:rsidRPr="009421B0">
        <w:rPr>
          <w:rFonts w:ascii="Browallia New" w:hAnsi="Browallia New" w:cs="Browallia New"/>
          <w:sz w:val="28"/>
          <w:szCs w:val="28"/>
          <w:cs/>
        </w:rPr>
        <w:t>หุ้นสามัญ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และหุ้นบุริมสิทธิ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="009C06D2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</w:t>
      </w:r>
      <w:r w:rsidR="009C06D2" w:rsidRPr="009421B0">
        <w:rPr>
          <w:rFonts w:ascii="Browallia New" w:hAnsi="Browallia New" w:cs="Browallia New"/>
          <w:sz w:val="28"/>
          <w:szCs w:val="28"/>
          <w:cs/>
        </w:rPr>
        <w:t>โครงสร้างการถือหุ้นและการจัดการ</w:t>
      </w:r>
      <w:r w:rsidR="00894EB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>และ</w:t>
      </w:r>
      <w:r w:rsidR="005C1FAF" w:rsidRPr="009421B0">
        <w:rPr>
          <w:rFonts w:ascii="Browallia New" w:hAnsi="Browallia New"/>
          <w:sz w:val="28"/>
        </w:rPr>
        <w:t xml:space="preserve"> </w:t>
      </w:r>
      <w:r w:rsidR="00894EB3" w:rsidRPr="009421B0">
        <w:rPr>
          <w:rFonts w:ascii="Browallia New" w:hAnsi="Browallia New"/>
          <w:sz w:val="28"/>
        </w:rPr>
        <w:t xml:space="preserve">(2)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 xml:space="preserve">หุ้นสามัญเพิ่มทุนจำนวนไม่เกิน </w:t>
      </w:r>
      <w:r w:rsidR="00894EB3" w:rsidRPr="009421B0">
        <w:rPr>
          <w:rFonts w:ascii="Browallia New" w:hAnsi="Browallia New"/>
          <w:sz w:val="28"/>
        </w:rPr>
        <w:t>730,140,186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 xml:space="preserve"> หุ้นเพื่อชำระเป็นค่าตอบแทนในการโอนกิจการทั้งหมดของ </w:t>
      </w:r>
      <w:r w:rsidR="00894EB3" w:rsidRPr="009421B0">
        <w:rPr>
          <w:rFonts w:ascii="Browallia New" w:hAnsi="Browallia New"/>
          <w:sz w:val="28"/>
        </w:rPr>
        <w:t xml:space="preserve">SEG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>ให้แก่บริษัทฯ แทนการชำระด้วยเงินสด</w:t>
      </w:r>
      <w:r w:rsidR="006A6872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โดยรายชื่อผู้ถือหุ้นของบริษัทฯ 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 xml:space="preserve">ภายหลังจากการจัดสรรหุ้นเพิ่มทุนจำนวนไม่เกิน </w:t>
      </w:r>
      <w:r w:rsidR="00CF69A0" w:rsidRPr="009421B0">
        <w:rPr>
          <w:rFonts w:ascii="Browallia New" w:hAnsi="Browallia New" w:cs="Browallia New"/>
          <w:sz w:val="28"/>
          <w:szCs w:val="28"/>
        </w:rPr>
        <w:t xml:space="preserve">23,500,000 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>หุ้น ตาม (</w:t>
      </w:r>
      <w:r w:rsidR="00CF69A0" w:rsidRPr="009421B0">
        <w:rPr>
          <w:rFonts w:ascii="Browallia New" w:hAnsi="Browallia New" w:cs="Browallia New"/>
          <w:sz w:val="28"/>
          <w:szCs w:val="28"/>
        </w:rPr>
        <w:t>1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="00CF69A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6A6872" w:rsidRPr="009421B0">
        <w:rPr>
          <w:rFonts w:ascii="Browallia New" w:hAnsi="Browallia New" w:cs="Browallia New" w:hint="cs"/>
          <w:sz w:val="28"/>
          <w:szCs w:val="28"/>
          <w:cs/>
        </w:rPr>
        <w:t>ก่อนและหลังการออกหุ้นสามัญเพิ่มทุน</w:t>
      </w:r>
      <w:r w:rsidR="002D471E"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เพื่อชำระเป็นค่าตอบแทนในการโอนกิจการทั้งหมดของ </w:t>
      </w:r>
      <w:r w:rsidR="002D471E" w:rsidRPr="009421B0">
        <w:rPr>
          <w:rFonts w:ascii="Browallia New" w:hAnsi="Browallia New" w:cs="Browallia New"/>
          <w:sz w:val="28"/>
          <w:szCs w:val="28"/>
        </w:rPr>
        <w:t>SEG</w:t>
      </w:r>
      <w:r w:rsidR="006A687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6A6872" w:rsidRPr="009421B0">
        <w:rPr>
          <w:rFonts w:ascii="Browallia New" w:hAnsi="Browallia New" w:cs="Browallia New" w:hint="cs"/>
          <w:sz w:val="28"/>
          <w:szCs w:val="28"/>
          <w:cs/>
        </w:rPr>
        <w:t>มีรายละเอียด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311"/>
        <w:gridCol w:w="1311"/>
        <w:gridCol w:w="1311"/>
        <w:gridCol w:w="1312"/>
      </w:tblGrid>
      <w:tr w:rsidR="006A6872" w:rsidRPr="009421B0" w14:paraId="21220F60" w14:textId="77777777" w:rsidTr="00DB54D7">
        <w:trPr>
          <w:trHeight w:val="20"/>
          <w:tblHeader/>
        </w:trPr>
        <w:tc>
          <w:tcPr>
            <w:tcW w:w="3969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7618121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noWrap/>
            <w:vAlign w:val="center"/>
          </w:tcPr>
          <w:p w14:paraId="2EF57DCA" w14:textId="79F992DF" w:rsidR="006A6872" w:rsidRPr="009421B0" w:rsidRDefault="006A6872" w:rsidP="006A6872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ก่อนการออกหุ้นสามัญเพิ่มทุน</w:t>
            </w:r>
          </w:p>
          <w:p w14:paraId="62A393FF" w14:textId="1EFF09A7" w:rsidR="006A6872" w:rsidRPr="009421B0" w:rsidRDefault="006A6872" w:rsidP="006A6872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สำหรับธุรกรรมรับโอนกิจการ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</w:tcPr>
          <w:p w14:paraId="387182A4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หลังการออกหุ้นสามัญเพิ่มทุน</w:t>
            </w:r>
          </w:p>
          <w:p w14:paraId="75ADA1B8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สำหรับธุรกรรมรับโอนกิจการ</w:t>
            </w:r>
          </w:p>
        </w:tc>
      </w:tr>
      <w:tr w:rsidR="006A6872" w:rsidRPr="009421B0" w14:paraId="387E1DD7" w14:textId="77777777" w:rsidTr="00DB54D7">
        <w:trPr>
          <w:trHeight w:val="50"/>
          <w:tblHeader/>
        </w:trPr>
        <w:tc>
          <w:tcPr>
            <w:tcW w:w="3969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32B48F59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noWrap/>
            <w:vAlign w:val="center"/>
          </w:tcPr>
          <w:p w14:paraId="53EC0905" w14:textId="21BE9275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1311" w:type="dxa"/>
            <w:shd w:val="clear" w:color="auto" w:fill="F2F2F2" w:themeFill="background1" w:themeFillShade="F2"/>
            <w:noWrap/>
            <w:vAlign w:val="center"/>
          </w:tcPr>
          <w:p w14:paraId="2122EDCB" w14:textId="2705520C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54094A94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037EF4B3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6A6872" w:rsidRPr="009421B0" w14:paraId="478E50FC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94B9E64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0841A3" w14:textId="6D50640F" w:rsidR="006A6872" w:rsidRPr="009421B0" w:rsidRDefault="00D304DE" w:rsidP="00635BA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นายเจริญ สิริวัฒนภักดี </w:t>
            </w:r>
            <w:r w:rsidR="00635BAE"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68CAE5DA" w14:textId="12294B09" w:rsidR="006A6872" w:rsidRPr="009421B0" w:rsidRDefault="006A6872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4AE0BBA7" w14:textId="55306658" w:rsidR="006A6872" w:rsidRPr="009421B0" w:rsidRDefault="006A6872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14:paraId="2A8BDF3E" w14:textId="401B7C6D" w:rsidR="006A6872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312" w:type="dxa"/>
            <w:vAlign w:val="center"/>
          </w:tcPr>
          <w:p w14:paraId="530024BD" w14:textId="79812781" w:rsidR="006A6872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D304DE" w:rsidRPr="009421B0" w14:paraId="3B6957AF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402E3A" w14:textId="4EE5CE75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3A34EC" w14:textId="602409FF" w:rsidR="00D304DE" w:rsidRPr="009421B0" w:rsidRDefault="00D304DE" w:rsidP="00635BA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5D0D1102" w14:textId="2787EEC1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59525A4F" w14:textId="24DF1A3D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14:paraId="475F67B5" w14:textId="34709E2D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312" w:type="dxa"/>
            <w:vAlign w:val="center"/>
          </w:tcPr>
          <w:p w14:paraId="321A70E2" w14:textId="06B342A6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D304DE" w:rsidRPr="009421B0" w14:paraId="24B74D01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1E25EBC" w14:textId="612E50D8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591AC0" w14:textId="60326D06" w:rsidR="00D304DE" w:rsidRPr="009421B0" w:rsidRDefault="00D304DE" w:rsidP="00635BA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โกลเด้น แคปปิตอล (สิงคโปร์) ลิมิเต็ด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79642A63" w14:textId="1DFE4B83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12BB14B9" w14:textId="3FA3A0A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14:paraId="2E16C151" w14:textId="439E3774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167,932,242</w:t>
            </w:r>
          </w:p>
        </w:tc>
        <w:tc>
          <w:tcPr>
            <w:tcW w:w="1312" w:type="dxa"/>
            <w:vAlign w:val="center"/>
          </w:tcPr>
          <w:p w14:paraId="3A031E89" w14:textId="634D0CA3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22.28</w:t>
            </w:r>
          </w:p>
        </w:tc>
      </w:tr>
      <w:tr w:rsidR="00D304DE" w:rsidRPr="009421B0" w14:paraId="5FFB92FD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9C5A3B9" w14:textId="6AD56BC2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26B151" w14:textId="77777777" w:rsidR="00D304DE" w:rsidRPr="009421B0" w:rsidRDefault="00D304DE" w:rsidP="00DB54D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5D6D6AB5" w14:textId="6FB3E240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49A38C60" w14:textId="44432AAA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67.93</w:t>
            </w:r>
          </w:p>
        </w:tc>
        <w:tc>
          <w:tcPr>
            <w:tcW w:w="1311" w:type="dxa"/>
            <w:vAlign w:val="center"/>
          </w:tcPr>
          <w:p w14:paraId="224D2AEC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1312" w:type="dxa"/>
            <w:vAlign w:val="center"/>
          </w:tcPr>
          <w:p w14:paraId="057476BB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D304DE" w:rsidRPr="009421B0" w14:paraId="1630258F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142D072" w14:textId="1893E0E6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438BC5" w14:textId="414964F4" w:rsidR="00D304DE" w:rsidRPr="009421B0" w:rsidRDefault="00D304DE" w:rsidP="00DB54D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702 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ราย (ข้อมูล ณ 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3955BCB0" w14:textId="62FBAAB5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293487A7" w14:textId="7A35BF2E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22.07</w:t>
            </w:r>
          </w:p>
        </w:tc>
        <w:tc>
          <w:tcPr>
            <w:tcW w:w="1311" w:type="dxa"/>
            <w:vAlign w:val="center"/>
          </w:tcPr>
          <w:p w14:paraId="5F44D1BB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1312" w:type="dxa"/>
            <w:vAlign w:val="center"/>
          </w:tcPr>
          <w:p w14:paraId="6E2ED862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</w:tr>
      <w:tr w:rsidR="00D304DE" w:rsidRPr="009421B0" w14:paraId="28DC09A3" w14:textId="77777777" w:rsidTr="00DB54D7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501D9F76" w14:textId="77777777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1B7B5AC5" w14:textId="11C8D860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6655F66E" w14:textId="457D3E0C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11" w:type="dxa"/>
            <w:vAlign w:val="center"/>
          </w:tcPr>
          <w:p w14:paraId="0ADBC304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1312" w:type="dxa"/>
            <w:vAlign w:val="center"/>
          </w:tcPr>
          <w:p w14:paraId="2BD516E5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3CB45BF8" w14:textId="071102DB" w:rsidR="006A6872" w:rsidRPr="009421B0" w:rsidRDefault="006A6872" w:rsidP="00635BAE">
      <w:pPr>
        <w:tabs>
          <w:tab w:val="left" w:pos="-2835"/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D304DE" w:rsidRPr="009421B0">
        <w:rPr>
          <w:rFonts w:ascii="Browallia New" w:hAnsi="Browallia New" w:cs="Browallia New" w:hint="cs"/>
          <w:sz w:val="22"/>
          <w:szCs w:val="22"/>
          <w:cs/>
        </w:rPr>
        <w:t xml:space="preserve">ภายหลังจากที่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ดำเนินการจดทะเบียนเลิกกิจการ เพื่อให้การรับโอนกิจการทั้งหมดเป็นไปตามเงื่อนไขการยกเว้นภาษีอากร</w:t>
      </w:r>
      <w:r w:rsidR="0097721D" w:rsidRPr="009421B0">
        <w:rPr>
          <w:rFonts w:ascii="Browallia New" w:hAnsi="Browallia New" w:cs="Browallia New" w:hint="cs"/>
          <w:sz w:val="22"/>
          <w:szCs w:val="22"/>
          <w:cs/>
        </w:rPr>
        <w:t>ตาม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ประมวลรัษฎากร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จะแจกจ่ายทรัพย์สินไปยังผู้ถือหุ้นแต่ละรายของ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ซึ่งจะส่งผลทำให้หุ้นสามัญเพิ่มทุนที่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ได้รับจัดสรรจากบริษัทโฮลดิ้งจำนวน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ไม่เกิน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 xml:space="preserve">730,140,186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หุ้น จะถูกแจกจ่ายไปยังผู้ถือหุ้นของ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ซึ่งได้แก่ (</w:t>
      </w:r>
      <w:r w:rsidRPr="009421B0">
        <w:rPr>
          <w:rFonts w:ascii="Browallia New" w:hAnsi="Browallia New" w:cs="Browallia New"/>
          <w:sz w:val="22"/>
          <w:szCs w:val="22"/>
        </w:rPr>
        <w:t xml:space="preserve">1)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นายเจริญ สิริวัฒนภักดี จำนวน </w:t>
      </w:r>
      <w:r w:rsidRPr="009421B0">
        <w:rPr>
          <w:rFonts w:ascii="Browallia New" w:hAnsi="Browallia New" w:cs="Browallia New"/>
          <w:sz w:val="22"/>
          <w:szCs w:val="22"/>
        </w:rPr>
        <w:t xml:space="preserve">281,103,971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(</w:t>
      </w:r>
      <w:r w:rsidRPr="009421B0">
        <w:rPr>
          <w:rFonts w:ascii="Browallia New" w:hAnsi="Browallia New" w:cs="Browallia New"/>
          <w:sz w:val="22"/>
          <w:szCs w:val="22"/>
        </w:rPr>
        <w:t xml:space="preserve">2)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คุณหญิงวรรณา สิริวัฒนภักดี จำนวน </w:t>
      </w:r>
      <w:r w:rsidRPr="009421B0">
        <w:rPr>
          <w:rFonts w:ascii="Browallia New" w:hAnsi="Browallia New" w:cs="Browallia New"/>
          <w:sz w:val="22"/>
          <w:szCs w:val="22"/>
        </w:rPr>
        <w:t xml:space="preserve">281,103,971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และ (</w:t>
      </w:r>
      <w:r w:rsidRPr="009421B0">
        <w:rPr>
          <w:rFonts w:ascii="Browallia New" w:hAnsi="Browallia New" w:cs="Browallia New"/>
          <w:sz w:val="22"/>
          <w:szCs w:val="22"/>
        </w:rPr>
        <w:t xml:space="preserve">3)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โกลเด้น แคปปิตอล (สิงคโปร์) ลิมิเต็ด จำนวน  </w:t>
      </w:r>
      <w:r w:rsidRPr="009421B0">
        <w:rPr>
          <w:rFonts w:ascii="Browallia New" w:hAnsi="Browallia New" w:cs="Browallia New"/>
          <w:sz w:val="22"/>
          <w:szCs w:val="22"/>
        </w:rPr>
        <w:t xml:space="preserve">167,932,242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</w:t>
      </w:r>
      <w:r w:rsidR="00F775EB"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="00F775EB" w:rsidRPr="009421B0">
        <w:rPr>
          <w:rFonts w:ascii="Browallia New" w:hAnsi="Browallia New" w:cs="Browallia New" w:hint="cs"/>
          <w:sz w:val="22"/>
          <w:szCs w:val="22"/>
          <w:cs/>
        </w:rPr>
        <w:t>โดย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โกลเด้น แคปปิตอล (สิงคโปร์) ลิมิเต็ด ถือหุ้นร้อยละ </w:t>
      </w:r>
      <w:r w:rsidR="00F775EB" w:rsidRPr="009421B0">
        <w:rPr>
          <w:rFonts w:ascii="Browallia New" w:hAnsi="Browallia New"/>
          <w:sz w:val="22"/>
        </w:rPr>
        <w:t xml:space="preserve">100.00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โดย </w:t>
      </w:r>
      <w:r w:rsidR="00F775EB" w:rsidRPr="009421B0">
        <w:rPr>
          <w:rFonts w:ascii="Browallia New" w:hAnsi="Browallia New"/>
          <w:sz w:val="22"/>
        </w:rPr>
        <w:t xml:space="preserve">MM Group Limited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>ซึ่งมีนายเจริญ สิริวัฒนภักดี และคุณหญิงวรรณา</w:t>
      </w:r>
      <w:r w:rsidR="00F775EB" w:rsidRPr="009421B0">
        <w:rPr>
          <w:rFonts w:ascii="Browallia New" w:hAnsi="Browallia New" w:cs="Browallia New" w:hint="cs"/>
          <w:sz w:val="22"/>
          <w:szCs w:val="22"/>
          <w:cs/>
        </w:rPr>
        <w:t xml:space="preserve">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สิริวัฒนภักดี ถือหุ้นร้อยละ </w:t>
      </w:r>
      <w:r w:rsidR="00F775EB" w:rsidRPr="009421B0">
        <w:rPr>
          <w:rFonts w:ascii="Browallia New" w:hAnsi="Browallia New" w:cs="Browallia New"/>
          <w:sz w:val="22"/>
          <w:szCs w:val="22"/>
        </w:rPr>
        <w:t xml:space="preserve">50.00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ต่อคน รวมร้อยละ </w:t>
      </w:r>
      <w:r w:rsidR="00F775EB" w:rsidRPr="009421B0">
        <w:rPr>
          <w:rFonts w:ascii="Browallia New" w:hAnsi="Browallia New"/>
          <w:sz w:val="22"/>
        </w:rPr>
        <w:t>100.00</w:t>
      </w:r>
    </w:p>
    <w:p w14:paraId="60CDAAA9" w14:textId="77777777" w:rsidR="000708E1" w:rsidRPr="009421B0" w:rsidRDefault="000708E1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65FF5EDB" w14:textId="77777777" w:rsidR="00AD3D32" w:rsidRPr="009421B0" w:rsidRDefault="000708E1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โดยสามารถพิจารณารายละเอียดโครงสร้างการถือหุ้นของบริษัทฯ ได้ในส่วนที่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หัวข้อ </w:t>
      </w:r>
      <w:r w:rsidRPr="009421B0">
        <w:rPr>
          <w:rFonts w:ascii="Browallia New" w:hAnsi="Browallia New" w:cs="Browallia New"/>
          <w:sz w:val="28"/>
          <w:szCs w:val="28"/>
        </w:rPr>
        <w:t xml:space="preserve">3.9 </w:t>
      </w:r>
      <w:r w:rsidRPr="009421B0">
        <w:rPr>
          <w:rFonts w:ascii="Browallia New" w:hAnsi="Browallia New" w:cs="Browallia New"/>
          <w:sz w:val="28"/>
          <w:szCs w:val="28"/>
          <w:cs/>
        </w:rPr>
        <w:t>ข้อมูลหลักทรัพย์และผู้ถือหุ้น</w:t>
      </w:r>
    </w:p>
    <w:p w14:paraId="61958AC4" w14:textId="77777777" w:rsidR="00AD3D32" w:rsidRPr="009421B0" w:rsidRDefault="00AD3D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  <w:sectPr w:rsidR="00AD3D32" w:rsidRPr="009421B0" w:rsidSect="00E976D7">
          <w:pgSz w:w="11907" w:h="16840" w:code="9"/>
          <w:pgMar w:top="1440" w:right="1287" w:bottom="1440" w:left="1440" w:header="850" w:footer="850" w:gutter="0"/>
          <w:cols w:space="720"/>
          <w:docGrid w:linePitch="435"/>
        </w:sectPr>
      </w:pPr>
    </w:p>
    <w:p w14:paraId="03A0293D" w14:textId="35464655" w:rsidR="000708E1" w:rsidRPr="009421B0" w:rsidRDefault="000708E1" w:rsidP="00FD6327">
      <w:pPr>
        <w:pStyle w:val="Heading3"/>
      </w:pPr>
      <w:r w:rsidRPr="009421B0">
        <w:rPr>
          <w:cs/>
        </w:rPr>
        <w:t>โครงสร้างการจัดการ</w:t>
      </w:r>
      <w:r w:rsidR="005F4135" w:rsidRPr="009421B0">
        <w:t xml:space="preserve"> </w:t>
      </w:r>
    </w:p>
    <w:p w14:paraId="325ABF1C" w14:textId="5F1F3D00" w:rsidR="00EF3992" w:rsidRPr="009421B0" w:rsidRDefault="001E3D8C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โครงสร้างการจัดการในปัจจุบันของ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เป็นดังนี้</w:t>
      </w:r>
    </w:p>
    <w:p w14:paraId="69F76D63" w14:textId="77777777" w:rsidR="0071699E" w:rsidRPr="009421B0" w:rsidRDefault="0071699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6404EA91" w14:textId="6AA6CFA2" w:rsidR="001E3D8C" w:rsidRPr="009421B0" w:rsidRDefault="0071699E" w:rsidP="0071699E">
      <w:pPr>
        <w:ind w:hanging="54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65818C80" wp14:editId="35F7F1D4">
                <wp:extent cx="9628778" cy="3638056"/>
                <wp:effectExtent l="95250" t="0" r="10795" b="95885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8778" cy="3638056"/>
                          <a:chOff x="0" y="0"/>
                          <a:chExt cx="9628778" cy="363805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260499"/>
                            <a:ext cx="4850417" cy="3377557"/>
                            <a:chOff x="0" y="260499"/>
                            <a:chExt cx="5869005" cy="5439589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260499"/>
                              <a:ext cx="5869005" cy="5439589"/>
                              <a:chOff x="0" y="260499"/>
                              <a:chExt cx="5869005" cy="5006181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260499"/>
                                <a:ext cx="5708605" cy="5006181"/>
                                <a:chOff x="0" y="260499"/>
                                <a:chExt cx="5708605" cy="5006181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260499"/>
                                  <a:ext cx="5708605" cy="5006181"/>
                                  <a:chOff x="0" y="260499"/>
                                  <a:chExt cx="5708605" cy="5006181"/>
                                </a:xfrm>
                              </wpg:grpSpPr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0" y="260499"/>
                                    <a:ext cx="5708605" cy="5006181"/>
                                    <a:chOff x="0" y="260499"/>
                                    <a:chExt cx="5708605" cy="5006181"/>
                                  </a:xfrm>
                                </wpg:grpSpPr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0" y="260499"/>
                                      <a:ext cx="5708605" cy="5006181"/>
                                      <a:chOff x="0" y="260499"/>
                                      <a:chExt cx="5708605" cy="5006181"/>
                                    </a:xfrm>
                                  </wpg:grpSpPr>
                                  <wpg:grpSp>
                                    <wpg:cNvPr id="13" name="Group 13"/>
                                    <wpg:cNvGrpSpPr/>
                                    <wpg:grpSpPr>
                                      <a:xfrm>
                                        <a:off x="0" y="260499"/>
                                        <a:ext cx="5708605" cy="5006181"/>
                                        <a:chOff x="0" y="260499"/>
                                        <a:chExt cx="5708605" cy="5006181"/>
                                      </a:xfrm>
                                    </wpg:grpSpPr>
                                    <wps:wsp>
                                      <wps:cNvPr id="14" name="Rectangle 14"/>
                                      <wps:cNvSpPr/>
                                      <wps:spPr>
                                        <a:xfrm>
                                          <a:off x="2045513" y="260499"/>
                                          <a:ext cx="1633931" cy="21602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1AD2DB9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คณะกรรมการบริษัท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5" name="Rectangle 15"/>
                                      <wps:cNvSpPr/>
                                      <wps:spPr>
                                        <a:xfrm>
                                          <a:off x="0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B5C8AB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คณะกรรมการตรวจสอบ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6" name="Rectangle 16"/>
                                      <wps:cNvSpPr/>
                                      <wps:spPr>
                                        <a:xfrm>
                                          <a:off x="969595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5C5CDAE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107051E6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นโยบายและ</w:t>
                                            </w:r>
                                          </w:p>
                                          <w:p w14:paraId="4002952F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กลยุทธ์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7" name="Rectangle 17"/>
                                      <wps:cNvSpPr/>
                                      <wps:spPr>
                                        <a:xfrm>
                                          <a:off x="1935877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9A01B50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4E448C0D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บริหาร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8" name="Rectangle 18"/>
                                      <wps:cNvSpPr/>
                                      <wps:spPr>
                                        <a:xfrm>
                                          <a:off x="2892109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25AAA5F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1EADDB29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พิจาณาการลงทุน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9" name="Rectangle 19"/>
                                      <wps:cNvSpPr/>
                                      <wps:spPr>
                                        <a:xfrm>
                                          <a:off x="3857535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4F10524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7D5EF683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สรรหาและพิจารณาค่าตอบแทน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0" name="Rectangle 20"/>
                                      <wps:cNvSpPr/>
                                      <wps:spPr>
                                        <a:xfrm>
                                          <a:off x="4808605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44F528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521DCE52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บริหารความเสี่ยง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1" name="Rectangle 21"/>
                                      <wps:cNvSpPr/>
                                      <wps:spPr>
                                        <a:xfrm>
                                          <a:off x="0" y="2404349"/>
                                          <a:ext cx="900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EA9FC7B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สำนักตรวจสอบ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2" name="Rectangle 22"/>
                                      <wps:cNvSpPr/>
                                      <wps:spPr>
                                        <a:xfrm>
                                          <a:off x="1935877" y="2218231"/>
                                          <a:ext cx="900000" cy="402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3CA46A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กรรมการผู้จัดการ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3" name="Rectangle 23"/>
                                      <wps:cNvSpPr/>
                                      <wps:spPr>
                                        <a:xfrm>
                                          <a:off x="8889" y="3394472"/>
                                          <a:ext cx="1860706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8558A42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ผู้ช่วยกรรมการผู้จัดการ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24" name="Rectangle 24"/>
                                      <wps:cNvSpPr/>
                                      <wps:spPr>
                                        <a:xfrm>
                                          <a:off x="2892109" y="3394472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788A922" w14:textId="3481BB1C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ผู้ช่วยกรรมการผู้จัดการฝ่ายบัญชี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และ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การเงิน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25" name="Rectangle 25"/>
                                      <wps:cNvSpPr/>
                                      <wps:spPr>
                                        <a:xfrm>
                                          <a:off x="3857535" y="3394472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8F13C8A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ผู้ช่วยกรรมการผู้จัดการ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26" name="Rectangle 26"/>
                                      <wps:cNvSpPr/>
                                      <wps:spPr>
                                        <a:xfrm>
                                          <a:off x="3947535" y="428923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9AFDD79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 xml:space="preserve">สำนักกรรมการ / </w:t>
                                            </w:r>
                                          </w:p>
                                          <w:p w14:paraId="7AD04A6A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เลขานุการบริษัท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7" name="Rectangle 27"/>
                                      <wps:cNvSpPr/>
                                      <wps:spPr>
                                        <a:xfrm>
                                          <a:off x="969595" y="1729663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24FA32EC" w14:textId="59707C90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สำนักบริหาร</w:t>
                                            </w:r>
                                          </w:p>
                                          <w:p w14:paraId="2D8052AA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โครงการพิเศษ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8" name="Elbow Connector 28"/>
                                      <wps:cNvCnPr>
                                        <a:stCxn id="23" idx="0"/>
                                        <a:endCxn id="25" idx="0"/>
                                      </wps:cNvCnPr>
                                      <wps:spPr>
                                        <a:xfrm rot="5400000" flipH="1" flipV="1">
                                          <a:off x="2623388" y="1710326"/>
                                          <a:ext cx="12700" cy="3368293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" name="Elbow Connector 29"/>
                                      <wps:cNvCnPr>
                                        <a:stCxn id="16" idx="0"/>
                                        <a:endCxn id="19" idx="0"/>
                                      </wps:cNvCnPr>
                                      <wps:spPr>
                                        <a:xfrm rot="5400000" flipH="1" flipV="1">
                                          <a:off x="2863565" y="-373024"/>
                                          <a:ext cx="12700" cy="2887940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" name="Elbow Connector 30"/>
                                      <wps:cNvCnPr>
                                        <a:stCxn id="17" idx="0"/>
                                        <a:endCxn id="20" idx="0"/>
                                      </wps:cNvCnPr>
                                      <wps:spPr>
                                        <a:xfrm rot="5400000" flipH="1" flipV="1">
                                          <a:off x="3822241" y="-365418"/>
                                          <a:ext cx="12700" cy="2872728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" name="Straight Connector 31"/>
                                      <wps:cNvCnPr/>
                                      <wps:spPr>
                                        <a:xfrm>
                                          <a:off x="2860807" y="476523"/>
                                          <a:ext cx="1514" cy="365134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" name="Straight Connector 59"/>
                                      <wps:cNvCnPr>
                                        <a:stCxn id="15" idx="2"/>
                                        <a:endCxn id="21" idx="0"/>
                                      </wps:cNvCnPr>
                                      <wps:spPr>
                                        <a:xfrm>
                                          <a:off x="450000" y="1575002"/>
                                          <a:ext cx="0" cy="829347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0" name="Straight Connector 60"/>
                                      <wps:cNvCnPr>
                                        <a:stCxn id="17" idx="2"/>
                                      </wps:cNvCnPr>
                                      <wps:spPr>
                                        <a:xfrm>
                                          <a:off x="2385877" y="1575002"/>
                                          <a:ext cx="0" cy="64322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1" name="Straight Connector 61"/>
                                      <wps:cNvCnPr>
                                        <a:stCxn id="22" idx="2"/>
                                      </wps:cNvCnPr>
                                      <wps:spPr>
                                        <a:xfrm>
                                          <a:off x="2385877" y="2620349"/>
                                          <a:ext cx="0" cy="55809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2" name="Straight Connector 62"/>
                                      <wps:cNvCnPr/>
                                      <wps:spPr>
                                        <a:xfrm>
                                          <a:off x="2869914" y="590923"/>
                                          <a:ext cx="1070846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3" name="Straight Connector 63"/>
                                      <wps:cNvCnPr>
                                        <a:stCxn id="27" idx="3"/>
                                      </wps:cNvCnPr>
                                      <wps:spPr>
                                        <a:xfrm>
                                          <a:off x="1869595" y="1891663"/>
                                          <a:ext cx="522632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" name="Straight Connector 64"/>
                                      <wps:cNvCnPr>
                                        <a:stCxn id="21" idx="3"/>
                                      </wps:cNvCnPr>
                                      <wps:spPr>
                                        <a:xfrm>
                                          <a:off x="900000" y="2512349"/>
                                          <a:ext cx="1002403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" name="Rectangle 65"/>
                                      <wps:cNvSpPr/>
                                      <wps:spPr>
                                        <a:xfrm>
                                          <a:off x="2892109" y="1783663"/>
                                          <a:ext cx="900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A9B600D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ฝ่ายลงทุน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66" name="Elbow Connector 66"/>
                                      <wps:cNvCnPr>
                                        <a:stCxn id="22" idx="3"/>
                                        <a:endCxn id="65" idx="1"/>
                                      </wps:cNvCnPr>
                                      <wps:spPr>
                                        <a:xfrm flipV="1">
                                          <a:off x="2835877" y="1891663"/>
                                          <a:ext cx="56232" cy="527628"/>
                                        </a:xfrm>
                                        <a:prstGeom prst="bentConnector3">
                                          <a:avLst>
                                            <a:gd name="adj1" fmla="val 5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7" name="Straight Connector 67"/>
                                      <wps:cNvCnPr>
                                        <a:stCxn id="18" idx="2"/>
                                        <a:endCxn id="65" idx="0"/>
                                      </wps:cNvCnPr>
                                      <wps:spPr>
                                        <a:xfrm>
                                          <a:off x="3342109" y="1575002"/>
                                          <a:ext cx="0" cy="208661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8" name="Elbow Connector 68"/>
                                      <wps:cNvCnPr>
                                        <a:stCxn id="15" idx="0"/>
                                        <a:endCxn id="18" idx="0"/>
                                      </wps:cNvCnPr>
                                      <wps:spPr>
                                        <a:xfrm rot="5400000" flipH="1" flipV="1">
                                          <a:off x="1896054" y="-375108"/>
                                          <a:ext cx="12700" cy="2892109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9" name="Rectangle 69"/>
                                      <wps:cNvSpPr/>
                                      <wps:spPr>
                                        <a:xfrm>
                                          <a:off x="4475127" y="2512349"/>
                                          <a:ext cx="1233478" cy="306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A3EB24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สำนักงานบริหารความเสี่ยงและกำกับการปฏิบัติตามกฎหมาย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70" name="Straight Connector 70"/>
                                      <wps:cNvCnPr>
                                        <a:stCxn id="20" idx="2"/>
                                      </wps:cNvCnPr>
                                      <wps:spPr>
                                        <a:xfrm>
                                          <a:off x="5258605" y="1575002"/>
                                          <a:ext cx="0" cy="937347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1" name="Rectangle 71"/>
                                      <wps:cNvSpPr/>
                                      <wps:spPr>
                                        <a:xfrm>
                                          <a:off x="4037535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4E1A0DE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ฝ่ายงานบริหาร</w:t>
                                            </w:r>
                                          </w:p>
                                          <w:p w14:paraId="2EE51FC5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 xml:space="preserve">การขาย 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</w:rPr>
                                              <w:t>1-4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72" name="Elbow Connector 72"/>
                                      <wps:cNvCnPr>
                                        <a:stCxn id="24" idx="0"/>
                                        <a:endCxn id="74" idx="1"/>
                                      </wps:cNvCnPr>
                                      <wps:spPr>
                                        <a:xfrm rot="16200000" flipH="1">
                                          <a:off x="3676670" y="3059911"/>
                                          <a:ext cx="967952" cy="1637074"/>
                                        </a:xfrm>
                                        <a:prstGeom prst="bentConnector4">
                                          <a:avLst>
                                            <a:gd name="adj1" fmla="val -23617"/>
                                            <a:gd name="adj2" fmla="val 94789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4" name="Rectangle 74"/>
                                      <wps:cNvSpPr/>
                                      <wps:spPr>
                                        <a:xfrm>
                                          <a:off x="4979183" y="4200424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A724ED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 xml:space="preserve">แผนก 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</w:rPr>
                                              <w:t>Management Information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75" name="Rectangle 75"/>
                                      <wps:cNvSpPr/>
                                      <wps:spPr>
                                        <a:xfrm>
                                          <a:off x="4979183" y="456994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E27B076" w14:textId="4B679726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แผนก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รับแจ้งอุบัติเหตุและรับแจ้งอื่นๆ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76" name="Rectangle 76"/>
                                      <wps:cNvSpPr/>
                                      <wps:spPr>
                                        <a:xfrm>
                                          <a:off x="4979183" y="494268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6B3D2FE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eastAsia="Times New Roman" w:hAnsi="Browallia New" w:cs="Browallia New"/>
                                                <w:color w:val="000000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แผนกบริการสำนักงาน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77" name="Elbow Connector 77"/>
                                      <wps:cNvCnPr>
                                        <a:endCxn id="75" idx="1"/>
                                      </wps:cNvCnPr>
                                      <wps:spPr>
                                        <a:xfrm rot="16200000" flipH="1">
                                          <a:off x="4681235" y="4433992"/>
                                          <a:ext cx="511190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" name="Elbow Connector 78"/>
                                      <wps:cNvCnPr>
                                        <a:endCxn id="76" idx="1"/>
                                      </wps:cNvCnPr>
                                      <wps:spPr>
                                        <a:xfrm rot="16200000" flipH="1">
                                          <a:off x="4684559" y="4810056"/>
                                          <a:ext cx="504542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9" name="Elbow Connector 79"/>
                                      <wps:cNvCnPr>
                                        <a:endCxn id="71" idx="1"/>
                                      </wps:cNvCnPr>
                                      <wps:spPr>
                                        <a:xfrm rot="16200000" flipH="1">
                                          <a:off x="3799238" y="3872063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7" name="Rectangle 97"/>
                                      <wps:cNvSpPr/>
                                      <wps:spPr>
                                        <a:xfrm>
                                          <a:off x="4037535" y="431787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3E9D035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ฝ่ายธุรกิจสาขา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98" name="Rectangle 98"/>
                                      <wps:cNvSpPr/>
                                      <wps:spPr>
                                        <a:xfrm>
                                          <a:off x="2064953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6A59342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ฝ่ายเทคโนโลยีสารสนเทศ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99" name="Rectangle 99"/>
                                      <wps:cNvSpPr/>
                                      <wps:spPr>
                                        <a:xfrm>
                                          <a:off x="2064953" y="431787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1FC1A85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ฝ่ายประกันภัยขนส่งทางทะเล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0" name="Elbow Connector 100"/>
                                      <wps:cNvCnPr>
                                        <a:endCxn id="99" idx="1"/>
                                      </wps:cNvCnPr>
                                      <wps:spPr>
                                        <a:xfrm rot="16200000" flipH="1">
                                          <a:off x="1767005" y="4181928"/>
                                          <a:ext cx="511190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1" name="Elbow Connector 101"/>
                                      <wps:cNvCnPr>
                                        <a:endCxn id="98" idx="1"/>
                                      </wps:cNvCnPr>
                                      <wps:spPr>
                                        <a:xfrm rot="16200000" flipH="1">
                                          <a:off x="1556644" y="3602051"/>
                                          <a:ext cx="931912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2" name="Elbow Connector 102"/>
                                      <wps:cNvCnPr>
                                        <a:endCxn id="97" idx="1"/>
                                      </wps:cNvCnPr>
                                      <wps:spPr>
                                        <a:xfrm rot="16200000" flipH="1">
                                          <a:off x="3799238" y="4241579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3" name="Rectangle 103"/>
                                      <wps:cNvSpPr/>
                                      <wps:spPr>
                                        <a:xfrm>
                                          <a:off x="3072109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202A4F0" w14:textId="6FF3FEAE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ฝ่ายบัญชี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และ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การเงิน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4" name="Elbow Connector 104"/>
                                      <wps:cNvCnPr>
                                        <a:endCxn id="103" idx="1"/>
                                      </wps:cNvCnPr>
                                      <wps:spPr>
                                        <a:xfrm rot="16200000" flipH="1">
                                          <a:off x="2833812" y="3872063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5" name="Rectangle 105"/>
                                      <wps:cNvSpPr/>
                                      <wps:spPr>
                                        <a:xfrm>
                                          <a:off x="216042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E106E0C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ฝ่ายสินไหมรถยนต์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6" name="Elbow Connector 106"/>
                                      <wps:cNvCnPr>
                                        <a:endCxn id="105" idx="1"/>
                                      </wps:cNvCnPr>
                                      <wps:spPr>
                                        <a:xfrm rot="16200000" flipH="1">
                                          <a:off x="-22255" y="3872063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7" name="Rectangle 107"/>
                                      <wps:cNvSpPr/>
                                      <wps:spPr>
                                        <a:xfrm>
                                          <a:off x="216042" y="431787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0067EB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ฝ่ายสินไหมทั่วไป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8" name="Elbow Connector 108"/>
                                      <wps:cNvCnPr>
                                        <a:endCxn id="107" idx="1"/>
                                      </wps:cNvCnPr>
                                      <wps:spPr>
                                        <a:xfrm rot="16200000" flipH="1">
                                          <a:off x="-22255" y="4241579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9" name="Rectangle 109"/>
                                      <wps:cNvSpPr/>
                                      <wps:spPr>
                                        <a:xfrm>
                                          <a:off x="216042" y="469061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077CE6D" w14:textId="601E69CA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พิจารณารับประกันภัย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10" name="Elbow Connector 110"/>
                                      <wps:cNvCnPr>
                                        <a:endCxn id="109" idx="1"/>
                                      </wps:cNvCnPr>
                                      <wps:spPr>
                                        <a:xfrm rot="16200000" flipH="1">
                                          <a:off x="-22255" y="4614319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1" name="Elbow Connector 111"/>
                                      <wps:cNvCnPr>
                                        <a:stCxn id="69" idx="1"/>
                                      </wps:cNvCnPr>
                                      <wps:spPr>
                                        <a:xfrm rot="10800000">
                                          <a:off x="2509099" y="2620358"/>
                                          <a:ext cx="1966029" cy="45021"/>
                                        </a:xfrm>
                                        <a:prstGeom prst="bentConnector3">
                                          <a:avLst>
                                            <a:gd name="adj1" fmla="val 9974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12" name="Group 112"/>
                                    <wpg:cNvGrpSpPr/>
                                    <wpg:grpSpPr>
                                      <a:xfrm>
                                        <a:off x="1980247" y="4355653"/>
                                        <a:ext cx="817427" cy="669925"/>
                                        <a:chOff x="1980247" y="4355653"/>
                                        <a:chExt cx="811213" cy="670242"/>
                                      </a:xfrm>
                                    </wpg:grpSpPr>
                                    <wps:wsp>
                                      <wps:cNvPr id="113" name="Rectangle 113"/>
                                      <wps:cNvSpPr/>
                                      <wps:spPr>
                                        <a:xfrm>
                                          <a:off x="2072005" y="4702045"/>
                                          <a:ext cx="71945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ACA630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6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Angsana New" w:eastAsia="Times New Roman" w:hAnsi="Browallia New" w:cs="Browallia New"/>
                                                <w:color w:val="000000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ฝ่ายทรัพยากรบุคคล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14" name="Elbow Connector 114"/>
                                      <wps:cNvCnPr/>
                                      <wps:spPr>
                                        <a:xfrm rot="16200000" flipH="1">
                                          <a:off x="1767205" y="4568695"/>
                                          <a:ext cx="510540" cy="84455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15" name="Rectangle 115"/>
                                  <wps:cNvSpPr/>
                                  <wps:spPr>
                                    <a:xfrm>
                                      <a:off x="4982835" y="3808611"/>
                                      <a:ext cx="7194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E4281AF" w14:textId="77777777" w:rsidR="009F2651" w:rsidRDefault="009F2651" w:rsidP="0071699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Browallia New" w:hAnsi="Browallia New" w:cs="Browallia New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  <w:cs/>
                                          </w:rPr>
                                          <w:t>แผนกวางแผน</w:t>
                                        </w:r>
                                        <w:r>
                                          <w:rPr>
                                            <w:rFonts w:ascii="Browallia New" w:hAnsi="Browallia New" w:cs="Browallia New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  <w:cs/>
                                          </w:rPr>
                                          <w:br/>
                                          <w:t>กลยุทธ์องค์กร</w:t>
                                        </w: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  <wps:wsp>
                                  <wps:cNvPr id="116" name="Elbow Connector 116"/>
                                  <wps:cNvCnPr/>
                                  <wps:spPr>
                                    <a:xfrm rot="16200000" flipH="1">
                                      <a:off x="4681686" y="3694662"/>
                                      <a:ext cx="510540" cy="8445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7" name="Elbow Connector 117"/>
                                <wps:cNvCnPr/>
                                <wps:spPr>
                                  <a:xfrm rot="16200000" flipH="1">
                                    <a:off x="872321" y="3871398"/>
                                    <a:ext cx="391795" cy="84455"/>
                                  </a:xfrm>
                                  <a:prstGeom prst="bentConnector2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1113160" y="3948360"/>
                                    <a:ext cx="71945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C5069D0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Times New Roman" w:hAnsi="Browallia New" w:cs="Browallia New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แผนกเรียกร้องสินไหม</w:t>
                                      </w:r>
                                    </w:p>
                                  </w:txbxContent>
                                </wps:txbx>
                                <wps:bodyPr lIns="36000" tIns="0" rIns="36000" bIns="0" rtlCol="0" anchor="ctr"/>
                              </wps:wsp>
                            </wpg:grpSp>
                            <wps:wsp>
                              <wps:cNvPr id="119" name="Elbow Connector 119"/>
                              <wps:cNvCnPr>
                                <a:stCxn id="113" idx="2"/>
                                <a:endCxn id="76" idx="2"/>
                              </wps:cNvCnPr>
                              <wps:spPr>
                                <a:xfrm rot="16200000" flipH="1">
                                  <a:off x="3766636" y="3694133"/>
                                  <a:ext cx="241102" cy="2903992"/>
                                </a:xfrm>
                                <a:prstGeom prst="bentConnector3">
                                  <a:avLst>
                                    <a:gd name="adj1" fmla="val 140635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0" name="Elbow Connector 120"/>
                            <wps:cNvCnPr>
                              <a:stCxn id="23" idx="1"/>
                              <a:endCxn id="27" idx="1"/>
                            </wps:cNvCnPr>
                            <wps:spPr>
                              <a:xfrm rot="10800000" flipH="1">
                                <a:off x="8889" y="1891664"/>
                                <a:ext cx="960706" cy="1664809"/>
                              </a:xfrm>
                              <a:prstGeom prst="bentConnector3">
                                <a:avLst>
                                  <a:gd name="adj1" fmla="val -113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5149550" y="2906836"/>
                                <a:ext cx="719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C92AB" w14:textId="77777777" w:rsidR="009F2651" w:rsidRDefault="009F2651" w:rsidP="00716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t>แผนกกำกับปฏิบัติตามกฎหมาย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  <wps:wsp>
                            <wps:cNvPr id="122" name="Elbow Connector 122"/>
                            <wps:cNvCnPr>
                              <a:endCxn id="121" idx="1"/>
                            </wps:cNvCnPr>
                            <wps:spPr>
                              <a:xfrm rot="16200000" flipH="1">
                                <a:off x="4960603" y="2879813"/>
                                <a:ext cx="255269" cy="122625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Rectangle 123"/>
                            <wps:cNvSpPr/>
                            <wps:spPr>
                              <a:xfrm>
                                <a:off x="5149549" y="3315248"/>
                                <a:ext cx="719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7515C" w14:textId="77777777" w:rsidR="009F2651" w:rsidRDefault="009F2651" w:rsidP="00716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t>แผนกบริหารความเสี่ยง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  <wps:wsp>
                            <wps:cNvPr id="124" name="Elbow Connector 124"/>
                            <wps:cNvCnPr>
                              <a:endCxn id="123" idx="1"/>
                            </wps:cNvCnPr>
                            <wps:spPr>
                              <a:xfrm rot="16200000" flipH="1">
                                <a:off x="4875825" y="3203449"/>
                                <a:ext cx="424824" cy="122624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5" name="Elbow Connector 125"/>
                          <wps:cNvCnPr>
                            <a:stCxn id="22" idx="3"/>
                            <a:endCxn id="26" idx="3"/>
                          </wps:cNvCnPr>
                          <wps:spPr>
                            <a:xfrm flipV="1">
                              <a:off x="2835877" y="619529"/>
                              <a:ext cx="2011658" cy="1986658"/>
                            </a:xfrm>
                            <a:prstGeom prst="bentConnector3">
                              <a:avLst>
                                <a:gd name="adj1" fmla="val 14987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5357064" y="529420"/>
                            <a:ext cx="4271714" cy="2845269"/>
                            <a:chOff x="5357064" y="529420"/>
                            <a:chExt cx="5685650" cy="2845269"/>
                          </a:xfrm>
                        </wpg:grpSpPr>
                        <wps:wsp>
                          <wps:cNvPr id="127" name="Rectangle 127"/>
                          <wps:cNvSpPr/>
                          <wps:spPr>
                            <a:xfrm>
                              <a:off x="7392139" y="529420"/>
                              <a:ext cx="1638000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FC0BA0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9404714" y="834198"/>
                              <a:ext cx="163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350E05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7392139" y="1536014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FE23DD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ประธานเจ้าหน้าที่บริหาร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0" name="Straight Connector 130"/>
                          <wps:cNvCnPr>
                            <a:stCxn id="127" idx="2"/>
                            <a:endCxn id="149" idx="0"/>
                          </wps:cNvCnPr>
                          <wps:spPr>
                            <a:xfrm>
                              <a:off x="8211139" y="745444"/>
                              <a:ext cx="0" cy="3228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>
                            <a:stCxn id="128" idx="1"/>
                          </wps:cNvCnPr>
                          <wps:spPr>
                            <a:xfrm flipH="1">
                              <a:off x="8211138" y="942198"/>
                              <a:ext cx="119357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9404714" y="1536014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CC6F94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3" name="Straight Connector 133"/>
                          <wps:cNvCnPr>
                            <a:stCxn id="128" idx="2"/>
                            <a:endCxn id="132" idx="0"/>
                          </wps:cNvCnPr>
                          <wps:spPr>
                            <a:xfrm>
                              <a:off x="10223714" y="1050198"/>
                              <a:ext cx="0" cy="4858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Straight Connector 134"/>
                          <wps:cNvCnPr>
                            <a:stCxn id="132" idx="1"/>
                            <a:endCxn id="129" idx="3"/>
                          </wps:cNvCnPr>
                          <wps:spPr>
                            <a:xfrm flipH="1">
                              <a:off x="9030139" y="1644014"/>
                              <a:ext cx="3745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Elbow Connector 135"/>
                          <wps:cNvCnPr>
                            <a:stCxn id="143" idx="0"/>
                            <a:endCxn id="146" idx="0"/>
                          </wps:cNvCnPr>
                          <wps:spPr>
                            <a:xfrm rot="5400000" flipH="1" flipV="1">
                              <a:off x="7461043" y="1224130"/>
                              <a:ext cx="469580" cy="3039538"/>
                            </a:xfrm>
                            <a:prstGeom prst="bentConnector3">
                              <a:avLst>
                                <a:gd name="adj1" fmla="val 14868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>
                            <a:stCxn id="129" idx="2"/>
                          </wps:cNvCnPr>
                          <wps:spPr>
                            <a:xfrm>
                              <a:off x="8211139" y="1752014"/>
                              <a:ext cx="0" cy="52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Rectangle 137"/>
                          <wps:cNvSpPr/>
                          <wps:spPr>
                            <a:xfrm>
                              <a:off x="5357064" y="1357524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46EA86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สำนักประธานเจ้าหน้าที่บริหาร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9404714" y="1914062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3B4F6" w14:textId="12CABB53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สำนักเลขานุการ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9" name="Straight Connector 139"/>
                          <wps:cNvCnPr>
                            <a:stCxn id="138" idx="1"/>
                          </wps:cNvCnPr>
                          <wps:spPr>
                            <a:xfrm flipH="1">
                              <a:off x="8211138" y="2022062"/>
                              <a:ext cx="119357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Rectangle 140"/>
                          <wps:cNvSpPr/>
                          <wps:spPr>
                            <a:xfrm>
                              <a:off x="5357064" y="1698062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215093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ที่ปรึกษา / ผู้เชี่ยวชาญ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1" name="Elbow Connector 141"/>
                          <wps:cNvCnPr>
                            <a:stCxn id="137" idx="3"/>
                            <a:endCxn id="129" idx="1"/>
                          </wps:cNvCnPr>
                          <wps:spPr>
                            <a:xfrm>
                              <a:off x="6995064" y="1465524"/>
                              <a:ext cx="397075" cy="17849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Elbow Connector 142"/>
                          <wps:cNvCnPr>
                            <a:stCxn id="140" idx="3"/>
                            <a:endCxn id="129" idx="1"/>
                          </wps:cNvCnPr>
                          <wps:spPr>
                            <a:xfrm flipV="1">
                              <a:off x="6995064" y="1644014"/>
                              <a:ext cx="397075" cy="16204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5357064" y="2978689"/>
                              <a:ext cx="1638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F1EB95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</w:t>
                                </w:r>
                              </w:p>
                              <w:p w14:paraId="07E77585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ฝ่ายกลยุทธ์และการวางแผน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7392139" y="2978689"/>
                              <a:ext cx="1638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A5DBD1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</w:t>
                                </w:r>
                              </w:p>
                              <w:p w14:paraId="2BEEACFB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ฝ่ายการเงินและสนับสนุนธุรกิจ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5" name="Rectangle 145"/>
                          <wps:cNvSpPr/>
                          <wps:spPr>
                            <a:xfrm>
                              <a:off x="9404714" y="2978689"/>
                              <a:ext cx="1638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C7C8E1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</w:t>
                                </w:r>
                              </w:p>
                              <w:p w14:paraId="74725C31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ฝ่ายปฎิบัติการ 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8396602" y="2509109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87FF82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รองประธานเจ้าหน้าที่บริหารอาวุโส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7" name="Elbow Connector 147"/>
                          <wps:cNvCnPr>
                            <a:stCxn id="144" idx="0"/>
                            <a:endCxn id="146" idx="2"/>
                          </wps:cNvCnPr>
                          <wps:spPr>
                            <a:xfrm rot="5400000" flipH="1" flipV="1">
                              <a:off x="8586580" y="2349668"/>
                              <a:ext cx="253580" cy="100446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Elbow Connector 148"/>
                          <wps:cNvCnPr>
                            <a:stCxn id="146" idx="2"/>
                            <a:endCxn id="145" idx="0"/>
                          </wps:cNvCnPr>
                          <wps:spPr>
                            <a:xfrm rot="16200000" flipH="1">
                              <a:off x="9592868" y="2347843"/>
                              <a:ext cx="253580" cy="100811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Rectangle 149"/>
                          <wps:cNvSpPr/>
                          <wps:spPr>
                            <a:xfrm>
                              <a:off x="7392139" y="1068262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174318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50" name="Straight Connector 150"/>
                          <wps:cNvCnPr>
                            <a:stCxn id="149" idx="2"/>
                            <a:endCxn id="129" idx="0"/>
                          </wps:cNvCnPr>
                          <wps:spPr>
                            <a:xfrm>
                              <a:off x="8211139" y="1284262"/>
                              <a:ext cx="0" cy="2517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Rectangle 151"/>
                          <wps:cNvSpPr/>
                          <wps:spPr>
                            <a:xfrm>
                              <a:off x="5373132" y="834198"/>
                              <a:ext cx="163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20C97C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52" name="Straight Connector 152"/>
                          <wps:cNvCnPr>
                            <a:endCxn id="151" idx="3"/>
                          </wps:cNvCnPr>
                          <wps:spPr>
                            <a:xfrm flipH="1">
                              <a:off x="7011132" y="942198"/>
                              <a:ext cx="11967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7" name="Isosceles Triangle 157"/>
                        <wps:cNvSpPr/>
                        <wps:spPr>
                          <a:xfrm rot="5400000">
                            <a:off x="4368081" y="1889942"/>
                            <a:ext cx="1423725" cy="13902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646546" y="0"/>
                            <a:ext cx="1339670" cy="16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4B1D5" w14:textId="77777777" w:rsidR="009F2651" w:rsidRDefault="009F2651" w:rsidP="007169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:cs/>
                                </w:rPr>
                                <w:t xml:space="preserve">โครงสร้างองค์กรของ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820226" y="0"/>
                            <a:ext cx="1339670" cy="16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5B698" w14:textId="77777777" w:rsidR="009F2651" w:rsidRDefault="009F2651" w:rsidP="007169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:cs/>
                                </w:rPr>
                                <w:t xml:space="preserve">โครงสร้างองค์กรของ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126" style="width:758.15pt;height:286.45pt;mso-position-horizontal-relative:char;mso-position-vertical-relative:line" coordsize="96287,3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">
                <v:group id="_x0000_s1127" style="position:absolute;top:2604;width:48504;height:33776" coordorigin=",2604" coordsize="58690,5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8" o:spid="_x0000_s1128" style="position:absolute;top:2604;width:58690;height:54396" coordorigin=",2604" coordsize="58690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9" o:spid="_x0000_s1129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10" o:spid="_x0000_s1130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 11" o:spid="_x0000_s1131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group id="Group 12" o:spid="_x0000_s1132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group id="Group 13" o:spid="_x0000_s1133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rect id="Rectangle 14" o:spid="_x0000_s1134" style="position:absolute;left:20455;top:2604;width:16339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xGMIA&#10;AADbAAAADwAAAGRycy9kb3ducmV2LnhtbERP32vCMBB+F/Y/hBN801RxZXRGGQPnXoZMx56P5NbW&#10;NpeaZLX+94sw8O0+vp+32gy2FT35UDtWMJ9lIIi1MzWXCr6O2+kTiBCRDbaOScGVAmzWD6MVFsZd&#10;+JP6QyxFCuFQoIIqxq6QMuiKLIaZ64gT9+O8xZigL6XxeEnhtpWLLMulxZpTQ4UdvVakm8OvVdCc&#10;3/q8zD/07vF8PZ283jffy16pyXh4eQYRaYh38b/73aT5S7j9k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nEY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31AD2DB9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คณะกรรมการบริษัท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5" o:spid="_x0000_s1135" style="position:absolute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Ug8IA&#10;AADbAAAADwAAAGRycy9kb3ducmV2LnhtbERP32vCMBB+F/Y/hBN809ShZXRGGYOpL2Poxp6P5NbW&#10;NpeaxFr/+2Ug7O0+vp+32gy2FT35UDtWMJ9lIIi1MzWXCr4+36ZPIEJENtg6JgU3CrBZP4xWWBh3&#10;5QP1x1iKFMKhQAVVjF0hZdAVWQwz1xEn7sd5izFBX0rj8ZrCbSsfsyyXFmtODRV29FqRbo4Xq6A5&#10;b/u8zN/1bnm+nU5efzTfi16pyXh4eQYRaYj/4rt7b9L8J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tSD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6B5C8AB6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คณะกรรมการตรวจสอบ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6" o:spid="_x0000_s1136" style="position:absolute;left:9695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K9MIA&#10;AADbAAAADwAAAGRycy9kb3ducmV2LnhtbERP32vCMBB+F/Y/hBv4punEFemMMgSdLzKmY89Hcmtr&#10;m0tNslr/+2Uw8O0+vp+3XA+2FT35UDtW8DTNQBBrZ2ouFXyetpMFiBCRDbaOScGNAqxXD6MlFsZd&#10;+YP6YyxFCuFQoIIqxq6QMuiKLIap64gT9+28xZigL6XxeE3htpWzLMulxZpTQ4UdbSrSzfHHKmgu&#10;uz4v84N+e77czmev35uvea/U+HF4fQERaYh38b97b9L8HP5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Er0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05C5CDAE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107051E6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นโยบายและ</w:t>
                                      </w:r>
                                    </w:p>
                                    <w:p w14:paraId="4002952F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กลยุทธ์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7" o:spid="_x0000_s1137" style="position:absolute;left:19358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vb8IA&#10;AADbAAAADwAAAGRycy9kb3ducmV2LnhtbERPS2sCMRC+F/wPYQRvmrXYbVmNIoU+LlJqS89DMu6u&#10;u5msSbqu/94UhN7m43vOajPYVvTkQ+1YwXyWgSDWztRcKvj+epk+gQgR2WDrmBRcKMBmPbpbYWHc&#10;mT+p38dSpBAOBSqoYuwKKYOuyGKYuY44cQfnLcYEfSmNx3MKt628z7JcWqw5NVTY0XNFutn/WgXN&#10;6bXPy3yn3x5Ol+PR64/mZ9ErNRkP2yWISEP8F9/c7ybNf4S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O9v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39A01B50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4E448C0D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บริหาร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8" o:spid="_x0000_s1138" style="position:absolute;left:28921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7HcQA&#10;AADbAAAADwAAAGRycy9kb3ducmV2LnhtbESPQU/DMAyF70j7D5EncWMpCCrULZvQpAEXhBiIs5V4&#10;bdfG6ZLQdf8eH5C42XrP731ebSbfq5FiagMbuF0UoIhtcC3XBr4+dzePoFJGdtgHJgMXSrBZz65W&#10;WLlw5g8a97lWEsKpQgNNzkOldbINeUyLMBCLdgjRY5Y11tpFPEu47/VdUZTaY8vS0OBA24Zst//x&#10;BrrT81jW5Zt9eThdjsdo37vv+9GY6/n0tASVacr/5r/rVyf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Lex3EAAAA2wAAAA8AAAAAAAAAAAAAAAAAmAIAAGRycy9k&#10;b3ducmV2LnhtbFBLBQYAAAAABAAEAPUAAACJAwAAAAA=&#10;" fillcolor="#f2f2f2 [3052]" strokecolor="black [3213]">
                                <v:textbox inset="0,0,0,0">
                                  <w:txbxContent>
                                    <w:p w14:paraId="25AAA5F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1EADDB29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พิจาณาการลงทุน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9" o:spid="_x0000_s1139" style="position:absolute;left:38575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ehsIA&#10;AADbAAAADwAAAGRycy9kb3ducmV2LnhtbERPS2sCMRC+F/wPYQRvmrXYpV2NIoU+LlJqS89DMu6u&#10;u5msSbqu/94UhN7m43vOajPYVvTkQ+1YwXyWgSDWztRcKvj+epk+gggR2WDrmBRcKMBmPbpbYWHc&#10;mT+p38dSpBAOBSqoYuwKKYOuyGKYuY44cQfnLcYEfSmNx3MKt628z7JcWqw5NVTY0XNFutn/WgXN&#10;6bXPy3yn3x5Ol+PR64/mZ9ErNRkP2yWISEP8F9/c7ybNf4K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96G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14F10524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7D5EF683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สรรหาและพิจารณาค่าตอบแทน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0" o:spid="_x0000_s1140" style="position:absolute;left:48086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9psEA&#10;AADbAAAADwAAAGRycy9kb3ducmV2LnhtbERPz2vCMBS+C/4P4Qm7aapsZVSjiKDbZYzp8PxInm1t&#10;81KTrNb/fjkMdvz4fq82g21FTz7UjhXMZxkIYu1MzaWC79N++goiRGSDrWNS8KAAm/V4tMLCuDt/&#10;UX+MpUghHApUUMXYFVIGXZHFMHMdceIuzluMCfpSGo/3FG5buciyXFqsOTVU2NGuIt0cf6yC5nbo&#10;8zL/0G8vt8f16vVnc37ulXqaDNsliEhD/Bf/ud+NgkV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RvabBAAAA2wAAAA8AAAAAAAAAAAAAAAAAmAIAAGRycy9kb3du&#10;cmV2LnhtbFBLBQYAAAAABAAEAPUAAACGAwAAAAA=&#10;" fillcolor="#f2f2f2 [3052]" strokecolor="black [3213]">
                                <v:textbox inset="0,0,0,0">
                                  <w:txbxContent>
                                    <w:p w14:paraId="644F5286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521DCE52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บริหารความเสี่ยง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1" o:spid="_x0000_s1141" style="position:absolute;top:24043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ej8MA&#10;AADbAAAADwAAAGRycy9kb3ducmV2LnhtbESPQWvCQBSE7wX/w/KEXopujCAxuooUpNJb1Iu3R/aZ&#10;jWbfptmtpv++Kwgeh5n5hlmue9uIG3W+dqxgMk5AEJdO11wpOB62owyED8gaG8ek4I88rFeDtyXm&#10;2t25oNs+VCJC2OeowITQ5lL60pBFP3YtcfTOrrMYouwqqTu8R7htZJokM2mx5rhgsKVPQ+V1/2sV&#10;FKev7+yySz/a7Twzs6KazssfVup92G8WIAL14RV+tndaQTqB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ej8MAAADbAAAADwAAAAAAAAAAAAAAAACYAgAAZHJzL2Rv&#10;d25yZXYueG1sUEsFBgAAAAAEAAQA9QAAAIgDAAAAAA==&#10;" filled="f" strokecolor="black [3213]">
                                <v:textbox inset="0,0,0,0">
                                  <w:txbxContent>
                                    <w:p w14:paraId="5EA9FC7B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สำนักตรวจสอบ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2" o:spid="_x0000_s1142" style="position:absolute;left:19358;top:22182;width:9000;height: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+MQA&#10;AADbAAAADwAAAGRycy9kb3ducmV2LnhtbESPQWvCQBSE7wX/w/KEXopumoLE6CZIQZTeYnvx9sg+&#10;s9Hs25hdNf333UKhx2FmvmHW5Wg7cafBt44VvM4TEMS10y03Cr4+t7MMhA/IGjvHpOCbPJTF5GmN&#10;uXYPruh+CI2IEPY5KjAh9LmUvjZk0c9dTxy9kxsshiiHRuoBHxFuO5kmyUJabDkuGOzp3VB9Odys&#10;guq4+8jO+/Sl3y4zs6iat2V9ZaWep+NmBSLQGP7Df+29VpCm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wPj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73CA46A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กรรมการผู้จัดการ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" o:spid="_x0000_s1143" style="position:absolute;left:88;top:33944;width:18607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rAcQA&#10;AADbAAAADwAAAGRycy9kb3ducmV2LnhtbESPQWvCQBSE7wX/w/IEb3XTVGNJ3QRpFQpeNOr9Nfua&#10;hGbfptlV03/fLQgeh5n5hlnmg2nFhXrXWFbwNI1AEJdWN1wpOB42jy8gnEfW2FomBb/kIM9GD0tM&#10;tb3yni6Fr0SAsEtRQe19l0rpypoMuqntiIP3ZXuDPsi+krrHa4CbVsZRlEiDDYeFGjt6q6n8Ls5G&#10;wXo3P/ltMn+Ph/NshYvop+k+E6Um42H1CsLT4O/hW/tDK4if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awH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18558A42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ผู้ช่วยกรรมการผู้จัดการ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4" o:spid="_x0000_s1144" style="position:absolute;left:28921;top:33944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zdcQA&#10;AADbAAAADwAAAGRycy9kb3ducmV2LnhtbESPT2vCQBTE74LfYXlCb83GoGlJXUX6B4ReNK33Z/Y1&#10;CWbfptk1id++KxQ8DjPzG2a1GU0jeupcbVnBPIpBEBdW11wq+P76eHwG4TyyxsYyKbiSg816Ollh&#10;pu3AB+pzX4oAYZehgsr7NpPSFRUZdJFtiYP3YzuDPsiulLrDIcBNI5M4TqXBmsNChS29VlSc84tR&#10;8L5fHv1nunxLxstii0/xb92eUqUeZuP2BYSn0d/D/+2dVpAs4PY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83X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0788A922" w14:textId="3481BB1C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ผู้ช่วยกรรมการผู้จัดการฝ่ายบัญชี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และ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การเงิน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5" o:spid="_x0000_s1145" style="position:absolute;left:38575;top:33944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W7sMA&#10;AADbAAAADwAAAGRycy9kb3ducmV2LnhtbESPT2vCQBTE7wW/w/KE3nRjMKlEVxG1UPDS+uf+zD6T&#10;YPZtzK6afnu3IPQ4zMxvmNmiM7W4U+sqywpGwwgEcW51xYWCw/5zMAHhPLLG2jIp+CUHi3nvbYaZ&#10;tg/+ofvOFyJA2GWooPS+yaR0eUkG3dA2xME729agD7ItpG7xEeCmlnEUpdJgxWGhxIZWJeWX3c0o&#10;2HwnR79Nk3Xc3cZL/IiuVXNKlXrvd8spCE+d/w+/2l9aQZzA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5W7sMAAADbAAAADwAAAAAAAAAAAAAAAACYAgAAZHJzL2Rv&#10;d25yZXYueG1sUEsFBgAAAAAEAAQA9QAAAIgDAAAAAA==&#10;" filled="f" strokecolor="black [3213]">
                                <v:textbox inset="1mm,0,1mm,0">
                                  <w:txbxContent>
                                    <w:p w14:paraId="78F13C8A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ผู้ช่วยกรรมการผู้จัดการ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6" o:spid="_x0000_s1146" style="position:absolute;left:39475;top:4289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G+8QA&#10;AADbAAAADwAAAGRycy9kb3ducmV2LnhtbESPQWvCQBSE7wX/w/IEL0U3TSHE6CpSEKW32F68PbLP&#10;bDT7NmZXjf++Wyj0OMzMN8xyPdhW3Kn3jWMFb7MEBHHldMO1gu+v7TQH4QOyxtYxKXiSh/Vq9LLE&#10;QrsHl3Q/hFpECPsCFZgQukJKXxmy6GeuI47eyfUWQ5R9LXWPjwi3rUyTJJMWG44LBjv6MFRdDjer&#10;oDzuPvPzPn3ttvPcZGX9Pq+urNRkPGwWIAIN4T/8195rBWk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xvv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49AFDD79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 xml:space="preserve">สำนักกรรมการ / </w:t>
                                      </w:r>
                                    </w:p>
                                    <w:p w14:paraId="7AD04A6A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เลขานุการบริษัท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7" o:spid="_x0000_s1147" style="position:absolute;left:9695;top:17296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jYMQA&#10;AADbAAAADwAAAGRycy9kb3ducmV2LnhtbESPQWvCQBSE74X+h+UJXopuGkFj6iqlIIq3aC+9PbLP&#10;bGr2bZrdavz3riB4HGbmG2ax6m0jztT52rGC93ECgrh0uuZKwfdhPcpA+ICssXFMCq7kYbV8fVlg&#10;rt2FCzrvQyUihH2OCkwIbS6lLw1Z9GPXEkfv6DqLIcqukrrDS4TbRqZJMpUWa44LBlv6MlSe9v9W&#10;QfGz2WW/2/StXc8zMy2qybz8Y6WGg/7zA0SgPjzDj/ZWK0h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Y2D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24FA32EC" w14:textId="59707C90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สำนักบริหาร</w:t>
                                      </w:r>
                                    </w:p>
                                    <w:p w14:paraId="2D8052AA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โครงการพิเศษ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28" o:spid="_x0000_s1148" type="#_x0000_t34" style="position:absolute;left:26233;top:17103;width:127;height:3368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T7r8AAADbAAAADwAAAGRycy9kb3ducmV2LnhtbERPTYvCMBC9C/6HMMLeNLWCaDWKCKKH&#10;VbDqfWjGtthMShNt3V+/OQgeH+97ue5MJV7UuNKygvEoAkGcWV1yruB62Q1nIJxH1lhZJgVvcrBe&#10;9XtLTLRt+Uyv1OcihLBLUEHhfZ1I6bKCDLqRrYkDd7eNQR9gk0vdYBvCTSXjKJpKgyWHhgJr2haU&#10;PdKnUbA/T0+3v8n9OI/f7eX3MTPelrFSP4NuswDhqfNf8cd90AriMDZ8CT9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IT7r8AAADbAAAADwAAAAAAAAAAAAAAAACh&#10;AgAAZHJzL2Rvd25yZXYueG1sUEsFBgAAAAAEAAQA+QAAAI0DAAAAAA==&#10;" adj="388800" strokecolor="black [3213]"/>
                              <v:shape id="Elbow Connector 29" o:spid="_x0000_s1149" type="#_x0000_t34" style="position:absolute;left:28635;top:-3731;width:127;height:2887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62dcIAAADbAAAADwAAAGRycy9kb3ducmV2LnhtbESPzarCMBSE94LvEI7gTlMriFajiHDR&#10;hVfwb39ojm2xOSlNrq0+/Y0guBxm5htmsWpNKR5Uu8KygtEwAkGcWl1wpuBy/hlMQTiPrLG0TAqe&#10;5GC17HYWmGjb8JEeJ5+JAGGXoILc+yqR0qU5GXRDWxEH72Zrgz7IOpO6xibATSnjKJpIgwWHhRwr&#10;2uSU3k9/RsH2ODlcX+Pb7yx+Nuf9fWq8LWKl+r12PQfhqfXf8Ke90wriGby/h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62dcIAAADbAAAADwAAAAAAAAAAAAAA&#10;AAChAgAAZHJzL2Rvd25yZXYueG1sUEsFBgAAAAAEAAQA+QAAAJADAAAAAA==&#10;" adj="388800" strokecolor="black [3213]"/>
                              <v:shape id="Elbow Connector 30" o:spid="_x0000_s1150" type="#_x0000_t34" style="position:absolute;left:38222;top:-3655;width:127;height:2872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2JNcAAAADbAAAADwAAAGRycy9kb3ducmV2LnhtbERPTYvCMBC9L/gfwix4W9OtINo1lUUQ&#10;PeiCVe9DM7alzaQ00VZ/vTkIe3y87+VqMI24U+cqywq+JxEI4tzqigsF59Pmaw7CeWSNjWVS8CAH&#10;q3T0scRE256PdM98IUIIuwQVlN63iZQuL8mgm9iWOHBX2xn0AXaF1B32Idw0Mo6imTRYcWgosaV1&#10;SXmd3YyC7XH2d3lOr4dF/OhP+3puvK1ipcafw+8PCE+D/xe/3TutYBrWhy/hB8j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diTXAAAAA2wAAAA8AAAAAAAAAAAAAAAAA&#10;oQIAAGRycy9kb3ducmV2LnhtbFBLBQYAAAAABAAEAPkAAACOAwAAAAA=&#10;" adj="388800" strokecolor="black [3213]"/>
                              <v:line id="Straight Connector 31" o:spid="_x0000_s1151" style="position:absolute;visibility:visible;mso-wrap-style:square" from="28608,4765" to="28623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            <v:line id="Straight Connector 59" o:spid="_x0000_s1152" style="position:absolute;visibility:visible;mso-wrap-style:square" from="4500,15750" to="4500,2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VZc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jB9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uVZcUAAADbAAAADwAAAAAAAAAA&#10;AAAAAAChAgAAZHJzL2Rvd25yZXYueG1sUEsFBgAAAAAEAAQA+QAAAJMDAAAAAA==&#10;" strokecolor="black [3213]"/>
                              <v:line id="Straight Connector 60" o:spid="_x0000_s1153" style="position:absolute;visibility:visible;mso-wrap-style:square" from="23858,15750" to="23858,2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                <v:line id="Straight Connector 61" o:spid="_x0000_s1154" style="position:absolute;visibility:visible;mso-wrap-style:square" from="23858,26203" to="23858,3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T3sUAAADb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FT3sUAAADbAAAADwAAAAAAAAAA&#10;AAAAAAChAgAAZHJzL2Rvd25yZXYueG1sUEsFBgAAAAAEAAQA+QAAAJMDAAAAAA==&#10;" strokecolor="black [3213]"/>
                              <v:line id="Straight Connector 62" o:spid="_x0000_s1155" style="position:absolute;visibility:visible;mso-wrap-style:square" from="28699,5909" to="39407,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Nqc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PNqcUAAADbAAAADwAAAAAAAAAA&#10;AAAAAAChAgAAZHJzL2Rvd25yZXYueG1sUEsFBgAAAAAEAAQA+QAAAJMDAAAAAA==&#10;" strokecolor="black [3213]"/>
                              <v:line id="Straight Connector 63" o:spid="_x0000_s1156" style="position:absolute;visibility:visible;mso-wrap-style:square" from="18695,18916" to="23922,1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              <v:line id="Straight Connector 64" o:spid="_x0000_s1157" style="position:absolute;visibility:visible;mso-wrap-style:square" from="9000,25123" to="19024,2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0HicQAAADbAAAADwAAAGRycy9kb3ducmV2LnhtbESPQWvCQBSE74L/YXmFXqRuKpKW1FWk&#10;IAieGpVeX3dfsqHZtyG7xthf3xUKPQ4z8w2z2oyuFQP1ofGs4HmegSDW3jRcKzgdd0+vIEJENth6&#10;JgU3CrBZTycrLIy/8gcNZaxFgnAoUIGNsSukDNqSwzD3HXHyKt87jEn2tTQ9XhPctXKRZbl02HBa&#10;sNjRuyX9XV6cgkP+UuLXUZ8/bzM52ANV+ievlHp8GLdvICKN8T/8194bBfkS7l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QeJxAAAANsAAAAPAAAAAAAAAAAA&#10;AAAAAKECAABkcnMvZG93bnJldi54bWxQSwUGAAAAAAQABAD5AAAAkgMAAAAA&#10;" strokecolor="black [3213]">
                                <v:stroke dashstyle="dash"/>
                              </v:line>
                              <v:rect id="Rectangle 65" o:spid="_x0000_s1158" style="position:absolute;left:28921;top:17836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hTMQA&#10;AADbAAAADwAAAGRycy9kb3ducmV2LnhtbESPQWvCQBSE7wX/w/KEXopuqhhidJVSEKW3qBdvj+wz&#10;mzb7Ns1uNf57tyB4HGbmG2a57m0jLtT52rGC93ECgrh0uuZKwfGwGWUgfEDW2DgmBTfysF4NXpaY&#10;a3flgi77UIkIYZ+jAhNCm0vpS0MW/di1xNE7u85iiLKrpO7wGuG2kZMkSaXFmuOCwZY+DZU/+z+r&#10;oDhtv7Lv3eSt3cwzkxbVdF7+slKvw/5jASJQH57hR3unFaQ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4Uz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4A9B600D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ฝ่ายลงทุน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66" o:spid="_x0000_s1159" type="#_x0000_t34" style="position:absolute;left:28358;top:18916;width:563;height:52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EhcEAAADbAAAADwAAAGRycy9kb3ducmV2LnhtbESPQYvCMBSE74L/IbyFvWm6HopUYykL&#10;C6IXt3rx9miebbF5KUm01V+/WRA8DjPzDbPOR9OJOznfWlbwNU9AEFdWt1wrOB1/ZksQPiBr7CyT&#10;ggd5yDfTyRozbQf+pXsZahEh7DNU0ITQZ1L6qiGDfm574uhdrDMYonS11A6HCDedXCRJKg22HBca&#10;7Om7oepa3oyC8kz6MrjxqXW/S4fihPv9AZX6/BiLFYhAY3iHX+2tVpCm8P8l/g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gSFwQAAANsAAAAPAAAAAAAAAAAAAAAA&#10;AKECAABkcnMvZG93bnJldi54bWxQSwUGAAAAAAQABAD5AAAAjwMAAAAA&#10;" strokecolor="black [3213]">
                                <v:stroke dashstyle="dash"/>
                              </v:shape>
                              <v:line id="Straight Connector 67" o:spid="_x0000_s1160" style="position:absolute;visibility:visible;mso-wrap-style:square" from="33421,15750" to="33421,17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        <v:shape id="Elbow Connector 68" o:spid="_x0000_s1161" type="#_x0000_t34" style="position:absolute;left:18960;top:-3752;width:127;height:2892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qLr8AAADbAAAADwAAAGRycy9kb3ducmV2LnhtbERPTYvCMBC9L/gfwgje1tQKxa1GEUH0&#10;oIK63odmbIvNpDTRVn+9OQgeH+97tuhMJR7UuNKygtEwAkGcWV1yruD/vP6dgHAeWWNlmRQ8ycFi&#10;3vuZYapty0d6nHwuQgi7FBUU3teplC4ryKAb2po4cFfbGPQBNrnUDbYh3FQyjqJEGiw5NBRY06qg&#10;7Ha6GwWbY3K4vMbX/V/8bM+728R4W8ZKDfrdcgrCU+e/4o97qxUkYWz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hiqLr8AAADbAAAADwAAAAAAAAAAAAAAAACh&#10;AgAAZHJzL2Rvd25yZXYueG1sUEsFBgAAAAAEAAQA+QAAAI0DAAAAAA==&#10;" adj="388800" strokecolor="black [3213]"/>
                              <v:rect id="Rectangle 69" o:spid="_x0000_s1162" style="position:absolute;left:44751;top:25123;width:12335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rScQA&#10;AADbAAAADwAAAGRycy9kb3ducmV2LnhtbESPQWvCQBSE7wX/w/KEXopuaiEk0VWkIIq32F68PbLP&#10;bDT7NmZXTf+9Wyj0OMzMN8xiNdhW3Kn3jWMF79MEBHHldMO1gu+vzSQD4QOyxtYxKfghD6vl6GWB&#10;hXYPLul+CLWIEPYFKjAhdIWUvjJk0U9dRxy9k+sthij7WuoeHxFuWzlLklRabDguGOzo01B1Odys&#10;gvK43Wfn3eyt2+SZScv6I6+urNTreFjPQQQawn/4r73TCtIc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160n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0A3EB24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สำนักงานบริหารความเสี่ยงและกำกับการปฏิบัติตามกฎหมาย</w:t>
                                      </w:r>
                                    </w:p>
                                  </w:txbxContent>
                                </v:textbox>
                              </v:rect>
                              <v:line id="Straight Connector 70" o:spid="_x0000_s1163" style="position:absolute;visibility:visible;mso-wrap-style:square" from="52586,15750" to="52586,2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              <v:rect id="Rectangle 71" o:spid="_x0000_s1164" style="position:absolute;left:40375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/8MIA&#10;AADbAAAADwAAAGRycy9kb3ducmV2LnhtbESPS4vCQBCE7wv+h6GFva0TZY0SHUV8gODF573NtEkw&#10;0xMzo2b//Y4geCyq6itqPG1MKR5Uu8Kygm4nAkGcWl1wpuB4WP0MQTiPrLG0TAr+yMF00voaY6Lt&#10;k3f02PtMBAi7BBXk3leJlC7NyaDr2Io4eBdbG/RB1pnUNT4D3JSyF0WxNFhwWMixonlO6XV/NwqW&#10;2/7Jb+L+otfcf2c4iG5FdY6V+m43sxEIT43/hN/ttVYw6MLrS/g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n/wwgAAANs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14E1A0DE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ฝ่ายงานบริหาร</w:t>
                                      </w:r>
                                    </w:p>
                                    <w:p w14:paraId="2EE51FC5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 xml:space="preserve">การขาย 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1-4</w:t>
                                      </w:r>
                                    </w:p>
                                  </w:txbxContent>
                                </v:textbox>
                              </v:rect>
                              <v:shapetype id="_x0000_t35" coordsize="21600,21600" o:spt="35" o:oned="t" adj="10800,10800" path="m,l@0,0@0@1,21600@1,21600,21600e" filled="f">
                                <v:stroke joinstyle="miter"/>
                                <v:formulas>
                                  <v:f eqn="val #0"/>
                                  <v:f eqn="val #1"/>
                                  <v:f eqn="mid #0 width"/>
                                  <v:f eqn="prod #1 1 2"/>
                                </v:formulas>
                                <v:path arrowok="t" fillok="f" o:connecttype="none"/>
                                <v:handles>
                                  <v:h position="#0,@3"/>
                                  <v:h position="@2,#1"/>
                                </v:handles>
                                <o:lock v:ext="edit" shapetype="t"/>
                              </v:shapetype>
                              <v:shape id="Elbow Connector 72" o:spid="_x0000_s1165" type="#_x0000_t35" style="position:absolute;left:36766;top:30599;width:9680;height:163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Ah8AAAADbAAAADwAAAGRycy9kb3ducmV2LnhtbESPQYvCMBSE74L/ITxhb5paQaUaRcQF&#10;Lx6sXnp7Ns+22LzUJqvdf28EweMwM98wy3VnavGg1lWWFYxHEQji3OqKCwXn0+9wDsJ5ZI21ZVLw&#10;Tw7Wq35viYm2Tz7SI/WFCBB2CSoovW8SKV1ekkE3sg1x8K62NeiDbAupW3wGuKllHEVTabDisFBi&#10;Q9uS8lv6ZxSwiS8b3mXydpBjk+rsPsF8qtTPoNssQHjq/Df8ae+1glkM7y/h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iwIfAAAAA2wAAAA8AAAAAAAAAAAAAAAAA&#10;oQIAAGRycy9kb3ducmV2LnhtbFBLBQYAAAAABAAEAPkAAACOAwAAAAA=&#10;" adj="-5101,20474" strokecolor="black [3213]"/>
                              <v:rect id="Rectangle 74" o:spid="_x0000_s1166" style="position:absolute;left:49791;top:42004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SCsUA&#10;AADbAAAADwAAAGRycy9kb3ducmV2LnhtbESPQWvCQBSE7wX/w/IKXoputKJJzCpFEMVbbC+9PbKv&#10;2djs2zS7avrvu4VCj8PMfMMU28G24ka9bxwrmE0TEMSV0w3XCt5e95MUhA/IGlvHpOCbPGw3o4cC&#10;c+3uXNLtHGoRIexzVGBC6HIpfWXIop+6jjh6H663GKLsa6l7vEe4beU8SZbSYsNxwWBHO0PV5/lq&#10;FZTvh1N6Oc6fun2WmmVZP2fVFys1fhxe1iACDeE//Nc+agWr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dIKxQAAANsAAAAPAAAAAAAAAAAAAAAAAJgCAABkcnMv&#10;ZG93bnJldi54bWxQSwUGAAAAAAQABAD1AAAAigMAAAAA&#10;" filled="f" strokecolor="black [3213]">
                                <v:textbox inset="0,0,0,0">
                                  <w:txbxContent>
                                    <w:p w14:paraId="5A724ED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 xml:space="preserve">แผนก 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Management Information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5" o:spid="_x0000_s1167" style="position:absolute;left:49791;top:45699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588MA&#10;AADbAAAADwAAAGRycy9kb3ducmV2LnhtbESPT4vCMBTE74LfITzBm6aKrUvXKLIqCHvxz3p/Nm/b&#10;YvPSbaLWb28WBI/DzPyGmS1aU4kbNa60rGA0jEAQZ1aXnCv4OW4GHyCcR9ZYWSYFD3KwmHc7M0y1&#10;vfOebgefiwBhl6KCwvs6ldJlBRl0Q1sTB+/XNgZ9kE0udYP3ADeVHEdRIg2WHBYKrOmroOxyuBoF&#10;61188t9JvBq318kSp9FfWZ8Tpfq9dvkJwlPr3+FXe6sVT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1588MAAADbAAAADwAAAAAAAAAAAAAAAACYAgAAZHJzL2Rv&#10;d25yZXYueG1sUEsFBgAAAAAEAAQA9QAAAIgDAAAAAA==&#10;" filled="f" strokecolor="black [3213]">
                                <v:textbox inset="1mm,0,1mm,0">
                                  <w:txbxContent>
                                    <w:p w14:paraId="4E27B076" w14:textId="4B679726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แผนก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รับแจ้งอุบัติเหตุและรับแจ้งอื่นๆ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6" o:spid="_x0000_s1168" style="position:absolute;left:49791;top:49426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nhMQA&#10;AADbAAAADwAAAGRycy9kb3ducmV2LnhtbESPT2vCQBTE7wW/w/IEb82mYmJJs4r0DxR60Vjvz+xr&#10;Epp9m2ZXE7+9WxA8DjPzGyZfj6YVZ+pdY1nBUxSDIC6tbrhS8L3/eHwG4TyyxtYyKbiQg/Vq8pBj&#10;pu3AOzoXvhIBwi5DBbX3XSalK2sy6CLbEQfvx/YGfZB9JXWPQ4CbVs7jOJUGGw4LNXb0WlP5W5yM&#10;gvdtcvBfafI2H0+LDS7jv6Y7pkrNpuPmBYSn0d/Dt/anVrBM4f9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54T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76B3D2FE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Times New Roman" w:hAnsi="Browallia New" w:cs="Browallia New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แผนกบริการสำนักงาน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77" o:spid="_x0000_s1169" type="#_x0000_t33" style="position:absolute;left:46812;top:44339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7sjcMAAADbAAAADwAAAGRycy9kb3ducmV2LnhtbESPT2vCQBTE74V+h+UJ3pqNRaJG11CE&#10;ivTmH5TcHtlnEsy+TbPbGL99Vyj0OMzMb5hVNphG9NS52rKCSRSDIC6srrlUcDp+vs1BOI+ssbFM&#10;Ch7kIFu/vqww1fbOe+oPvhQBwi5FBZX3bSqlKyoy6CLbEgfvajuDPsiulLrDe4CbRr7HcSIN1hwW&#10;KmxpU1FxO/wYBdwmOpc7t2kW5js/X7ZJOaUvpcaj4WMJwtPg/8N/7Z1WMJvB80v4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+7I3DAAAA2wAAAA8AAAAAAAAAAAAA&#10;AAAAoQIAAGRycy9kb3ducmV2LnhtbFBLBQYAAAAABAAEAPkAAACRAwAAAAA=&#10;" strokecolor="black [3213]"/>
                              <v:shape id="Elbow Connector 78" o:spid="_x0000_s1170" type="#_x0000_t33" style="position:absolute;left:46845;top:48100;width:5045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4/78AAADbAAAADwAAAGRycy9kb3ducmV2LnhtbERPTYvCMBC9C/sfwix4s+mK1LWalkVQ&#10;xJu67OJtaMa22ExqE7X+e3MQPD7e9yLvTSNu1LnasoKvKAZBXFhdc6ng97AafYNwHlljY5kUPMhB&#10;nn0MFphqe+cd3fa+FCGEXYoKKu/bVEpXVGTQRbYlDtzJdgZ9gF0pdYf3EG4aOY7jRBqsOTRU2NKy&#10;ouK8vxoF3Cb6KDdu2czM5fj3v07KCW2VGn72P3MQnnr/Fr/cG61gGsaGL+EHy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F4/78AAADbAAAADwAAAAAAAAAAAAAAAACh&#10;AgAAZHJzL2Rvd25yZXYueG1sUEsFBgAAAAAEAAQA+QAAAI0DAAAAAA==&#10;" strokecolor="black [3213]"/>
                              <v:shape id="Elbow Connector 79" o:spid="_x0000_s1171" type="#_x0000_t33" style="position:absolute;left:37992;top:3872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dZMIAAADbAAAADwAAAGRycy9kb3ducmV2LnhtbESPQYvCMBSE74L/ITzB25q6SFeraRFh&#10;Rfa2Koq3R/Nsi81LbaJ2//1GEDwOM/MNs8g6U4s7ta6yrGA8ikAQ51ZXXCjY774/piCcR9ZYWyYF&#10;f+QgS/u9BSbaPviX7ltfiABhl6CC0vsmkdLlJRl0I9sQB+9sW4M+yLaQusVHgJtafkZRLA1WHBZK&#10;bGhVUn7Z3owCbmJ9khu3qmfmejoc13ExoR+lhoNuOQfhqfPv8Ku90Qq+ZvD8En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3dZMIAAADbAAAADwAAAAAAAAAAAAAA&#10;AAChAgAAZHJzL2Rvd25yZXYueG1sUEsFBgAAAAAEAAQA+QAAAJADAAAAAA==&#10;" strokecolor="black [3213]"/>
                              <v:rect id="Rectangle 97" o:spid="_x0000_s1172" style="position:absolute;left:40375;top:431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k5cQA&#10;AADbAAAADwAAAGRycy9kb3ducmV2LnhtbESPT2vCQBTE74LfYXlCb2aj1FhT1xD6Bwq91Fjvr9ln&#10;Esy+jdlV02/vCoUeh5n5DbPOBtOKC/WusaxgFsUgiEurG64UfO/ep08gnEfW2FomBb/kINuMR2tM&#10;tb3yli6Fr0SAsEtRQe19l0rpypoMush2xME72N6gD7KvpO7xGuCmlfM4TqTBhsNCjR291FQei7NR&#10;8Pa12PvPZPE6H86POS7jU9P9JEo9TIb8GYSnwf+H/9ofWsFqCf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pOX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33E9D035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ฝ่ายธุรกิจสาขา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98" o:spid="_x0000_s1173" style="position:absolute;left:20649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+9cIA&#10;AADbAAAADwAAAGRycy9kb3ducmV2LnhtbERPPWvDMBDdC/kP4gJdSiM3BWO7UUIohJpuTrJkO6yr&#10;5cY6uZZqO/8+GgodH+97s5ttJ0YafOtYwcsqAUFcO91yo+B8OjxnIHxA1tg5JgU38rDbLh42WGg3&#10;cUXjMTQihrAvUIEJoS+k9LUhi37leuLIfbnBYohwaKQecIrhtpPrJEmlxZZjg8Ge3g3V1+OvVVBd&#10;Pj6z73L91B/yzKRV85rXP6zU43Lev4EINId/8Z+71Ary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D71wgAAANsAAAAPAAAAAAAAAAAAAAAAAJgCAABkcnMvZG93&#10;bnJldi54bWxQSwUGAAAAAAQABAD1AAAAhwMAAAAA&#10;" filled="f" strokecolor="black [3213]">
                                <v:textbox inset="0,0,0,0">
                                  <w:txbxContent>
                                    <w:p w14:paraId="16A59342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ฝ่ายเทคโนโลยีสารสนเทศ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99" o:spid="_x0000_s1174" style="position:absolute;left:20649;top:431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VDMQA&#10;AADbAAAADwAAAGRycy9kb3ducmV2LnhtbESPQWvCQBSE74X+h+UVvJlNpcYaXUVahYKXNtb7M/tM&#10;QrNv0+wmxn/fFYQeh5n5hlmuB1OLnlpXWVbwHMUgiHOrKy4UfB9241cQziNrrC2Tgis5WK8eH5aY&#10;anvhL+ozX4gAYZeigtL7JpXS5SUZdJFtiIN3tq1BH2RbSN3iJcBNLSdxnEiDFYeFEht6Kyn/yTqj&#10;YPs5Pfp9Mn2fDN3LBmfxb9WcEqVGT8NmAcLT4P/D9/aHVjCfw+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lQz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01FC1A85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ฝ่ายประกันภัยขนส่งทางทะเล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0" o:spid="_x0000_s1175" type="#_x0000_t33" style="position:absolute;left:17670;top:41818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wK1cMAAADcAAAADwAAAGRycy9kb3ducmV2LnhtbESPQYvCQAyF74L/YYiwN50qS9HqKCIo&#10;srfVZcVb6MS22MnUzqjdf785CN4S3st7XxarztXqQW2oPBsYjxJQxLm3FRcGfo7b4RRUiMgWa89k&#10;4I8CrJb93gIz65/8TY9DLJSEcMjQQBljk2kd8pIchpFviEW7+NZhlLUttG3xKeGu1pMkSbXDiqWh&#10;xIY2JeXXw90Z4Ca1Z70Pm3rmbuff0y4tPunLmI9Bt56DitTFt/l1vbeCnwi+PCMT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8CtXDAAAA3AAAAA8AAAAAAAAAAAAA&#10;AAAAoQIAAGRycy9kb3ducmV2LnhtbFBLBQYAAAAABAAEAPkAAACRAwAAAAA=&#10;" strokecolor="black [3213]"/>
                              <v:shape id="Elbow Connector 101" o:spid="_x0000_s1176" type="#_x0000_t33" style="position:absolute;left:15566;top:36020;width:93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vTsIAAADcAAAADwAAAGRycy9kb3ducmV2LnhtbERPTWvCQBC9F/wPywi91Y1SQo1ugghK&#10;6M20VLwN2TEJZmdjdpuk/74rFHqbx/ucbTaZVgzUu8ayguUiAkFcWt1wpeDz4/DyBsJ5ZI2tZVLw&#10;Qw6ydPa0xUTbkU80FL4SIYRdggpq77tESlfWZNAtbEccuKvtDfoA+0rqHscQblq5iqJYGmw4NNTY&#10;0b6m8lZ8GwXcxfoic7dv1+Z++Tof4+qV3pV6nk+7DQhPk/8X/7lzHeZHS3g8Ey6Q6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CvTsIAAADcAAAADwAAAAAAAAAAAAAA&#10;AAChAgAAZHJzL2Rvd25yZXYueG1sUEsFBgAAAAAEAAQA+QAAAJADAAAAAA==&#10;" strokecolor="black [3213]"/>
                              <v:shape id="Elbow Connector 102" o:spid="_x0000_s1177" type="#_x0000_t33" style="position:absolute;left:37992;top:424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xOcEAAADcAAAADwAAAGRycy9kb3ducmV2LnhtbERPS4vCMBC+C/sfwizsTdOVpWg1LSIo&#10;sjcfKL0NzdgWm0m3yWr990YQvM3H95x51ptGXKlztWUF36MIBHFhdc2lgsN+NZyAcB5ZY2OZFNzJ&#10;QZZ+DOaYaHvjLV13vhQhhF2CCirv20RKV1Rk0I1sSxy4s+0M+gC7UuoObyHcNHIcRbE0WHNoqLCl&#10;ZUXFZfdvFHAb61xu3LKZmr/8eFrH5Q/9KvX12S9mIDz1/i1+uTc6zI/G8HwmXC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IjE5wQAAANwAAAAPAAAAAAAAAAAAAAAA&#10;AKECAABkcnMvZG93bnJldi54bWxQSwUGAAAAAAQABAD5AAAAjwMAAAAA&#10;" strokecolor="black [3213]"/>
                              <v:rect id="Rectangle 103" o:spid="_x0000_s1178" style="position:absolute;left:30721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Lf8IA&#10;AADcAAAADwAAAGRycy9kb3ducmV2LnhtbERPS2vCQBC+F/oflil4q7vVGiV1DUEtFHrxeR+z0yQ0&#10;Oxuzq6b/vlsoeJuP7znzrLeNuFLna8caXoYKBHHhTM2lhsP+/XkGwgdkg41j0vBDHrLF48McU+Nu&#10;vKXrLpQihrBPUUMVQptK6YuKLPqha4kj9+U6iyHCrpSmw1sMt40cKZVIizXHhgpbWlZUfO8uVsN6&#10;MzmGz2SyGvWX1xyn6ly3p0TrwVOfv4EI1Ie7+N/9YeJ8NY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At/wgAAANw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6202A4F0" w14:textId="6FF3FEAE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ฝ่ายบัญชี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และ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การเงิน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4" o:spid="_x0000_s1179" type="#_x0000_t33" style="position:absolute;left:28338;top:3872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M1sIAAADcAAAADwAAAGRycy9kb3ducmV2LnhtbERPTWuDQBC9F/Iflgn01qwpQRqTVYLQ&#10;Ir3VhgRvgztRiTtr3G20/75bKPQ2j/c5+2w2vbjT6DrLCtarCARxbXXHjYLj5+vTCwjnkTX2lknB&#10;NznI0sXDHhNtJ/6ge+kbEULYJaig9X5IpHR1Swbdyg7EgbvY0aAPcGykHnEK4aaXz1EUS4Mdh4YW&#10;B8pbqq/ll1HAQ6wrWbi835pbdTq/xc2G3pV6XM6HHQhPs/8X/7kLHeZHG/h9Jlw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cM1sIAAADcAAAADwAAAAAAAAAAAAAA&#10;AAChAgAAZHJzL2Rvd25yZXYueG1sUEsFBgAAAAAEAAQA+QAAAJADAAAAAA==&#10;" strokecolor="black [3213]"/>
                              <v:rect id="Rectangle 105" o:spid="_x0000_s1180" style="position:absolute;left:2160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2kMIA&#10;AADcAAAADwAAAGRycy9kb3ducmV2LnhtbERPS2vCQBC+F/oflil4q7sVEyW6ilQFwUt93cfsNAnN&#10;zsbsqvHfu4VCb/PxPWc672wtbtT6yrGGj74CQZw7U3Gh4XhYv49B+IBssHZMGh7kYT57fZliZtyd&#10;d3Tbh0LEEPYZaihDaDIpfV6SRd93DXHkvl1rMUTYFtK0eI/htpYDpVJpseLYUGJDnyXlP/ur1bD6&#10;Sk5hmybLQXcdLnCkLlVzTrXuvXWLCYhAXfgX/7k3Js5XCfw+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TaQwgAAANw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7E106E0C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ฝ่ายสินไหมรถยนต์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6" o:spid="_x0000_s1181" type="#_x0000_t33" style="position:absolute;left:-223;top:3872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3OsAAAADcAAAADwAAAGRycy9kb3ducmV2LnhtbERPTYvCMBC9L/gfwgje1lSRotW0iKCI&#10;t1VRvA3N2BabSW2i1n9vFhb2No/3OYusM7V4UusqywpGwwgEcW51xYWC42H9PQXhPLLG2jIpeJOD&#10;LO19LTDR9sU/9Nz7QoQQdgkqKL1vEildXpJBN7QNceCutjXoA2wLqVt8hXBTy3EUxdJgxaGhxIZW&#10;JeW3/cMo4CbWF7l1q3pm7pfTeRMXE9opNeh3yzkIT53/F/+5tzrMj2L4fSZcIN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ZNzrAAAAA3AAAAA8AAAAAAAAAAAAAAAAA&#10;oQIAAGRycy9kb3ducmV2LnhtbFBLBQYAAAAABAAEAPkAAACOAwAAAAA=&#10;" strokecolor="black [3213]"/>
                              <v:rect id="Rectangle 107" o:spid="_x0000_s1182" style="position:absolute;left:2160;top:431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NfMEA&#10;AADcAAAADwAAAGRycy9kb3ducmV2LnhtbERPS4vCMBC+L/gfwgh7WxNlrVKNIu4Kgpf1dR+bsS02&#10;k9pE7f77jbDgbT6+50znra3EnRpfOtbQ7ykQxJkzJecaDvvVxxiED8gGK8ek4Zc8zGedtymmxj14&#10;S/ddyEUMYZ+ihiKEOpXSZwVZ9D1XE0fu7BqLIcIml6bBRwy3lRwolUiLJceGAmtaFpRddjer4ftn&#10;eAybZPg1aG+fCxypa1mfEq3fu+1iAiJQG17if/faxPlqBM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HDXzBAAAA3AAAAA8AAAAAAAAAAAAAAAAAmAIAAGRycy9kb3du&#10;cmV2LnhtbFBLBQYAAAAABAAEAPUAAACGAwAAAAA=&#10;" filled="f" strokecolor="black [3213]">
                                <v:textbox inset="1mm,0,1mm,0">
                                  <w:txbxContent>
                                    <w:p w14:paraId="50067EB6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ฝ่ายสินไหมทั่วไป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8" o:spid="_x0000_s1183" type="#_x0000_t33" style="position:absolute;left:-223;top:424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G08MAAADcAAAADwAAAGRycy9kb3ducmV2LnhtbESPQYvCQAyF74L/YYiwN50qS9HqKCIo&#10;srfVZcVb6MS22MnUzqjdf785CN4S3st7XxarztXqQW2oPBsYjxJQxLm3FRcGfo7b4RRUiMgWa89k&#10;4I8CrJb93gIz65/8TY9DLJSEcMjQQBljk2kd8pIchpFviEW7+NZhlLUttG3xKeGu1pMkSbXDiqWh&#10;xIY2JeXXw90Z4Ca1Z70Pm3rmbuff0y4tPunLmI9Bt56DitTFt/l1vbeCnwitPCMT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KBtPDAAAA3AAAAA8AAAAAAAAAAAAA&#10;AAAAoQIAAGRycy9kb3ducmV2LnhtbFBLBQYAAAAABAAEAPkAAACRAwAAAAA=&#10;" strokecolor="black [3213]"/>
                              <v:rect id="Rectangle 109" o:spid="_x0000_s1184" style="position:absolute;left:2160;top:46906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8lcIA&#10;AADcAAAADwAAAGRycy9kb3ducmV2LnhtbERPS2vCQBC+F/wPywi96W6lxhqzEekDCl7U6n3Mjklo&#10;djbNrpr++64g9DYf33OyZW8bcaHO1441PI0VCOLCmZpLDfuvj9ELCB+QDTaOScMveVjmg4cMU+Ou&#10;vKXLLpQihrBPUUMVQptK6YuKLPqxa4kjd3KdxRBhV0rT4TWG20ZOlEqkxZpjQ4UtvVZUfO/OVsP7&#10;ZnoI62T6NunPzyucqZ+6PSZaPw771QJEoD78i+/uTxPnqzn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DyVwgAAANw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1077CE6D" w14:textId="601E69CA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พิจารณารับประกันภัย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10" o:spid="_x0000_s1185" type="#_x0000_t33" style="position:absolute;left:-223;top:46143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WcCMMAAADcAAAADwAAAGRycy9kb3ducmV2LnhtbESPT4vCQAzF74LfYcjC3nSqLEW7jrII&#10;LuLNP7h4C53YFjuZ2pnV+u3NQfCW8F7e+2W26FytbtSGyrOB0TABRZx7W3Fh4LBfDSagQkS2WHsm&#10;Aw8KsJj3ezPMrL/zlm67WCgJ4ZChgTLGJtM65CU5DEPfEIt29q3DKGtbaNviXcJdrcdJkmqHFUtD&#10;iQ0tS8ovu39ngJvUnvQ6LOupu56Of79p8UUbYz4/up9vUJG6+Da/rtdW8EeCL8/IBHr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lnAjDAAAA3AAAAA8AAAAAAAAAAAAA&#10;AAAAoQIAAGRycy9kb3ducmV2LnhtbFBLBQYAAAAABAAEAPkAAACRAwAAAAA=&#10;" strokecolor="black [3213]"/>
                              <v:shape id="Elbow Connector 111" o:spid="_x0000_s1186" type="#_x0000_t34" style="position:absolute;left:25090;top:26203;width:19661;height:45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hy78AAADcAAAADwAAAGRycy9kb3ducmV2LnhtbERPTYvCMBC9C/6HMMLeNO2yiHSNIoJl&#10;wZO19Dw0s20xmZQma7v/3giCt3m8z9nuJ2vEnQbfOVaQrhIQxLXTHTcKyutpuQHhA7JG45gU/JOH&#10;/W4+22Km3cgXuhehETGEfYYK2hD6TEpft2TRr1xPHLlfN1gMEQ6N1AOOMdwa+Zkka2mx49jQYk/H&#10;lupb8WcV1OOmuMj1V1NyXiTnyuSlySulPhbT4RtEoCm8xS/3j47z0xSez8QL5O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Yhy78AAADcAAAADwAAAAAAAAAAAAAAAACh&#10;AgAAZHJzL2Rvd25yZXYueG1sUEsFBgAAAAAEAAQA+QAAAI0DAAAAAA==&#10;" adj="21544" strokecolor="black [3213]">
                                <v:stroke dashstyle="dash"/>
                              </v:shape>
                            </v:group>
                            <v:group id="Group 112" o:spid="_x0000_s1187" style="position:absolute;left:19802;top:43556;width:8174;height:6699" coordorigin="19802,43556" coordsize="8112,6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<v:rect id="Rectangle 113" o:spid="_x0000_s1188" style="position:absolute;left:20720;top:47020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dosMA&#10;AADcAAAADwAAAGRycy9kb3ducmV2LnhtbERPTWvCQBC9C/6HZQRvZhOrqaSuQVoFwUub1vs0O01C&#10;s7NpdtX477sFobd5vM9Z54NpxYV611hWkEQxCOLS6oYrBR/v+9kKhPPIGlvLpOBGDvLNeLTGTNsr&#10;v9Gl8JUIIewyVFB732VSurImgy6yHXHgvmxv0AfYV1L3eA3hppXzOE6lwYZDQ40dPddUfhdno2D3&#10;ujz5Y7p8mQ/nxRYf45+m+0yVmk6G7RMIT4P/F9/dBx3mJw/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WdosMAAADcAAAADwAAAAAAAAAAAAAAAACYAgAAZHJzL2Rv&#10;d25yZXYueG1sUEsFBgAAAAAEAAQA9QAAAIgDAAAAAA==&#10;" filled="f" strokecolor="black [3213]">
                                <v:textbox inset="1mm,0,1mm,0">
                                  <w:txbxContent>
                                    <w:p w14:paraId="5ACA6306" w14:textId="77777777" w:rsidR="009F2651" w:rsidRDefault="009F2651" w:rsidP="0071699E">
                                      <w:pPr>
                                        <w:pStyle w:val="NormalWeb"/>
                                        <w:spacing w:before="6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ngsana New" w:eastAsia="Times New Roman" w:hAnsi="Browallia New" w:cs="Browallia New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ฝ่ายทรัพยากรบุคคล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14" o:spid="_x0000_s1189" type="#_x0000_t33" style="position:absolute;left:17672;top:45686;width:5105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6aC78AAADcAAAADwAAAGRycy9kb3ducmV2LnhtbERPy6rCMBDdC/5DGMGdpooU7TWKCIq4&#10;84GX7oZmbltuM6lN1Pr3RhDczeE8Z75sTSXu1LjSsoLRMAJBnFldcq7gfNoMpiCcR9ZYWSYFT3Kw&#10;XHQ7c0y0ffCB7kefixDCLkEFhfd1IqXLCjLohrYmDtyfbQz6AJtc6gYfIdxUchxFsTRYcmgosKZ1&#10;Qdn/8WYUcB3rVO7cupqZa3r53cb5hPZK9Xvt6geEp9Z/xR/3Tof5owm8nwkX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6aC78AAADcAAAADwAAAAAAAAAAAAAAAACh&#10;AgAAZHJzL2Rvd25yZXYueG1sUEsFBgAAAAAEAAQA+QAAAI0DAAAAAA==&#10;" strokecolor="black [3213]"/>
                            </v:group>
                          </v:group>
                          <v:rect id="Rectangle 115" o:spid="_x0000_s1190" style="position:absolute;left:49828;top:38086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WtsIA&#10;AADcAAAADwAAAGRycy9kb3ducmV2LnhtbERPTYvCMBC9C/6HMIIXWVNdlNo1igiy4q2uF29DM9t0&#10;bSa1idr99xtB2Ns83ucs152txZ1aXzlWMBknIIgLpysuFZy+dm8pCB+QNdaOScEveViv+r0lZto9&#10;OKf7MZQihrDPUIEJocmk9IUhi37sGuLIfbvWYoiwLaVu8RHDbS2nSTKXFiuODQYb2hoqLsebVZCf&#10;Pw/pz346anaL1Mzz8n1RXFmp4aDbfIAI1IV/8cu913H+ZAb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ha2wgAAANwAAAAPAAAAAAAAAAAAAAAAAJgCAABkcnMvZG93&#10;bnJldi54bWxQSwUGAAAAAAQABAD1AAAAhwMAAAAA&#10;" filled="f" strokecolor="black [3213]">
                            <v:textbox inset="0,0,0,0">
                              <w:txbxContent>
                                <w:p w14:paraId="0E4281AF" w14:textId="77777777" w:rsidR="009F2651" w:rsidRDefault="009F2651" w:rsidP="00716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t>แผนกวางแผน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br/>
                                    <w:t>กลยุทธ์องค์กร</w:t>
                                  </w:r>
                                </w:p>
                              </w:txbxContent>
                            </v:textbox>
                          </v:rect>
                          <v:shape id="Elbow Connector 116" o:spid="_x0000_s1191" type="#_x0000_t33" style="position:absolute;left:46816;top:36947;width:5105;height: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Ch578AAADcAAAADwAAAGRycy9kb3ducmV2LnhtbERPTYvCMBC9C/6HMII3TV2kaDWKCC7i&#10;bVWU3oZmbIvNpDZR6783C4K3ebzPmS9bU4kHNa60rGA0jEAQZ1aXnCs4HjaDCQjnkTVWlknBixws&#10;F93OHBNtn/xHj73PRQhhl6CCwvs6kdJlBRl0Q1sTB+5iG4M+wCaXusFnCDeV/ImiWBosOTQUWNO6&#10;oOy6vxsFXMc6lVu3rqbmlp7Ov3E+pp1S/V67moHw1Pqv+OPe6jB/FMP/M+EC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8Ch578AAADcAAAADwAAAAAAAAAAAAAAAACh&#10;AgAAZHJzL2Rvd25yZXYueG1sUEsFBgAAAAAEAAQA+QAAAI0DAAAAAA==&#10;" strokecolor="black [3213]"/>
                        </v:group>
                        <v:shape id="Elbow Connector 117" o:spid="_x0000_s1192" type="#_x0000_t33" style="position:absolute;left:8723;top:38713;width:3918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wEfMEAAADcAAAADwAAAGRycy9kb3ducmV2LnhtbERPTWvCQBC9F/oflil4M5uIxDZ1DSIo&#10;4k0tLbkN2WkSmp2N2VXjv3cFobd5vM+Z54NpxYV611hWkEQxCOLS6oYrBV/H9fgdhPPIGlvLpOBG&#10;DvLF68scM22vvKfLwVcihLDLUEHtfZdJ6cqaDLrIdsSB+7W9QR9gX0nd4zWEm1ZO4jiVBhsODTV2&#10;tKqp/DucjQLuUl3IrVu1H+ZUfP9s0mpKO6VGb8PyE4Snwf+Ln+6tDvOTGTyeCR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jAR8wQAAANwAAAAPAAAAAAAAAAAAAAAA&#10;AKECAABkcnMvZG93bnJldi54bWxQSwUGAAAAAAQABAD5AAAAjwMAAAAA&#10;" strokecolor="black [3213]"/>
                        <v:rect id="Rectangle 118" o:spid="_x0000_s1193" style="position:absolute;left:11131;top:39483;width:719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08QA&#10;AADcAAAADwAAAGRycy9kb3ducmV2LnhtbESPzW7CQAyE70i8w8pIvcEGVAJKWRAqVKrUC793N+sm&#10;UbPeNLtAeHt8qMTN1oxnPi9WnavVldpQeTYwHiWgiHNvKy4MnI4fwzmoEJEt1p7JwJ0CrJb93gIz&#10;62+8p+shFkpCOGRooIyxybQOeUkOw8g3xKL9+NZhlLUttG3xJuGu1pMkSbXDiqWhxIbeS8p/Dxdn&#10;YLubnuNXOt1MusvrGmfJX9V8p8a8DLr1G6hIXXya/68/reCPhVa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D9PEAAAA3AAAAA8AAAAAAAAAAAAAAAAAmAIAAGRycy9k&#10;b3ducmV2LnhtbFBLBQYAAAAABAAEAPUAAACJAwAAAAA=&#10;" filled="f" strokecolor="black [3213]">
                          <v:textbox inset="1mm,0,1mm,0">
                            <w:txbxContent>
                              <w:p w14:paraId="4C5069D0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 w:hAnsi="Browallia New" w:cs="Browallia New"/>
                                    <w:color w:val="000000"/>
                                    <w:kern w:val="24"/>
                                    <w:sz w:val="12"/>
                                    <w:szCs w:val="12"/>
                                    <w:cs/>
                                  </w:rPr>
                                  <w:t>แผนกเรียกร้องสินไหม</w:t>
                                </w:r>
                              </w:p>
                            </w:txbxContent>
                          </v:textbox>
                        </v:rect>
                      </v:group>
                      <v:shape id="Elbow Connector 119" o:spid="_x0000_s1194" type="#_x0000_t34" style="position:absolute;left:37665;top:36941;width:2411;height:290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62EcAAAADcAAAADwAAAGRycy9kb3ducmV2LnhtbERP24rCMBB9X/Afwgi+rak+iFuNIovi&#10;FcS6HzDbzLbFZlKSqPXvjSDs2xzOdabz1tTiRs5XlhUM+gkI4tzqigsFP+fV5xiED8gaa8uk4EEe&#10;5rPOxxRTbe98olsWChFD2KeooAyhSaX0eUkGfd82xJH7s85giNAVUju8x3BTy2GSjKTBimNDiQ19&#10;l5RfsqtRMHTLwwWPCyODHJnzbr3P99tfpXrddjEBEagN/+K3e6Pj/MEXvJ6JF8j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+thHAAAAA3AAAAA8AAAAAAAAAAAAAAAAA&#10;oQIAAGRycy9kb3ducmV2LnhtbFBLBQYAAAAABAAEAPkAAACOAwAAAAA=&#10;" adj="30377" strokecolor="black [3213]">
                        <v:stroke dashstyle="dash"/>
                      </v:shape>
                    </v:group>
                    <v:shape id="Elbow Connector 120" o:spid="_x0000_s1195" type="#_x0000_t34" style="position:absolute;left:88;top:18916;width:9607;height:16648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d68UAAADcAAAADwAAAGRycy9kb3ducmV2LnhtbESPT2vCQBDF7wW/wzJCb3WjQinRVUSw&#10;1EuLf+J5zI5JMDsbsmuMfvrOodDbDO/Ne7+ZL3tXq47aUHk2MB4loIhzbysuDBwPm7cPUCEiW6w9&#10;k4EHBVguBi9zTK2/8466fSyUhHBI0UAZY5NqHfKSHIaRb4hFu/jWYZS1LbRt8S7hrtaTJHnXDiuW&#10;hhIbWpeUX/c3Z4CnodPJ+pRNd3n2vf08P7Of7mDM67BfzUBF6uO/+e/6ywr+RPDlGZ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sd68UAAADcAAAADwAAAAAAAAAA&#10;AAAAAAChAgAAZHJzL2Rvd25yZXYueG1sUEsFBgAAAAAEAAQA+QAAAJMDAAAAAA==&#10;" adj="-2447" strokecolor="black [3213]">
                      <v:stroke dashstyle="dash"/>
                    </v:shape>
                    <v:rect id="Rectangle 121" o:spid="_x0000_s1196" style="position:absolute;left:51495;top:29068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aCMIA&#10;AADcAAAADwAAAGRycy9kb3ducmV2LnhtbERPTYvCMBC9L/gfwgh7WTS1gtRqFFmQlb1VvXgbmrGp&#10;NpNuk9Xuv98Igrd5vM9ZrnvbiBt1vnasYDJOQBCXTtdcKTgetqMMhA/IGhvHpOCPPKxXg7cl5trd&#10;uaDbPlQihrDPUYEJoc2l9KUhi37sWuLInV1nMUTYVVJ3eI/htpFpksykxZpjg8GWPg2V1/2vVVCc&#10;vr6zyy79aLfzzMyKajovf1ip92G/WYAI1IeX+One6Tg/ncD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doIwgAAANwAAAAPAAAAAAAAAAAAAAAAAJgCAABkcnMvZG93&#10;bnJldi54bWxQSwUGAAAAAAQABAD1AAAAhwMAAAAA&#10;" filled="f" strokecolor="black [3213]">
                      <v:textbox inset="0,0,0,0">
                        <w:txbxContent>
                          <w:p w14:paraId="23EC92AB" w14:textId="77777777" w:rsidR="009F2651" w:rsidRDefault="009F2651" w:rsidP="00716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kern w:val="24"/>
                                <w:sz w:val="12"/>
                                <w:szCs w:val="12"/>
                                <w:cs/>
                              </w:rPr>
                              <w:t>แผนกกำกับปฏิบัติตามกฎหมาย</w:t>
                            </w:r>
                          </w:p>
                        </w:txbxContent>
                      </v:textbox>
                    </v:rect>
                    <v:shape id="Elbow Connector 122" o:spid="_x0000_s1197" type="#_x0000_t33" style="position:absolute;left:49605;top:28798;width:2553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dtWcIAAADcAAAADwAAAGRycy9kb3ducmV2LnhtbERPTWuDQBC9B/oflin0lqyVIqlxlSAk&#10;hN5qQkpugztRiTtr3W20/75bKPQ2j/c5WTGbXtxpdJ1lBc+rCARxbXXHjYLTcbdcg3AeWWNvmRR8&#10;k4Mif1hkmGo78TvdK9+IEMIuRQWt90MqpatbMuhWdiAO3NWOBn2AYyP1iFMIN72MoyiRBjsODS0O&#10;VLZU36ovo4CHRF/kwZX9q/m8nD/2SfNCb0o9Pc7bDQhPs/8X/7kPOsyPY/h9Jlw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dtWcIAAADcAAAADwAAAAAAAAAAAAAA&#10;AAChAgAAZHJzL2Rvd25yZXYueG1sUEsFBgAAAAAEAAQA+QAAAJADAAAAAA==&#10;" strokecolor="black [3213]"/>
                    <v:rect id="Rectangle 123" o:spid="_x0000_s1198" style="position:absolute;left:51495;top:33152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h5MMA&#10;AADcAAAADwAAAGRycy9kb3ducmV2LnhtbERPTWvCQBC9F/wPyxR6KXXTCJJEN0EEqfQW9eJtyE6z&#10;sdnZmN1q+u+7hUJv83ifs64m24sbjb5zrOB1noAgbpzuuFVwOu5eMhA+IGvsHZOCb/JQlbOHNRba&#10;3bmm2yG0IoawL1CBCWEopPSNIYt+7gbiyH240WKIcGylHvEew20v0yRZSosdxwaDA20NNZ+HL6ug&#10;Pr+9Z5d9+jzs8sws63aRN1dW6ulx2qxABJrCv/jPvddxfrqA32fiB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vh5MMAAADcAAAADwAAAAAAAAAAAAAAAACYAgAAZHJzL2Rv&#10;d25yZXYueG1sUEsFBgAAAAAEAAQA9QAAAIgDAAAAAA==&#10;" filled="f" strokecolor="black [3213]">
                      <v:textbox inset="0,0,0,0">
                        <w:txbxContent>
                          <w:p w14:paraId="74E7515C" w14:textId="77777777" w:rsidR="009F2651" w:rsidRDefault="009F2651" w:rsidP="00716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kern w:val="24"/>
                                <w:sz w:val="12"/>
                                <w:szCs w:val="12"/>
                                <w:cs/>
                              </w:rPr>
                              <w:t>แผนกบริหารความเสี่ยง</w:t>
                            </w:r>
                          </w:p>
                        </w:txbxContent>
                      </v:textbox>
                    </v:rect>
                    <v:shape id="Elbow Connector 124" o:spid="_x0000_s1199" type="#_x0000_t33" style="position:absolute;left:48758;top:32034;width:4248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QtsAAAADcAAAADwAAAGRycy9kb3ducmV2LnhtbERPTYvCMBC9L/gfwgje1lSRotW0iKCI&#10;t1VRvA3N2BabSW2idv/9ZkHwNo/3OYusM7V4UusqywpGwwgEcW51xYWC42H9PQXhPLLG2jIp+CUH&#10;Wdr7WmCi7Yt/6Ln3hQgh7BJUUHrfJFK6vCSDbmgb4sBdbWvQB9gWUrf4CuGmluMoiqXBikNDiQ2t&#10;Sspv+4dRwE2sL3LrVvXM3C+n8yYuJrRTatDvlnMQnjr/Eb/dWx3mjyfw/0y4QK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yULbAAAAA3AAAAA8AAAAAAAAAAAAAAAAA&#10;oQIAAGRycy9kb3ducmV2LnhtbFBLBQYAAAAABAAEAPkAAACOAwAAAAA=&#10;" strokecolor="black [3213]"/>
                  </v:group>
                  <v:shape id="Elbow Connector 125" o:spid="_x0000_s1200" type="#_x0000_t34" style="position:absolute;left:28358;top:6195;width:20117;height:1986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I88EAAADcAAAADwAAAGRycy9kb3ducmV2LnhtbERP32vCMBB+F/Y/hBv4pqkBRTrTMjYE&#10;QQebOp+P5GzLmktpotb/fhEGe7uP7+etysG14kp9aDxrmE0zEMTG24YrDcfDerIEESKyxdYzabhT&#10;gLJ4Gq0wt/7GX3Tdx0qkEA45aqhj7HIpg6nJYZj6jjhxZ987jAn2lbQ93lK4a6XKsoV02HBqqLGj&#10;t5rMz/7iNGxn2afaLZX9Nidltu/tx92HqPX4eXh9ARFpiP/iP/fGpvlqDo9n0gW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60jzwQAAANwAAAAPAAAAAAAAAAAAAAAA&#10;AKECAABkcnMvZG93bnJldi54bWxQSwUGAAAAAAQABAD5AAAAjwMAAAAA&#10;" adj="32373" strokecolor="black [3213]">
                    <v:stroke dashstyle="dash"/>
                  </v:shape>
                </v:group>
                <v:group id="Group 126" o:spid="_x0000_s1201" style="position:absolute;left:53570;top:5294;width:42717;height:28452" coordorigin="53570,5294" coordsize="56856,28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127" o:spid="_x0000_s1202" style="position:absolute;left:73921;top:5294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yQMMA&#10;AADcAAAADwAAAGRycy9kb3ducmV2LnhtbERP32vCMBB+H+x/CDfY20yVrZNqlDHQ7UWGTnw+krOt&#10;bS41yWr9781gsLf7+H7efDnYVvTkQ+1YwXiUgSDWztRcKth/r56mIEJENtg6JgVXCrBc3N/NsTDu&#10;wlvqd7EUKYRDgQqqGLtCyqArshhGriNO3NF5izFBX0rj8ZLCbSsnWZZLizWnhgo7eq9IN7sfq6A5&#10;r/u8zDf64+V8PZ28/moOz71Sjw/D2wxEpCH+i//cnybNn7zC7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AyQMMAAADcAAAADwAAAAAAAAAAAAAAAACYAgAAZHJzL2Rv&#10;d25yZXYueG1sUEsFBgAAAAAEAAQA9QAAAIgDAAAAAA==&#10;" fillcolor="#f2f2f2 [3052]" strokecolor="black [3213]">
                    <v:textbox inset="0,0,0,0">
                      <w:txbxContent>
                        <w:p w14:paraId="6CFC0BA0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คณะกรรมการบริษัท</w:t>
                          </w:r>
                        </w:p>
                      </w:txbxContent>
                    </v:textbox>
                  </v:rect>
                  <v:rect id="Rectangle 128" o:spid="_x0000_s1203" style="position:absolute;left:94047;top:834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mMsYA&#10;AADcAAAADwAAAGRycy9kb3ducmV2LnhtbESPT0/DMAzF70j7DpEncWPpJqhQWTahSfy5IMSGOFuJ&#10;abs2TpeErvv2+IDEzdZ7fu/n9XbyvRoppjawgeWiAEVsg2u5NvB5eLq5B5UyssM+MBm4UILtZna1&#10;xsqFM3/QuM+1khBOFRpoch4qrZNtyGNahIFYtO8QPWZZY61dxLOE+16viqLUHluWhgYH2jVku/2P&#10;N9CdnseyLt/sy93pcjxG+9593Y7GXM+nxwdQmab8b/67fnWCvxJ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+mMsYAAADcAAAADwAAAAAAAAAAAAAAAACYAgAAZHJz&#10;L2Rvd25yZXYueG1sUEsFBgAAAAAEAAQA9QAAAIsDAAAAAA==&#10;" fillcolor="#f2f2f2 [3052]" strokecolor="black [3213]">
                    <v:textbox inset="0,0,0,0">
                      <w:txbxContent>
                        <w:p w14:paraId="4E350E05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คณะกรรมการตรวจสอบ</w:t>
                          </w:r>
                        </w:p>
                      </w:txbxContent>
                    </v:textbox>
                  </v:rect>
                  <v:rect id="Rectangle 129" o:spid="_x0000_s1204" style="position:absolute;left:73921;top:1536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WDsIA&#10;AADcAAAADwAAAGRycy9kb3ducmV2LnhtbERPTWvCQBC9F/wPywheim6agiTRVaQgSm+xvXgbsmM2&#10;mp2N2VXjv+8WCr3N433Ocj3YVtyp941jBW+zBARx5XTDtYLvr+00A+EDssbWMSl4kof1avSyxEK7&#10;B5d0P4RaxBD2BSowIXSFlL4yZNHPXEccuZPrLYYI+1rqHh8x3LYyTZK5tNhwbDDY0Yeh6nK4WQXl&#10;cfeZnffpa7fNMzMv6/e8urJSk/GwWYAINIR/8Z97r+P8NIf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9YOwgAAANwAAAAPAAAAAAAAAAAAAAAAAJgCAABkcnMvZG93&#10;bnJldi54bWxQSwUGAAAAAAQABAD1AAAAhwMAAAAA&#10;" filled="f" strokecolor="black [3213]">
                    <v:textbox inset="0,0,0,0">
                      <w:txbxContent>
                        <w:p w14:paraId="79FE23DD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ประธานเจ้าหน้าที่บริหาร</w:t>
                          </w:r>
                        </w:p>
                      </w:txbxContent>
                    </v:textbox>
                  </v:rect>
                  <v:line id="Straight Connector 130" o:spid="_x0000_s1205" style="position:absolute;visibility:visible;mso-wrap-style:square" from="82111,7454" to="82111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  <v:line id="Straight Connector 131" o:spid="_x0000_s1206" style="position:absolute;flip:x;visibility:visible;mso-wrap-style:square" from="82111,9421" to="94047,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AjKsIAAADcAAAADwAAAGRycy9kb3ducmV2LnhtbERPzWoCMRC+C32HMEJvmtWqtKtRrFAo&#10;XqTWBxg242ZxM9kmqa779EYQvM3H9zuLVWtrcSYfKscKRsMMBHHhdMWlgsPv1+AdRIjIGmvHpOBK&#10;AVbLl94Cc+0u/EPnfSxFCuGQowITY5NLGQpDFsPQNcSJOzpvMSboS6k9XlK4reU4y2bSYsWpwWBD&#10;G0PFaf9vFdRdPHQfnxvTZX+Tq97tZs5Pt0q99tv1HESkNj7FD/e3TvPfRn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AjKsIAAADcAAAADwAAAAAAAAAAAAAA&#10;AAChAgAAZHJzL2Rvd25yZXYueG1sUEsFBgAAAAAEAAQA+QAAAJADAAAAAA==&#10;" strokecolor="black [3213]"/>
                  <v:rect id="Rectangle 132" o:spid="_x0000_s1207" style="position:absolute;left:94047;top:1536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SosMA&#10;AADcAAAADwAAAGRycy9kb3ducmV2LnhtbERPTWvCQBC9F/wPyxR6KXXTCJJEN0EEqfQW9eJtyE6z&#10;sdnZmN1q+u+7hUJv83ifs64m24sbjb5zrOB1noAgbpzuuFVwOu5eMhA+IGvsHZOCb/JQlbOHNRba&#10;3bmm2yG0IoawL1CBCWEopPSNIYt+7gbiyH240WKIcGylHvEew20v0yRZSosdxwaDA20NNZ+HL6ug&#10;Pr+9Z5d9+jzs8sws63aRN1dW6ulx2qxABJrCv/jPvddx/iKF32fiB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7SosMAAADcAAAADwAAAAAAAAAAAAAAAACYAgAAZHJzL2Rv&#10;d25yZXYueG1sUEsFBgAAAAAEAAQA9QAAAIgDAAAAAA==&#10;" filled="f" strokecolor="black [3213]">
                    <v:textbox inset="0,0,0,0">
                      <w:txbxContent>
                        <w:p w14:paraId="55CC6F94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สำนักตรวจสอบ</w:t>
                          </w:r>
                        </w:p>
                      </w:txbxContent>
                    </v:textbox>
                  </v:rect>
                  <v:line id="Straight Connector 133" o:spid="_x0000_s1208" style="position:absolute;visibility:visible;mso-wrap-style:square" from="102237,10501" to="102237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  <v:line id="Straight Connector 134" o:spid="_x0000_s1209" style="position:absolute;flip:x;visibility:visible;mso-wrap-style:square" from="90301,16440" to="94047,1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k8AAAADcAAAADwAAAGRycy9kb3ducmV2LnhtbERP22oCMRB9F/oPYYS+1cQqpWw3igiF&#10;4kNt1Q8YNrMX3EyWZKrr3zeFgm9zONcp16Pv1YVi6gJbmM8MKOIquI4bC6fj+9MrqCTIDvvAZOFG&#10;Cdarh0mJhQtX/qbLQRqVQzgVaKEVGQqtU9WSxzQLA3Hm6hA9Soax0S7iNYf7Xj8b86I9dpwbWhxo&#10;21J1Pvx4C1pwExdmWxuir518nk/73c1Y+zgdN2+ghEa5i//dHy7PXyzh75l8gV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7lJPAAAAA3AAAAA8AAAAAAAAAAAAAAAAA&#10;oQIAAGRycy9kb3ducmV2LnhtbFBLBQYAAAAABAAEAPkAAACOAwAAAAA=&#10;" strokecolor="black [3213]">
                    <v:stroke dashstyle="dash"/>
                  </v:line>
                  <v:shape id="Elbow Connector 135" o:spid="_x0000_s1210" type="#_x0000_t34" style="position:absolute;left:74610;top:12241;width:4695;height:3039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bRcQAAADcAAAADwAAAGRycy9kb3ducmV2LnhtbESPQYvCMBCF74L/IcyCF1lTlZWlGkUF&#10;6+5Fsep9aGbbYjMpTdT6782C4G2G9743b2aL1lTiRo0rLSsYDiIQxJnVJecKTsfN5zcI55E1VpZJ&#10;wYMcLObdzgxjbe98oFvqcxFC2MWooPC+jqV0WUEG3cDWxEH7s41BH9Yml7rBewg3lRxF0UQaLDlc&#10;KLCmdUHZJb2aUOMyOW+vab1fjc59e9olSfv7SJTqfbTLKQhPrX+bX/SPDtz4C/6fCRP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89tFxAAAANwAAAAPAAAAAAAAAAAA&#10;AAAAAKECAABkcnMvZG93bnJldi54bWxQSwUGAAAAAAQABAD5AAAAkgMAAAAA&#10;" adj="32115" strokecolor="black [3213]"/>
                  <v:line id="Straight Connector 136" o:spid="_x0000_s1211" style="position:absolute;visibility:visible;mso-wrap-style:square" from="82111,17520" to="82111,2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  <v:rect id="Rectangle 137" o:spid="_x0000_s1212" style="position:absolute;left:53570;top:13575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xOsMA&#10;AADcAAAADwAAAGRycy9kb3ducmV2LnhtbERPTWvCQBC9F/wPywi9FN1UQWN0DVIISm+xXrwN2TGb&#10;Njsbs1uN/75bKPQ2j/c5m3ywrbhR7xvHCl6nCQjiyumGawWnj2KSgvABWWPrmBQ8yEO+HT1tMNPu&#10;ziXdjqEWMYR9hgpMCF0mpa8MWfRT1xFH7uJ6iyHCvpa6x3sMt62cJclCWmw4Nhjs6M1Q9XX8tgrK&#10;8/49/TzMXrpilZpFWc9X1ZWVeh4PuzWIQEP4F/+5DzrOny/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lxOsMAAADcAAAADwAAAAAAAAAAAAAAAACYAgAAZHJzL2Rv&#10;d25yZXYueG1sUEsFBgAAAAAEAAQA9QAAAIgDAAAAAA==&#10;" filled="f" strokecolor="black [3213]">
                    <v:textbox inset="0,0,0,0">
                      <w:txbxContent>
                        <w:p w14:paraId="4546EA86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สำนักประธานเจ้าหน้าที่บริหาร</w:t>
                          </w:r>
                        </w:p>
                      </w:txbxContent>
                    </v:textbox>
                  </v:rect>
                  <v:rect id="Rectangle 138" o:spid="_x0000_s1213" style="position:absolute;left:94047;top:1914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lSMYA&#10;AADcAAAADwAAAGRycy9kb3ducmV2LnhtbESPQWvCQBCF74X+h2UKvRTdVEGS6CqlIJXeol68Ddkx&#10;G83Optmtpv++cyj0NsN78943q83oO3WjIbaBDbxOM1DEdbAtNwaOh+0kBxUTssUuMBn4oQib9ePD&#10;Cksb7lzRbZ8aJSEcSzTgUupLrWPtyGOchp5YtHMYPCZZh0bbAe8S7js9y7KF9tiyNDjs6d1Rfd1/&#10;ewPV6eMzv+xmL/22yN2iauZF/cXGPD+Nb0tQicb0b/673ln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blSMYAAADcAAAADwAAAAAAAAAAAAAAAACYAgAAZHJz&#10;L2Rvd25yZXYueG1sUEsFBgAAAAAEAAQA9QAAAIsDAAAAAA==&#10;" filled="f" strokecolor="black [3213]">
                    <v:textbox inset="0,0,0,0">
                      <w:txbxContent>
                        <w:p w14:paraId="3133B4F6" w14:textId="12CABB53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สำนักเลขานุการ</w:t>
                          </w:r>
                          <w:r>
                            <w:rPr>
                              <w:rFonts w:ascii="Browallia New" w:hAnsi="Browallia New" w:cs="Browallia New" w:hint="cs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</w:t>
                          </w:r>
                        </w:p>
                      </w:txbxContent>
                    </v:textbox>
                  </v:rect>
                  <v:line id="Straight Connector 139" o:spid="_x0000_s1214" style="position:absolute;flip:x;visibility:visible;mso-wrap-style:square" from="82111,20220" to="94047,2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vLMIAAADcAAAADwAAAGRycy9kb3ducmV2LnhtbERP22oCMRB9F/oPYQp902ytSl2NYoVC&#10;8UW8fMCwmW4WN5Ntkuq6X28Ewbc5nOvMl62txZl8qBwreB9kIIgLpysuFRwP3/1PECEia6wdk4Ir&#10;BVguXnpzzLW78I7O+1iKFMIhRwUmxiaXMhSGLIaBa4gT9+u8xZigL6X2eEnhtpbDLJtIixWnBoMN&#10;rQ0Vp/2/VVB38dhNv9amy/5GV73dTpwfb5R6e21XMxCR2vgUP9w/Os3/mML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YvLMIAAADcAAAADwAAAAAAAAAAAAAA&#10;AAChAgAAZHJzL2Rvd25yZXYueG1sUEsFBgAAAAAEAAQA+QAAAJADAAAAAA==&#10;" strokecolor="black [3213]"/>
                  <v:rect id="Rectangle 140" o:spid="_x0000_s1215" style="position:absolute;left:53570;top:1698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aM8YA&#10;AADcAAAADwAAAGRycy9kb3ducmV2LnhtbESPQW/CMAyF75P4D5GRdpkgHUyoFAKaJqGh3QpcuFmN&#10;abo1Ttdk0P17fJi0m633/N7n9XbwrbpSH5vABp6nGSjiKtiGawOn426Sg4oJ2WIbmAz8UoTtZvSw&#10;xsKGG5d0PaRaSQjHAg24lLpC61g58hinoSMW7RJ6j0nWvta2x5uE+1bPsmyhPTYsDQ47enNUfR1+&#10;vIHy/P6Rf+5nT91umbtFWc+X1Tcb8zgeXlegEg3p3/x3vbeC/yL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aaM8YAAADcAAAADwAAAAAAAAAAAAAAAACYAgAAZHJz&#10;L2Rvd25yZXYueG1sUEsFBgAAAAAEAAQA9QAAAIsDAAAAAA==&#10;" filled="f" strokecolor="black [3213]">
                    <v:textbox inset="0,0,0,0">
                      <w:txbxContent>
                        <w:p w14:paraId="74215093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ที่ปรึกษา / ผู้เชี่ยวชาญ</w:t>
                          </w:r>
                        </w:p>
                      </w:txbxContent>
                    </v:textbox>
                  </v:rect>
                  <v:shape id="Elbow Connector 141" o:spid="_x0000_s1216" type="#_x0000_t34" style="position:absolute;left:69950;top:14655;width:3971;height:178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uhsEAAADcAAAADwAAAGRycy9kb3ducmV2LnhtbERPbWvCMBD+Pth/CCfs27w6ikhnFBEc&#10;jsFAtx9wS8622FxKktX675eB4Ld7eF5vuR5dpwYOsfWiYTYtQLEYb1upNXx/7Z4XoGIisdR5YQ1X&#10;jrBePT4sqbL+IgcejqlWOURiRRqalPoKMZqGHcWp71kyd/LBUcow1GgDXXK46/ClKOboqJXc0FDP&#10;24bN+fjrNLy7zVv5WV4PO4PFsP8Y0YQf1PppMm5eQSUe0118c+9tnl/O4P+ZfAG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oq6GwQAAANwAAAAPAAAAAAAAAAAAAAAA&#10;AKECAABkcnMvZG93bnJldi54bWxQSwUGAAAAAAQABAD5AAAAjwMAAAAA&#10;" strokecolor="black [3213]"/>
                  <v:shape id="Elbow Connector 142" o:spid="_x0000_s1217" type="#_x0000_t34" style="position:absolute;left:69950;top:16440;width:3971;height:16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XD8MAAADcAAAADwAAAGRycy9kb3ducmV2LnhtbERP22rCQBB9L/Qflin4VjcNWjR1lVJU&#10;ioJgvDwP2WkSmp0N2Y1u/Xq3UOjbHM51ZotgGnGhztWWFbwMExDEhdU1lwqOh9XzBITzyBoby6Tg&#10;hxws5o8PM8y0vfKeLrkvRQxhl6GCyvs2k9IVFRl0Q9sSR+7LdgZ9hF0pdYfXGG4amSbJqzRYc2yo&#10;sKWPiorvvDcKln057cdhe9qNNxzsrU9Pq/VZqcFTeH8D4Sn4f/Gf+1PH+aMUfp+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q1w/DAAAA3AAAAA8AAAAAAAAAAAAA&#10;AAAAoQIAAGRycy9kb3ducmV2LnhtbFBLBQYAAAAABAAEAPkAAACRAwAAAAA=&#10;" strokecolor="black [3213]"/>
                  <v:rect id="Rectangle 143" o:spid="_x0000_s1218" style="position:absolute;left:53570;top:29786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ERMMA&#10;AADcAAAADwAAAGRycy9kb3ducmV2LnhtbERPTWvCQBC9F/wPywi9lLqpSoipqxRBKt5ivXgbstNs&#10;anY2ZleN/94VhN7m8T5nvuxtIy7U+dqxgo9RAoK4dLrmSsH+Z/2egfABWWPjmBTcyMNyMXiZY67d&#10;lQu67EIlYgj7HBWYENpcSl8asuhHriWO3K/rLIYIu0rqDq8x3DZynCSptFhzbDDY0spQedydrYLi&#10;8L3N/jbjt3Y9y0xaVJNZeWKlXof91yeIQH34Fz/dGx3nTy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QERMMAAADcAAAADwAAAAAAAAAAAAAAAACYAgAAZHJzL2Rv&#10;d25yZXYueG1sUEsFBgAAAAAEAAQA9QAAAIgDAAAAAA==&#10;" filled="f" strokecolor="black [3213]">
                    <v:textbox inset="0,0,0,0">
                      <w:txbxContent>
                        <w:p w14:paraId="1CF1EB95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</w:t>
                          </w:r>
                        </w:p>
                        <w:p w14:paraId="07E77585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ฝ่ายกลยุทธ์และการวางแผน</w:t>
                          </w:r>
                        </w:p>
                      </w:txbxContent>
                    </v:textbox>
                  </v:rect>
                  <v:rect id="Rectangle 144" o:spid="_x0000_s1219" style="position:absolute;left:73921;top:29786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cMMMA&#10;AADcAAAADwAAAGRycy9kb3ducmV2LnhtbERPTWvCQBC9C/6HZQQvUje1IjHNKkUQpbdYL96G7DSb&#10;mp2N2TWm/75bKPQ2j/c5+Xawjeip87VjBc/zBARx6XTNlYLzx/4pBeEDssbGMSn4Jg/bzXiUY6bd&#10;gwvqT6ESMYR9hgpMCG0mpS8NWfRz1xJH7tN1FkOEXSV1h48Ybhu5SJKVtFhzbDDY0s5QeT3drYLi&#10;cnhPv46LWbtfp2ZVVC/r8sZKTSfD2yuIQEP4F/+5jzrOXy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2cMMMAAADcAAAADwAAAAAAAAAAAAAAAACYAgAAZHJzL2Rv&#10;d25yZXYueG1sUEsFBgAAAAAEAAQA9QAAAIgDAAAAAA==&#10;" filled="f" strokecolor="black [3213]">
                    <v:textbox inset="0,0,0,0">
                      <w:txbxContent>
                        <w:p w14:paraId="2EA5DBD1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</w:t>
                          </w:r>
                        </w:p>
                        <w:p w14:paraId="2BEEACFB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ฝ่ายการเงินและสนับสนุนธุรกิจ</w:t>
                          </w:r>
                        </w:p>
                      </w:txbxContent>
                    </v:textbox>
                  </v:rect>
                  <v:rect id="Rectangle 145" o:spid="_x0000_s1220" style="position:absolute;left:94047;top:29786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5q8QA&#10;AADcAAAADwAAAGRycy9kb3ducmV2LnhtbERPTWvCQBC9C/6HZYRepG60VmKajZSCVLxFvfQ2ZKfZ&#10;tNnZmN1q+u+7gtDbPN7n5JvBtuJCvW8cK5jPEhDEldMN1wpOx+1jCsIHZI2tY1LwSx42xXiUY6bd&#10;lUu6HEItYgj7DBWYELpMSl8ZsuhnriOO3KfrLYYI+1rqHq8x3LZykSQrabHh2GCwozdD1ffhxyoo&#10;P9736dduMe2269SsyvppXZ1ZqYfJ8PoCItAQ/sV3907H+ctnuD0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OavEAAAA3AAAAA8AAAAAAAAAAAAAAAAAmAIAAGRycy9k&#10;b3ducmV2LnhtbFBLBQYAAAAABAAEAPUAAACJAwAAAAA=&#10;" filled="f" strokecolor="black [3213]">
                    <v:textbox inset="0,0,0,0">
                      <w:txbxContent>
                        <w:p w14:paraId="7DC7C8E1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</w:t>
                          </w:r>
                        </w:p>
                        <w:p w14:paraId="74725C31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ฝ่ายปฎิบัติการ </w:t>
                          </w:r>
                        </w:p>
                      </w:txbxContent>
                    </v:textbox>
                  </v:rect>
                  <v:rect id="Rectangle 146" o:spid="_x0000_s1221" style="position:absolute;left:83966;top:2509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n3MMA&#10;AADcAAAADwAAAGRycy9kb3ducmV2LnhtbERPTWvCQBC9F/wPywi9FN1UJcToKqUgSm9RL96G7JhN&#10;m51Ns1uN/94tCN7m8T5nue5tIy7U+dqxgvdxAoK4dLrmSsHxsBllIHxA1tg4JgU38rBeDV6WmGt3&#10;5YIu+1CJGMI+RwUmhDaX0peGLPqxa4kjd3adxRBhV0nd4TWG20ZOkiSVFmuODQZb+jRU/uz/rILi&#10;tP3KvneTt3Yzz0xaVNN5+ctKvQ77jwWIQH14ih/unY7zZyn8Px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n3MMAAADcAAAADwAAAAAAAAAAAAAAAACYAgAAZHJzL2Rv&#10;d25yZXYueG1sUEsFBgAAAAAEAAQA9QAAAIgDAAAAAA==&#10;" filled="f" strokecolor="black [3213]">
                    <v:textbox inset="0,0,0,0">
                      <w:txbxContent>
                        <w:p w14:paraId="7487FF82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รองประธานเจ้าหน้าที่บริหารอาวุโส</w:t>
                          </w:r>
                        </w:p>
                      </w:txbxContent>
                    </v:textbox>
                  </v:rect>
                  <v:shape id="Elbow Connector 147" o:spid="_x0000_s1222" type="#_x0000_t34" style="position:absolute;left:85866;top:23496;width:2535;height:1004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b//8IAAADcAAAADwAAAGRycy9kb3ducmV2LnhtbERP32vCMBB+F/wfwg32punGcNoZRQaD&#10;7kGZuu35aG5NWXMpSWzrf28Ewbf7+H7ecj3YRnTkQ+1YwdM0A0FcOl1zpeD7+DGZgwgRWWPjmBSc&#10;KcB6NR4tMdeu5z11h1iJFMIhRwUmxjaXMpSGLIapa4kT9+e8xZigr6T22Kdw28jnLJtJizWnBoMt&#10;vRsq/w8nq0Di/HPX9YvCh2Jnfn5POn5tF0o9PgybNxCRhngX39yFTvNfXuH6TLpAr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b//8IAAADcAAAADwAAAAAAAAAAAAAA&#10;AAChAgAAZHJzL2Rvd25yZXYueG1sUEsFBgAAAAAEAAQA+QAAAJADAAAAAA==&#10;" strokecolor="black [3213]"/>
                  <v:shape id="Elbow Connector 148" o:spid="_x0000_s1223" type="#_x0000_t34" style="position:absolute;left:95929;top:23478;width:2535;height:1008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fVTMYAAADcAAAADwAAAGRycy9kb3ducmV2LnhtbESPQUsDMRCF7wX/QxjBW5tVpC1r01IE&#10;wVIoWHvQ27AZN1s3kzWJ221/vXMoeJvhvXnvm8Vq8K3qKaYmsIH7SQGKuAq24drA4f1lPAeVMrLF&#10;NjAZOFOC1fJmtMDShhO/Ub/PtZIQTiUacDl3pdapcuQxTUJHLNpXiB6zrLHWNuJJwn2rH4piqj02&#10;LA0OO3p2VH3vf72B7WG9o4CXj2N1nP30cb5xu8+NMXe3w/oJVKYh/5uv169W8B+FVp6RC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1UzGAAAA3AAAAA8AAAAAAAAA&#10;AAAAAAAAoQIAAGRycy9kb3ducmV2LnhtbFBLBQYAAAAABAAEAPkAAACUAwAAAAA=&#10;" strokecolor="black [3213]"/>
                  <v:rect id="Rectangle 149" o:spid="_x0000_s1224" style="position:absolute;left:73921;top:10682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zrsMA&#10;AADcAAAADwAAAGRycy9kb3ducmV2LnhtbERPTWvCQBC9F/wPywi9FN1URZLoKqUgSm9RL96G7JhN&#10;m51Ns1uN/94tCN7m8T5nue5tIy7U+dqxgvdxAoK4dLrmSsHxsBmlIHxA1tg4JgU38rBeDV6WmGt3&#10;5YIu+1CJGMI+RwUmhDaX0peGLPqxa4kjd3adxRBhV0nd4TWG20ZOkmQuLdYcGwy29Gmo/Nn/WQXF&#10;afuVfu8mb+0mS828qKZZ+ctKvQ77jwWIQH14ih/unY7zZxn8Px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wzrsMAAADcAAAADwAAAAAAAAAAAAAAAACYAgAAZHJzL2Rv&#10;d25yZXYueG1sUEsFBgAAAAAEAAQA9QAAAIgDAAAAAA==&#10;" filled="f" strokecolor="black [3213]">
                    <v:textbox inset="0,0,0,0">
                      <w:txbxContent>
                        <w:p w14:paraId="6B174318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คณะกรรมการบริหาร</w:t>
                          </w:r>
                        </w:p>
                      </w:txbxContent>
                    </v:textbox>
                  </v:rect>
                  <v:line id="Straight Connector 150" o:spid="_x0000_s1225" style="position:absolute;visibility:visible;mso-wrap-style:square" from="82111,12842" to="82111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jZcYAAADc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BeCL8/IBHp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TI2XGAAAA3AAAAA8AAAAAAAAA&#10;AAAAAAAAoQIAAGRycy9kb3ducmV2LnhtbFBLBQYAAAAABAAEAPkAAACUAwAAAAA=&#10;" strokecolor="black [3213]"/>
                  <v:rect id="Rectangle 151" o:spid="_x0000_s1226" style="position:absolute;left:53731;top:834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80sMA&#10;AADcAAAADwAAAGRycy9kb3ducmV2LnhtbERP32vCMBB+H/g/hBvsbaYOLVKNMoTpXsaYjj0fydnW&#10;NpeaxFr/+2Uw8O0+vp+3XA+2FT35UDtWMBlnIIi1MzWXCr4Pb89zECEiG2wdk4IbBVivRg9LLIy7&#10;8hf1+1iKFMKhQAVVjF0hZdAVWQxj1xEn7ui8xZigL6XxeE3htpUvWZZLizWnhgo72lSkm/3FKmjO&#10;2z4v8w+9m51vp5PXn83PtFfq6XF4XYCINMS7+N/9btL82QT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80sMAAADcAAAADwAAAAAAAAAAAAAAAACYAgAAZHJzL2Rv&#10;d25yZXYueG1sUEsFBgAAAAAEAAQA9QAAAIgDAAAAAA==&#10;" fillcolor="#f2f2f2 [3052]" strokecolor="black [3213]">
                    <v:textbox inset="0,0,0,0">
                      <w:txbxContent>
                        <w:p w14:paraId="2220C97C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คณะกรรมการบริหารความเสี่ยง</w:t>
                          </w:r>
                        </w:p>
                      </w:txbxContent>
                    </v:textbox>
                  </v:rect>
                  <v:line id="Straight Connector 152" o:spid="_x0000_s1227" style="position:absolute;flip:x;visibility:visible;mso-wrap-style:square" from="70111,9421" to="82078,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1Y/cIAAADcAAAADwAAAGRycy9kb3ducmV2LnhtbERPzWoCMRC+F3yHMEJvNatUaVejWKFQ&#10;ehFXH2DYjJvFzWRNUl336RtB8DYf3+8sVp1txIV8qB0rGI8yEMSl0zVXCg7777cPECEia2wck4Ib&#10;BVgtBy8LzLW78o4uRaxECuGQowITY5tLGUpDFsPItcSJOzpvMSboK6k9XlO4beQky2bSYs2pwWBL&#10;G0PlqfizCpo+HvrPr43ps/P7TW+3M+env0q9Drv1HESkLj7FD/ePTvOnE7g/k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1Y/cIAAADcAAAADwAAAAAAAAAAAAAA&#10;AAChAgAAZHJzL2Rvd25yZXYueG1sUEsFBgAAAAAEAAQA+QAAAJADAAAAAA==&#10;" strokecolor="black [3213]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7" o:spid="_x0000_s1228" type="#_x0000_t5" style="position:absolute;left:43680;top:18899;width:14238;height:139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1I8QA&#10;AADcAAAADwAAAGRycy9kb3ducmV2LnhtbERPS2sCMRC+C/0PYQRvmrWgla1Rui2CFnqoeuhx3Iz7&#10;6GayJFF3/fVNodDbfHzPWa4704grOV9ZVjCdJCCIc6srLhQcD5vxAoQPyBoby6SgJw/r1cNgiam2&#10;N/6k6z4UIoawT1FBGUKbSunzkgz6iW2JI3e2zmCI0BVSO7zFcNPIxySZS4MVx4YSW3otKf/eX4yC&#10;eX3IXN1ddidu+q/s7eP+3me1UqNh9/IMIlAX/sV/7q2O82dP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nNSPEAAAA3AAAAA8AAAAAAAAAAAAAAAAAmAIAAGRycy9k&#10;b3ducmV2LnhtbFBLBQYAAAAABAAEAPUAAACJAwAAAAA=&#10;" fillcolor="#7f7f7f [1612]" stroked="f" strokeweight="2pt"/>
                <v:rect id="Rectangle 158" o:spid="_x0000_s1229" style="position:absolute;left:16465;width:13397;height:1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vk8YA&#10;AADcAAAADwAAAGRycy9kb3ducmV2LnhtbESPS2/CMBCE75X6H6yt1EsFTivRNgGDUB+kt4rHhdsq&#10;XpyIeB3FLoR/zx6QetvVzM58O1sMvlUn6mMT2MDzOANFXAXbsDOw236P3kHFhGyxDUwGLhRhMb+/&#10;m2Fhw5nXdNokpySEY4EG6pS6QutY1eQxjkNHLNoh9B6TrL3TtsezhPtWv2TZq/bYsDTU2NFHTdVx&#10;8+cNvH0un+h3Hw7pK1/lpVuXq9yVxjw+DMspqERD+jffrn+s4E+EVp6RC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ivk8YAAADcAAAADwAAAAAAAAAAAAAAAACYAgAAZHJz&#10;L2Rvd25yZXYueG1sUEsFBgAAAAAEAAQA9QAAAIsDAAAAAA==&#10;" filled="f" stroked="f">
                  <v:textbox inset="0,0,0,0">
                    <w:txbxContent>
                      <w:p w14:paraId="1544B1D5" w14:textId="77777777" w:rsidR="009F2651" w:rsidRDefault="009F2651" w:rsidP="007169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:cs/>
                          </w:rPr>
                          <w:t xml:space="preserve">โครงสร้างองค์กรของ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TIC</w:t>
                        </w:r>
                      </w:p>
                    </w:txbxContent>
                  </v:textbox>
                </v:rect>
                <v:rect id="Rectangle 159" o:spid="_x0000_s1230" style="position:absolute;left:68202;width:13396;height:1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KCMMA&#10;AADcAAAADwAAAGRycy9kb3ducmV2LnhtbERPS2vCQBC+F/wPywi9iG4sWE10FWmr8SY+Lt6G7LgJ&#10;ZmdDdqvpv+8WhN7m43vOYtXZWtyp9ZVjBeNRAoK4cLpio+B82gxnIHxA1lg7JgU/5GG17L0sMNPu&#10;wQe6H4MRMYR9hgrKEJpMSl+UZNGPXEMcuatrLYYIWyN1i48Ybmv5liTv0mLFsaHEhj5KKm7Hb6tg&#10;+rke0P7iruEr3aa5OeTb1ORKvfa79RxEoC78i5/unY7zJ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KCMMAAADcAAAADwAAAAAAAAAAAAAAAACYAgAAZHJzL2Rv&#10;d25yZXYueG1sUEsFBgAAAAAEAAQA9QAAAIgDAAAAAA==&#10;" filled="f" stroked="f">
                  <v:textbox inset="0,0,0,0">
                    <w:txbxContent>
                      <w:p w14:paraId="1375B698" w14:textId="77777777" w:rsidR="009F2651" w:rsidRDefault="009F2651" w:rsidP="007169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:cs/>
                          </w:rPr>
                          <w:t xml:space="preserve">โครงสร้างองค์กรของ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TGH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62669E" w14:textId="7E58EDE7" w:rsidR="000708E1" w:rsidRPr="009421B0" w:rsidRDefault="00AD3D32" w:rsidP="00BD6F03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0007A640" w14:textId="77777777" w:rsidR="00EF3992" w:rsidRPr="009421B0" w:rsidRDefault="00EF3992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1A5B1E8" w14:textId="77777777" w:rsidR="00D304DE" w:rsidRPr="009421B0" w:rsidRDefault="00D304D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  <w:sectPr w:rsidR="00D304DE" w:rsidRPr="009421B0" w:rsidSect="00CF5AAB">
          <w:footerReference w:type="default" r:id="rId20"/>
          <w:pgSz w:w="16840" w:h="11907" w:orient="landscape" w:code="9"/>
          <w:pgMar w:top="1440" w:right="1440" w:bottom="1287" w:left="1440" w:header="850" w:footer="850" w:gutter="0"/>
          <w:cols w:space="720"/>
          <w:docGrid w:linePitch="435"/>
        </w:sectPr>
      </w:pPr>
    </w:p>
    <w:p w14:paraId="08190514" w14:textId="1ADDF4A8" w:rsidR="00437684" w:rsidRPr="009421B0" w:rsidRDefault="003851C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CF69A0" w:rsidRPr="009421B0">
        <w:rPr>
          <w:rFonts w:ascii="Browallia New" w:hAnsi="Browallia New" w:cs="Browallia New"/>
          <w:sz w:val="28"/>
          <w:szCs w:val="28"/>
        </w:rPr>
        <w:t>2562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37684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437684" w:rsidRPr="009421B0">
        <w:rPr>
          <w:rFonts w:ascii="Browallia New" w:hAnsi="Browallia New" w:cs="Browallia New" w:hint="cs"/>
          <w:sz w:val="28"/>
          <w:szCs w:val="28"/>
          <w:cs/>
        </w:rPr>
        <w:t>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รายชื่อคณะกรรมการ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437684" w:rsidRPr="009421B0" w14:paraId="6999A241" w14:textId="77777777" w:rsidTr="003851C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AB11A7D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751F558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E3DF2D5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437684" w:rsidRPr="009421B0" w14:paraId="749A5894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5F27F64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0DE8C3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7A7349D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437684" w:rsidRPr="009421B0" w14:paraId="33BE19DE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0452C09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B7424A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976F5BD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437684" w:rsidRPr="009421B0" w14:paraId="0A4989AD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EF33B0F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2D6704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CD609FB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437684" w:rsidRPr="009421B0" w14:paraId="5EB7E1A1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2335AC2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2DA50F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D220F75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4149DC0F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F57CD6E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70DD09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2DC8792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0AC5679E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98BF421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21772C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33E59D04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7208C315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24BE9C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B158EF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3CADC91A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38954B2C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530F842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B0F117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691DD585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0FE7F208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71BA7D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0C2FA3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1E8C8571" w14:textId="356E829E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437684" w:rsidRPr="009421B0" w14:paraId="477C9D88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03CD64D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F6270E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2645312F" w14:textId="4A880205" w:rsidR="00437684" w:rsidRPr="009421B0" w:rsidRDefault="00437684" w:rsidP="003851CC">
            <w:pPr>
              <w:rPr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  <w:r w:rsidR="009A6E5C"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437684" w:rsidRPr="009421B0" w14:paraId="4011E05F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2B452DC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DB7D57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41644E05" w14:textId="5F9C3813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9A6E5C"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/ 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437684" w:rsidRPr="009421B0" w14:paraId="6739EF94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8D96C17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145E16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4678" w:type="dxa"/>
            <w:shd w:val="clear" w:color="auto" w:fill="auto"/>
            <w:noWrap/>
          </w:tcPr>
          <w:p w14:paraId="606A4084" w14:textId="46DEFC90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9A6E5C"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/ 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ประธานกรรมการตรวจสอบ</w:t>
            </w:r>
          </w:p>
        </w:tc>
      </w:tr>
    </w:tbl>
    <w:p w14:paraId="4BE08600" w14:textId="77777777" w:rsidR="003851CC" w:rsidRPr="009421B0" w:rsidRDefault="003851C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C178194" w14:textId="4BCB209E" w:rsidR="00AD3D32" w:rsidRPr="009421B0" w:rsidRDefault="00EF399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สามารถพิจารณารายละเอียดโครงสร้างการจัดการของบริษัทฯ ได้ในส่วนที่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หัวข้อ </w:t>
      </w:r>
      <w:r w:rsidRPr="009421B0">
        <w:rPr>
          <w:rFonts w:ascii="Browallia New" w:hAnsi="Browallia New" w:cs="Browallia New"/>
          <w:sz w:val="28"/>
          <w:szCs w:val="28"/>
        </w:rPr>
        <w:t xml:space="preserve">3.10 </w:t>
      </w:r>
      <w:r w:rsidRPr="009421B0">
        <w:rPr>
          <w:rFonts w:ascii="Browallia New" w:hAnsi="Browallia New" w:cs="Browallia New"/>
          <w:sz w:val="28"/>
          <w:szCs w:val="28"/>
          <w:cs/>
        </w:rPr>
        <w:t>โครงสร้างการจัดการ</w:t>
      </w:r>
    </w:p>
    <w:p w14:paraId="30FC7EB4" w14:textId="77777777" w:rsidR="00AD3D32" w:rsidRPr="009421B0" w:rsidRDefault="00AD3D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  <w:sectPr w:rsidR="00AD3D32" w:rsidRPr="009421B0" w:rsidSect="00A427A0">
          <w:pgSz w:w="11907" w:h="16840" w:code="9"/>
          <w:pgMar w:top="1440" w:right="1287" w:bottom="1440" w:left="1440" w:header="850" w:footer="850" w:gutter="0"/>
          <w:cols w:space="720"/>
          <w:docGrid w:linePitch="435"/>
        </w:sectPr>
      </w:pPr>
    </w:p>
    <w:p w14:paraId="172DA43E" w14:textId="50FE1C54" w:rsidR="00643C92" w:rsidRPr="009421B0" w:rsidRDefault="00643C92" w:rsidP="00AC693B">
      <w:pPr>
        <w:pStyle w:val="Heading3"/>
      </w:pPr>
      <w:r w:rsidRPr="009421B0">
        <w:rPr>
          <w:cs/>
        </w:rPr>
        <w:t>ข้อมูลทางการเงินที่สำคัญ</w:t>
      </w:r>
    </w:p>
    <w:p w14:paraId="458836EF" w14:textId="77777777" w:rsidR="00434949" w:rsidRPr="009421B0" w:rsidRDefault="00643C9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เนื่องจากบริษัทฯ ได้รับการจัดตั้งขึ้น เมื่อวันที่ </w:t>
      </w:r>
      <w:r w:rsidR="003763C5"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="003763C5"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="003763C5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3763C5" w:rsidRPr="009421B0">
        <w:rPr>
          <w:rFonts w:ascii="Browallia New" w:hAnsi="Browallia New" w:cs="Browallia New"/>
          <w:sz w:val="28"/>
          <w:szCs w:val="28"/>
          <w:cs/>
        </w:rPr>
        <w:t xml:space="preserve">รวมถึงการรับโอนกิจการทั้งหมดของ </w:t>
      </w:r>
      <w:r w:rsidR="003763C5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997472"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อย่างไรก็ตาม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="00CE6A1A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CE6A1A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ตั้งแต่วันที่ </w:t>
      </w:r>
      <w:r w:rsidR="00CE6A1A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="00CE6A1A" w:rsidRPr="009421B0">
        <w:rPr>
          <w:rFonts w:ascii="Browallia New" w:hAnsi="Browallia New" w:cs="Browallia New"/>
          <w:sz w:val="28"/>
          <w:szCs w:val="28"/>
        </w:rPr>
        <w:t>2558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1610B044" w14:textId="77777777" w:rsidR="00086907" w:rsidRPr="009421B0" w:rsidRDefault="00CE6A1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 ผลแตกต่างระหว่างมูลค่ายุติธรรมของสิ่งตอบแทนที่โอนให้ (หุ้นเพิ่มทุนของ 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เพื่อชำระเป็นค่าตอบแทนในการแลกหุ้นกับผู้ถือหุ้น </w:t>
      </w:r>
      <w:r w:rsidR="00434949" w:rsidRPr="009421B0">
        <w:rPr>
          <w:rFonts w:ascii="Browallia New" w:hAnsi="Browallia New" w:cs="Browallia New"/>
          <w:sz w:val="28"/>
          <w:szCs w:val="28"/>
        </w:rPr>
        <w:t>TIC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) กับมูลค่ายุติธรรมของสินทรัพย์สุทธิของ 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 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TGH  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>ได้มา จะแสดงเป็นค่าความนิยม</w:t>
      </w:r>
      <w:r w:rsidR="00086907" w:rsidRPr="009421B0">
        <w:rPr>
          <w:rFonts w:ascii="Browallia New" w:hAnsi="Browallia New" w:cs="Browallia New" w:hint="cs"/>
          <w:sz w:val="28"/>
          <w:szCs w:val="28"/>
          <w:cs/>
        </w:rPr>
        <w:t xml:space="preserve">ในข้อมูลทางการเงินรวมเสมือของบริษัทฯ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="00086907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086907" w:rsidRPr="009421B0">
        <w:rPr>
          <w:rFonts w:ascii="Browallia New" w:hAnsi="Browallia New" w:cs="Browallia New" w:hint="cs"/>
          <w:sz w:val="28"/>
          <w:szCs w:val="28"/>
          <w:cs/>
        </w:rPr>
        <w:t>ในวันที่เกิดรายการจริง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1E52A944" w14:textId="3057E12C" w:rsidR="00CE6A1A" w:rsidRPr="009421B0" w:rsidRDefault="00CE6A1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ข้อมูลทางการเงินรวมเสมือนของบริษัทฯ สามารถสรุปได้ดังนี้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93"/>
        <w:gridCol w:w="1594"/>
        <w:gridCol w:w="1594"/>
        <w:gridCol w:w="1598"/>
      </w:tblGrid>
      <w:tr w:rsidR="00B17697" w:rsidRPr="009421B0" w14:paraId="7813D11F" w14:textId="2C33D1C1" w:rsidTr="004A5BA7">
        <w:trPr>
          <w:cantSplit/>
          <w:trHeight w:val="225"/>
          <w:tblHeader/>
        </w:trPr>
        <w:tc>
          <w:tcPr>
            <w:tcW w:w="285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6D12BF64" w14:textId="77777777" w:rsidR="00B17697" w:rsidRPr="009421B0" w:rsidRDefault="00B17697" w:rsidP="002355D6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781" w:type="dxa"/>
            <w:gridSpan w:val="3"/>
            <w:shd w:val="clear" w:color="auto" w:fill="F2F2F2" w:themeFill="background1" w:themeFillShade="F2"/>
            <w:vAlign w:val="center"/>
          </w:tcPr>
          <w:p w14:paraId="03454E0A" w14:textId="5B894C24" w:rsidR="00B17697" w:rsidRPr="009421B0" w:rsidRDefault="00B17697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5B02A7B6" w14:textId="1ED7FDA6" w:rsidR="00B17697" w:rsidRPr="009421B0" w:rsidRDefault="00B17697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B17697" w:rsidRPr="009421B0" w14:paraId="32FD11E7" w14:textId="0FE8DFB7" w:rsidTr="004A5BA7">
        <w:trPr>
          <w:cantSplit/>
          <w:trHeight w:val="225"/>
          <w:tblHeader/>
        </w:trPr>
        <w:tc>
          <w:tcPr>
            <w:tcW w:w="2850" w:type="dxa"/>
            <w:vMerge/>
            <w:shd w:val="clear" w:color="auto" w:fill="F2F2F2" w:themeFill="background1" w:themeFillShade="F2"/>
            <w:noWrap/>
            <w:vAlign w:val="center"/>
          </w:tcPr>
          <w:p w14:paraId="2B4A7DDC" w14:textId="77777777" w:rsidR="00B17697" w:rsidRPr="009421B0" w:rsidRDefault="00B17697" w:rsidP="002355D6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  <w:noWrap/>
            <w:vAlign w:val="center"/>
          </w:tcPr>
          <w:p w14:paraId="63CB3477" w14:textId="1A754497" w:rsidR="00B17697" w:rsidRPr="009421B0" w:rsidRDefault="00B17697" w:rsidP="00BE2F9F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05A8A761" w14:textId="3E45F47F" w:rsidR="00B17697" w:rsidRPr="009421B0" w:rsidRDefault="00B17697" w:rsidP="002355D6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3229E82A" w14:textId="1CC17292" w:rsidR="00B17697" w:rsidRPr="009421B0" w:rsidRDefault="00B17697" w:rsidP="002355D6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73DB26DA" w14:textId="4FFF95E4" w:rsidR="00B17697" w:rsidRPr="009421B0" w:rsidRDefault="00B17697" w:rsidP="00575F8F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="00575F8F"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C127E1" w:rsidRPr="009421B0" w14:paraId="2BBD849E" w14:textId="396E5BF4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05067D5B" w14:textId="6459BBB2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503AD96" w14:textId="44551AFD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61,383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9274B6A" w14:textId="0FF92E7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73,406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38503AA" w14:textId="657904F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87,570 </w:t>
            </w:r>
          </w:p>
        </w:tc>
        <w:tc>
          <w:tcPr>
            <w:tcW w:w="1598" w:type="dxa"/>
            <w:vAlign w:val="center"/>
          </w:tcPr>
          <w:p w14:paraId="59CA62B3" w14:textId="142F10D2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86,356</w:t>
            </w:r>
          </w:p>
        </w:tc>
      </w:tr>
      <w:tr w:rsidR="00C127E1" w:rsidRPr="009421B0" w14:paraId="6C075BD8" w14:textId="44395CAC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241D082C" w14:textId="25F40EB2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8CF51E2" w14:textId="6EC0613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49,565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4851309" w14:textId="655EE4AE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59,741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0380221" w14:textId="0477D5B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74,377 </w:t>
            </w:r>
          </w:p>
        </w:tc>
        <w:tc>
          <w:tcPr>
            <w:tcW w:w="1598" w:type="dxa"/>
            <w:vAlign w:val="center"/>
          </w:tcPr>
          <w:p w14:paraId="67A4FEAF" w14:textId="6CA5031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71,963</w:t>
            </w:r>
          </w:p>
        </w:tc>
      </w:tr>
      <w:tr w:rsidR="00C127E1" w:rsidRPr="009421B0" w14:paraId="6FE32D33" w14:textId="3FCB755D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4D18F396" w14:textId="13457411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ส่วนของผู้ถือหุ้นรวม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1459543" w14:textId="044F3DB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11,818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57C0806" w14:textId="6EFEE2E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13,665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24CC278" w14:textId="7A4D572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13,193 </w:t>
            </w:r>
          </w:p>
        </w:tc>
        <w:tc>
          <w:tcPr>
            <w:tcW w:w="1598" w:type="dxa"/>
            <w:vAlign w:val="center"/>
          </w:tcPr>
          <w:p w14:paraId="7B6238F0" w14:textId="1175133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14,393</w:t>
            </w:r>
          </w:p>
        </w:tc>
      </w:tr>
      <w:tr w:rsidR="00C127E1" w:rsidRPr="009421B0" w14:paraId="0A72CA60" w14:textId="022F4C52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</w:tcPr>
          <w:p w14:paraId="0CE7B789" w14:textId="3D7724A9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ทุนจดทะเบียนและชำระแล้ว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078B340" w14:textId="1EC63E50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18165BC" w14:textId="3651518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C289BB5" w14:textId="68B0EF3F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8" w:type="dxa"/>
            <w:vAlign w:val="center"/>
          </w:tcPr>
          <w:p w14:paraId="6B8FA673" w14:textId="536E770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7,536</w:t>
            </w:r>
          </w:p>
        </w:tc>
      </w:tr>
      <w:tr w:rsidR="00C127E1" w:rsidRPr="009421B0" w14:paraId="15360131" w14:textId="00F1809F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43B8F4B6" w14:textId="77777777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990C096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139057F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394AC28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4BDFFB19" w14:textId="4FD9FA4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C127E1" w:rsidRPr="009421B0" w14:paraId="74DBC91A" w14:textId="6AB0D5C8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C4B75DC" w14:textId="7853C62A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5F52C40" w14:textId="04155C39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18,186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9AF56FB" w14:textId="427F9D4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24,108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6A8E32D" w14:textId="34C234FE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30,512 </w:t>
            </w:r>
          </w:p>
        </w:tc>
        <w:tc>
          <w:tcPr>
            <w:tcW w:w="1598" w:type="dxa"/>
            <w:vAlign w:val="center"/>
          </w:tcPr>
          <w:p w14:paraId="1D064DF3" w14:textId="786427DF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5,119</w:t>
            </w:r>
          </w:p>
        </w:tc>
      </w:tr>
      <w:tr w:rsidR="00C127E1" w:rsidRPr="009421B0" w14:paraId="0F6D15AF" w14:textId="15E91329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279F9B75" w14:textId="22A05B74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11BABE0" w14:textId="1977B99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(16,644)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D9D7816" w14:textId="211763A5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(22,940)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D1490F2" w14:textId="1956749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(29,084)</w:t>
            </w:r>
          </w:p>
        </w:tc>
        <w:tc>
          <w:tcPr>
            <w:tcW w:w="1598" w:type="dxa"/>
            <w:vAlign w:val="center"/>
          </w:tcPr>
          <w:p w14:paraId="2990C1FF" w14:textId="355A964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(5,103)</w:t>
            </w:r>
          </w:p>
        </w:tc>
      </w:tr>
      <w:tr w:rsidR="00C127E1" w:rsidRPr="009421B0" w14:paraId="11AA1F47" w14:textId="316F0CA9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44B26328" w14:textId="467EB458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A92DAC3" w14:textId="53D932A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EDF2D87" w14:textId="4E789A1D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2E260D9" w14:textId="03BD30E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598" w:type="dxa"/>
            <w:vAlign w:val="center"/>
          </w:tcPr>
          <w:p w14:paraId="0C456BA4" w14:textId="6F446D85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C127E1" w:rsidRPr="009421B0" w14:paraId="6F6AEC57" w14:textId="5E3F278D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0F9CAE9E" w14:textId="73F9AE5A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กำไรสุทธิ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8E38D49" w14:textId="24C4129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CAFF19A" w14:textId="110ABC4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1,023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4D470BF" w14:textId="63E5757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995 </w:t>
            </w:r>
          </w:p>
        </w:tc>
        <w:tc>
          <w:tcPr>
            <w:tcW w:w="1598" w:type="dxa"/>
            <w:vAlign w:val="center"/>
          </w:tcPr>
          <w:p w14:paraId="37DD362C" w14:textId="2F2A82F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</w:t>
            </w:r>
          </w:p>
        </w:tc>
      </w:tr>
      <w:tr w:rsidR="00C127E1" w:rsidRPr="009421B0" w14:paraId="45A8A66D" w14:textId="3C7409AE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1E1D8DA" w14:textId="77777777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0492054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069F72F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C3C702F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4AA42DEE" w14:textId="0CEE7308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C127E1" w:rsidRPr="009421B0" w14:paraId="1D740862" w14:textId="1782D583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65DD76DC" w14:textId="4CC7DE3C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อัตราส่วนสภาพคล่อง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เท่า)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C25B7ED" w14:textId="632DBB3E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E0DEF6A" w14:textId="6C752FE8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7A69A24" w14:textId="66BBD72F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  <w:tc>
          <w:tcPr>
            <w:tcW w:w="1598" w:type="dxa"/>
            <w:vAlign w:val="center"/>
          </w:tcPr>
          <w:p w14:paraId="1145B219" w14:textId="32BFA9B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</w:tr>
      <w:tr w:rsidR="00C127E1" w:rsidRPr="009421B0" w14:paraId="62BFA239" w14:textId="39CE22B4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60786E2D" w14:textId="2C108E06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อัตรากำไรขั้นต้น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727ABA3" w14:textId="233502E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7F04649" w14:textId="43BD869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8.37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7C52F97" w14:textId="58E09EC0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1598" w:type="dxa"/>
            <w:vAlign w:val="center"/>
          </w:tcPr>
          <w:p w14:paraId="34162104" w14:textId="7DDE809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</w:tr>
      <w:tr w:rsidR="00C127E1" w:rsidRPr="009421B0" w14:paraId="11AF2846" w14:textId="4FFD772F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9D16586" w14:textId="38833E32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อัตรากำไรสุทธิ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(%)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130B625" w14:textId="3C37146D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6.85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4C89C01" w14:textId="281769E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F15C83A" w14:textId="254751C9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3.26</w:t>
            </w:r>
          </w:p>
        </w:tc>
        <w:tc>
          <w:tcPr>
            <w:tcW w:w="1598" w:type="dxa"/>
            <w:vAlign w:val="center"/>
          </w:tcPr>
          <w:p w14:paraId="49D23305" w14:textId="777FECB0" w:rsidR="00C127E1" w:rsidRPr="009421B0" w:rsidRDefault="00C127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</w:t>
            </w:r>
            <w:r w:rsidR="00B42580" w:rsidRPr="009421B0">
              <w:rPr>
                <w:rFonts w:ascii="Browallia New" w:hAnsi="Browallia New" w:cs="Browallia New"/>
                <w:sz w:val="24"/>
                <w:szCs w:val="24"/>
              </w:rPr>
              <w:t>8</w:t>
            </w:r>
          </w:p>
        </w:tc>
      </w:tr>
      <w:tr w:rsidR="00C127E1" w:rsidRPr="009421B0" w14:paraId="45434ED5" w14:textId="1FFC24B4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009BD5BE" w14:textId="7C07F866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5638ED8" w14:textId="3C1957B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11.40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76BF6D9" w14:textId="3346330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3E9A3F2" w14:textId="2720C54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7.41</w:t>
            </w:r>
          </w:p>
        </w:tc>
        <w:tc>
          <w:tcPr>
            <w:tcW w:w="1598" w:type="dxa"/>
            <w:vAlign w:val="center"/>
          </w:tcPr>
          <w:p w14:paraId="2718D7B9" w14:textId="289FEA96" w:rsidR="00C127E1" w:rsidRPr="009421B0" w:rsidRDefault="00B42580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0.26</w:t>
            </w:r>
          </w:p>
        </w:tc>
      </w:tr>
      <w:tr w:rsidR="00B17697" w:rsidRPr="009421B0" w14:paraId="178B154E" w14:textId="7F188EDF" w:rsidTr="004A5BA7">
        <w:trPr>
          <w:cantSplit/>
          <w:trHeight w:val="287"/>
        </w:trPr>
        <w:tc>
          <w:tcPr>
            <w:tcW w:w="9229" w:type="dxa"/>
            <w:gridSpan w:val="5"/>
            <w:shd w:val="clear" w:color="auto" w:fill="auto"/>
            <w:noWrap/>
            <w:vAlign w:val="center"/>
          </w:tcPr>
          <w:p w14:paraId="6C2E09D4" w14:textId="4367D21F" w:rsidR="00B17697" w:rsidRPr="009421B0" w:rsidRDefault="00B17697" w:rsidP="004A5BA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อัตราการจ่ายค่าสินไหมทดแทน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(Loss ratio)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</w:tr>
      <w:tr w:rsidR="00C127E1" w:rsidRPr="009421B0" w14:paraId="70E33E30" w14:textId="3D3BFDEE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028B19B4" w14:textId="5D2A3777" w:rsidR="00C127E1" w:rsidRPr="009421B0" w:rsidRDefault="00C127E1" w:rsidP="000A0A42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D65B07C" w14:textId="2F3CE29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1305154" w14:textId="4DCCFA91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5ACCA8D" w14:textId="4BB56C5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1598" w:type="dxa"/>
            <w:vAlign w:val="center"/>
          </w:tcPr>
          <w:p w14:paraId="41896D4D" w14:textId="4B0AEAE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65.37 </w:t>
            </w:r>
          </w:p>
        </w:tc>
      </w:tr>
      <w:tr w:rsidR="00C127E1" w:rsidRPr="009421B0" w14:paraId="087C4B36" w14:textId="5032F4A5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2B15CFC5" w14:textId="5E5975EA" w:rsidR="00C127E1" w:rsidRPr="009421B0" w:rsidRDefault="00C127E1" w:rsidP="000A0A42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TIC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ED08DE8" w14:textId="50703150" w:rsidR="00C127E1" w:rsidRPr="009421B0" w:rsidRDefault="00C127E1" w:rsidP="00BD6CF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58.29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1E0F937" w14:textId="7B20A672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EC5773D" w14:textId="2E9E6232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60.64</w:t>
            </w:r>
          </w:p>
        </w:tc>
        <w:tc>
          <w:tcPr>
            <w:tcW w:w="1598" w:type="dxa"/>
            <w:vAlign w:val="center"/>
          </w:tcPr>
          <w:p w14:paraId="4DE03755" w14:textId="7CE3163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75.80 </w:t>
            </w:r>
          </w:p>
        </w:tc>
      </w:tr>
    </w:tbl>
    <w:p w14:paraId="35B2EC8A" w14:textId="77777777" w:rsidR="00E7331D" w:rsidRPr="009421B0" w:rsidRDefault="00E7331D" w:rsidP="00E733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14:paraId="366615E0" w14:textId="77777777" w:rsidR="009001FF" w:rsidRPr="009421B0" w:rsidRDefault="009001F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6468100D" w14:textId="789D306D" w:rsidR="00643C92" w:rsidRPr="009421B0" w:rsidRDefault="009001FF" w:rsidP="00D857B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 xml:space="preserve"> สามารถพิจารณาข้อมูลทางการเงินรวมเสมือนของบริษัทฯ ได้ในส่วนที่ 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 xml:space="preserve">หัวข้อ 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3.15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ข้อมูลทางการเงินที่สำคัญ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837FCE" w:rsidRPr="009421B0">
        <w:rPr>
          <w:rFonts w:ascii="Browallia New" w:hAnsi="Browallia New" w:cs="Browallia New"/>
          <w:sz w:val="28"/>
          <w:szCs w:val="28"/>
          <w:cs/>
        </w:rPr>
        <w:br w:type="page"/>
      </w:r>
    </w:p>
    <w:p w14:paraId="7748D46D" w14:textId="77777777" w:rsidR="00643C92" w:rsidRPr="009421B0" w:rsidRDefault="00643C92" w:rsidP="00FD6327">
      <w:pPr>
        <w:pStyle w:val="Heading3"/>
      </w:pPr>
      <w:r w:rsidRPr="009421B0">
        <w:rPr>
          <w:cs/>
        </w:rPr>
        <w:t>การวิเคราะห์และคำอธิบายของฝ่ายจัดการ</w:t>
      </w:r>
    </w:p>
    <w:p w14:paraId="6ADC028B" w14:textId="155A7A8C" w:rsidR="00B666CB" w:rsidRPr="009421B0" w:rsidRDefault="00B666CB" w:rsidP="009001FF">
      <w:pPr>
        <w:spacing w:after="120"/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รายได้</w:t>
      </w:r>
    </w:p>
    <w:p w14:paraId="51C1D4F6" w14:textId="3D3AD7D8" w:rsidR="00A16BDC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</w:t>
      </w:r>
      <w:r w:rsidR="003A254A" w:rsidRPr="009421B0">
        <w:rPr>
          <w:rFonts w:ascii="Browallia New" w:hAnsi="Browallia New" w:cs="Browallia New" w:hint="cs"/>
          <w:sz w:val="28"/>
          <w:szCs w:val="28"/>
          <w:cs/>
        </w:rPr>
        <w:t>า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ยได้รวมของ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มาจากเบี้ยประกันภัยรับ จากการดำเนินธุรกิจประกันชีวิตและประกันวินาศภัยของ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เป็นหลัก ซึ่งเบี้ยประกันภัยที่ถือเป็นรายได้สุทธิคิดเป็นประมาณร้อยละ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รายได้รวม 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ยังมีรายได้จากสัญญาเช่าดำเนินงาน ซึ่งเป็นธุรกิจลีซซิ่ง รวมถึงรายได้จากการลงทุน ซึ่งเป็นรายได้ที่สืบเนื่องมาจากการลงทุนของธุรกิจประกันชีวิตเป็นหลัก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โดยรายได้รวมของ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สำหรับงวดปีสิ้นสุดวันที่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2560</w:t>
      </w:r>
      <w:r w:rsidR="00A16BD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16BDC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วันที่ </w:t>
      </w:r>
      <w:r w:rsidR="00A16BDC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A16BDC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A16BDC" w:rsidRPr="009421B0">
        <w:rPr>
          <w:rFonts w:ascii="Browallia New" w:hAnsi="Browallia New" w:cs="Browallia New"/>
          <w:sz w:val="28"/>
          <w:szCs w:val="28"/>
        </w:rPr>
        <w:t xml:space="preserve"> 2561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A16BDC" w:rsidRPr="009421B0">
        <w:rPr>
          <w:rFonts w:ascii="Browallia New" w:hAnsi="Browallia New" w:cs="Browallia New"/>
          <w:sz w:val="28"/>
          <w:szCs w:val="28"/>
        </w:rPr>
        <w:t>18,186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A16BDC" w:rsidRPr="009421B0">
        <w:rPr>
          <w:rFonts w:ascii="Browallia New" w:hAnsi="Browallia New" w:cs="Browallia New"/>
          <w:sz w:val="28"/>
          <w:szCs w:val="28"/>
        </w:rPr>
        <w:t>24,108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A16BDC" w:rsidRPr="009421B0">
        <w:rPr>
          <w:rFonts w:ascii="Browallia New" w:hAnsi="Browallia New" w:cs="Browallia New"/>
          <w:sz w:val="28"/>
          <w:szCs w:val="28"/>
        </w:rPr>
        <w:t>30,512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ตามลำดับ </w:t>
      </w:r>
    </w:p>
    <w:p w14:paraId="29FCE3CD" w14:textId="77B47681" w:rsidR="00C127E1" w:rsidRPr="009421B0" w:rsidRDefault="00C127E1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8,255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5,119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26A609E9" w14:textId="79FBA073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28F4FB92" w14:textId="51FF112E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รายได้จากธุรกิจประกันชีวิตในงวดปีสิ้น</w:t>
      </w:r>
      <w:r w:rsidR="00E35DEE" w:rsidRPr="009421B0">
        <w:rPr>
          <w:rFonts w:ascii="Browallia New" w:hAnsi="Browallia New" w:cs="Browallia New" w:hint="cs"/>
          <w:cs/>
        </w:rPr>
        <w:t>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="001625DA" w:rsidRPr="009421B0">
        <w:rPr>
          <w:rFonts w:ascii="Browallia New" w:hAnsi="Browallia New" w:cs="Browallia New"/>
        </w:rPr>
        <w:t xml:space="preserve"> </w:t>
      </w:r>
      <w:r w:rsidR="001625DA" w:rsidRPr="009421B0">
        <w:rPr>
          <w:rFonts w:ascii="Browallia New" w:hAnsi="Browallia New" w:cs="Browallia New"/>
          <w:cs/>
        </w:rPr>
        <w:t xml:space="preserve">วันที่ </w:t>
      </w:r>
      <w:r w:rsidR="001625DA" w:rsidRPr="009421B0">
        <w:rPr>
          <w:rFonts w:ascii="Browallia New" w:hAnsi="Browallia New" w:cs="Browallia New"/>
        </w:rPr>
        <w:t xml:space="preserve">31 </w:t>
      </w:r>
      <w:r w:rsidR="001625DA" w:rsidRPr="009421B0">
        <w:rPr>
          <w:rFonts w:ascii="Browallia New" w:hAnsi="Browallia New" w:cs="Browallia New"/>
          <w:cs/>
        </w:rPr>
        <w:t>ธันวาคม</w:t>
      </w:r>
      <w:r w:rsidR="001625DA" w:rsidRPr="009421B0">
        <w:rPr>
          <w:rFonts w:ascii="Browallia New" w:hAnsi="Browallia New" w:cs="Browallia New"/>
        </w:rPr>
        <w:t xml:space="preserve"> 2560 </w:t>
      </w:r>
      <w:r w:rsidR="001625DA" w:rsidRPr="009421B0">
        <w:rPr>
          <w:rFonts w:ascii="Browallia New" w:hAnsi="Browallia New" w:cs="Browallia New"/>
          <w:cs/>
        </w:rPr>
        <w:t xml:space="preserve">และวันที่ </w:t>
      </w:r>
      <w:r w:rsidR="001625DA" w:rsidRPr="009421B0">
        <w:rPr>
          <w:rFonts w:ascii="Browallia New" w:hAnsi="Browallia New" w:cs="Browallia New"/>
        </w:rPr>
        <w:t xml:space="preserve">31 </w:t>
      </w:r>
      <w:r w:rsidR="001625DA" w:rsidRPr="009421B0">
        <w:rPr>
          <w:rFonts w:ascii="Browallia New" w:hAnsi="Browallia New" w:cs="Browallia New"/>
          <w:cs/>
        </w:rPr>
        <w:t xml:space="preserve">ธันวาคม </w:t>
      </w:r>
      <w:r w:rsidR="001625DA" w:rsidRPr="009421B0">
        <w:rPr>
          <w:rFonts w:ascii="Browallia New" w:hAnsi="Browallia New" w:cs="Browallia New"/>
        </w:rPr>
        <w:t xml:space="preserve">2561 </w:t>
      </w:r>
      <w:r w:rsidR="001625DA" w:rsidRPr="009421B0">
        <w:rPr>
          <w:rFonts w:ascii="Browallia New" w:hAnsi="Browallia New" w:cs="Browallia New"/>
          <w:cs/>
        </w:rPr>
        <w:t xml:space="preserve">เท่ากับ </w:t>
      </w:r>
      <w:r w:rsidR="001625DA" w:rsidRPr="009421B0">
        <w:rPr>
          <w:rFonts w:ascii="Browallia New" w:hAnsi="Browallia New" w:cs="Browallia New"/>
          <w:color w:val="000000"/>
        </w:rPr>
        <w:t>7,364</w:t>
      </w:r>
      <w:r w:rsidR="001625DA" w:rsidRPr="009421B0">
        <w:rPr>
          <w:rFonts w:ascii="Browallia New" w:hAnsi="Browallia New" w:cs="Browallia New"/>
          <w:cs/>
        </w:rPr>
        <w:t xml:space="preserve"> ล้านบาท </w:t>
      </w:r>
      <w:r w:rsidR="001625DA" w:rsidRPr="009421B0">
        <w:rPr>
          <w:rFonts w:ascii="Browallia New" w:hAnsi="Browallia New" w:cs="Browallia New"/>
          <w:color w:val="000000"/>
        </w:rPr>
        <w:t>11,552</w:t>
      </w:r>
      <w:r w:rsidR="001625DA" w:rsidRPr="009421B0">
        <w:rPr>
          <w:rFonts w:ascii="Browallia New" w:hAnsi="Browallia New" w:cs="Browallia New"/>
          <w:cs/>
        </w:rPr>
        <w:t xml:space="preserve"> ล้านบาท และ</w:t>
      </w:r>
      <w:r w:rsidR="001625DA" w:rsidRPr="009421B0">
        <w:rPr>
          <w:rFonts w:ascii="Browallia New" w:hAnsi="Browallia New" w:cs="Browallia New"/>
          <w:color w:val="000000"/>
        </w:rPr>
        <w:t xml:space="preserve"> 16,178</w:t>
      </w:r>
      <w:r w:rsidR="001625DA"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4AD6FB2C" w14:textId="30AEF795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ธุรกิจประกันชีวิต</w:t>
      </w:r>
      <w:r w:rsidR="00E35DEE"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มีสาเหตุหลักมาจากการเติบโตของเบี้ยประกันภัยรับจากช่องทางการขายผ่านธนาคารหลายแห่งเป็นหลัก</w:t>
      </w:r>
      <w:r w:rsidR="00E35DEE" w:rsidRPr="009421B0">
        <w:rPr>
          <w:rFonts w:ascii="Browallia New" w:hAnsi="Browallia New" w:cs="Browallia New" w:hint="cs"/>
          <w:cs/>
        </w:rPr>
        <w:t xml:space="preserve"> </w:t>
      </w:r>
      <w:r w:rsidR="00E35DEE" w:rsidRPr="009421B0">
        <w:rPr>
          <w:rFonts w:ascii="Browallia New" w:hAnsi="Browallia New" w:cs="Browallia New"/>
          <w:cs/>
        </w:rPr>
        <w:t>โดย</w:t>
      </w:r>
      <w:r w:rsidR="00E35DEE" w:rsidRPr="009421B0">
        <w:rPr>
          <w:rFonts w:ascii="Browallia New" w:hAnsi="Browallia New" w:cs="Browallia New" w:hint="cs"/>
          <w:cs/>
        </w:rPr>
        <w:t xml:space="preserve">เฉพาะในปี </w:t>
      </w:r>
      <w:r w:rsidR="00E35DEE" w:rsidRPr="009421B0">
        <w:rPr>
          <w:rFonts w:ascii="Browallia New" w:hAnsi="Browallia New" w:cs="Browallia New"/>
        </w:rPr>
        <w:t xml:space="preserve">2561 </w:t>
      </w:r>
      <w:r w:rsidR="00E35DEE" w:rsidRPr="009421B0">
        <w:rPr>
          <w:rFonts w:ascii="Browallia New" w:hAnsi="Browallia New" w:cs="Browallia New"/>
          <w:cs/>
        </w:rPr>
        <w:t xml:space="preserve">มีการเพิ่มช่องทางธนาคารคู่ค้าซึ่งจำหน่ายประกันชีวิตประเภท </w:t>
      </w:r>
      <w:r w:rsidR="00E35DEE" w:rsidRPr="009421B0">
        <w:rPr>
          <w:rFonts w:ascii="Browallia New" w:hAnsi="Browallia New" w:cs="Browallia New"/>
        </w:rPr>
        <w:t xml:space="preserve">Single premium </w:t>
      </w:r>
      <w:r w:rsidR="00E35DEE" w:rsidRPr="009421B0">
        <w:rPr>
          <w:rFonts w:ascii="Browallia New" w:hAnsi="Browallia New" w:cs="Browallia New"/>
          <w:cs/>
        </w:rPr>
        <w:t>มากขึ้น</w:t>
      </w:r>
      <w:r w:rsidRPr="009421B0">
        <w:rPr>
          <w:rFonts w:ascii="Browallia New" w:hAnsi="Browallia New" w:cs="Browallia New"/>
          <w:cs/>
        </w:rPr>
        <w:t xml:space="preserve"> รวมถึงการเพิ่มขึ้นของรายได้จากการลงทุนสุทธิจากการลงทุนในตราสารหนี้ และตราสารทุน</w:t>
      </w:r>
      <w:r w:rsidRPr="009421B0">
        <w:rPr>
          <w:rFonts w:ascii="Browallia New" w:hAnsi="Browallia New" w:cs="Browallia New" w:hint="cs"/>
          <w:cs/>
        </w:rPr>
        <w:t xml:space="preserve"> ซึ่งเพิ่มขึ้นเนื่องจากการมีสินทรัพย์ลงทุนเพิ่มมากขึ้น</w:t>
      </w:r>
      <w:r w:rsidR="00E35DEE" w:rsidRPr="009421B0">
        <w:rPr>
          <w:rFonts w:ascii="Browallia New" w:hAnsi="Browallia New" w:cs="Browallia New" w:hint="cs"/>
          <w:cs/>
        </w:rPr>
        <w:t xml:space="preserve"> </w:t>
      </w:r>
      <w:r w:rsidR="00E35DEE" w:rsidRPr="009421B0">
        <w:rPr>
          <w:rFonts w:ascii="Browallia New" w:hAnsi="Browallia New" w:cs="Browallia New"/>
          <w:cs/>
        </w:rPr>
        <w:t>และการ</w:t>
      </w:r>
      <w:r w:rsidR="00E35DEE" w:rsidRPr="009421B0">
        <w:rPr>
          <w:rFonts w:ascii="Browallia New" w:hAnsi="Browallia New" w:cs="Browallia New" w:hint="cs"/>
          <w:cs/>
        </w:rPr>
        <w:t>รับรู้กำไรจากการจำหน่ายเงินลงทุนในหลักทรัพย์</w:t>
      </w:r>
    </w:p>
    <w:p w14:paraId="44CD085D" w14:textId="11C8BCC7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จากธุรกิจประกันชีวิต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D54015" w:rsidRPr="009421B0">
        <w:rPr>
          <w:rFonts w:ascii="Browallia New" w:hAnsi="Browallia New" w:cs="Browallia New"/>
          <w:sz w:val="28"/>
          <w:szCs w:val="28"/>
        </w:rPr>
        <w:t>4,564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D54015" w:rsidRPr="009421B0">
        <w:rPr>
          <w:rFonts w:ascii="Browallia New" w:hAnsi="Browallia New" w:cs="Browallia New"/>
          <w:sz w:val="28"/>
          <w:szCs w:val="28"/>
        </w:rPr>
        <w:t>1,</w:t>
      </w:r>
      <w:r w:rsidR="005E02BA" w:rsidRPr="009421B0">
        <w:rPr>
          <w:rFonts w:ascii="Browallia New" w:hAnsi="Browallia New" w:cs="Browallia New"/>
          <w:sz w:val="28"/>
          <w:szCs w:val="28"/>
        </w:rPr>
        <w:t>727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685FF87F" w14:textId="5CFEE03A" w:rsidR="00C127E1" w:rsidRPr="009421B0" w:rsidRDefault="00C127E1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รายได้จากธุรกิจประกันชีวิตที่ลดลง มีสาเหตุหลักมาจาก</w:t>
      </w:r>
      <w:r w:rsidR="00D54015" w:rsidRPr="009421B0">
        <w:rPr>
          <w:rFonts w:ascii="Browallia New" w:hAnsi="Browallia New" w:cs="Browallia New"/>
          <w:cs/>
        </w:rPr>
        <w:t xml:space="preserve">การปรับเปลี่ยนกลยุทธ์ด้านผลิตภัณฑ์ โดยการลดการจำหน่ายกรมธรรม์ประกันชีวิตประเภท </w:t>
      </w:r>
      <w:r w:rsidR="00D54015" w:rsidRPr="009421B0">
        <w:rPr>
          <w:rFonts w:ascii="Browallia New" w:hAnsi="Browallia New" w:cs="Browallia New"/>
        </w:rPr>
        <w:t xml:space="preserve">Single </w:t>
      </w:r>
      <w:r w:rsidR="001F3952" w:rsidRPr="009421B0">
        <w:rPr>
          <w:rFonts w:ascii="Browallia New" w:hAnsi="Browallia New" w:cs="Browallia New"/>
        </w:rPr>
        <w:t>P</w:t>
      </w:r>
      <w:r w:rsidR="00D54015" w:rsidRPr="009421B0">
        <w:rPr>
          <w:rFonts w:ascii="Browallia New" w:hAnsi="Browallia New" w:cs="Browallia New"/>
        </w:rPr>
        <w:t xml:space="preserve">remium </w:t>
      </w:r>
      <w:r w:rsidR="00AF6003" w:rsidRPr="009421B0">
        <w:rPr>
          <w:rFonts w:ascii="Browallia New" w:hAnsi="Browallia New" w:cs="Browallia New"/>
          <w:cs/>
        </w:rPr>
        <w:t xml:space="preserve">จากช่องทางธนาคาร </w:t>
      </w:r>
      <w:r w:rsidR="00D54015" w:rsidRPr="009421B0">
        <w:rPr>
          <w:rFonts w:ascii="Browallia New" w:hAnsi="Browallia New" w:cs="Browallia New"/>
          <w:cs/>
        </w:rPr>
        <w:t>และจำหน่ายกรมธรรม์ที่มีงวดการชำระเบี้ยมากขึ้น เช่น ประกัน</w:t>
      </w:r>
      <w:r w:rsidR="00E94315" w:rsidRPr="009421B0">
        <w:rPr>
          <w:rFonts w:ascii="Browallia New" w:hAnsi="Browallia New" w:cs="Browallia New"/>
          <w:cs/>
        </w:rPr>
        <w:t>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</w:t>
      </w:r>
      <w:r w:rsidR="0071699E" w:rsidRPr="009421B0">
        <w:rPr>
          <w:rFonts w:ascii="Browallia New" w:hAnsi="Browallia New" w:cs="Browallia New" w:hint="cs"/>
          <w:cs/>
        </w:rPr>
        <w:t>่</w:t>
      </w:r>
      <w:r w:rsidR="00E94315" w:rsidRPr="009421B0">
        <w:rPr>
          <w:rFonts w:ascii="Browallia New" w:hAnsi="Browallia New" w:cs="Browallia New"/>
          <w:cs/>
        </w:rPr>
        <w:t xml:space="preserve">เป็นการเพิ่มความสม่ำเสมอในการรับเบี้ยประกันในปีถัดๆ ไป ซึ่งแตกต่างจากกรมธรรม์ประเภท </w:t>
      </w:r>
      <w:r w:rsidR="00E94315" w:rsidRPr="009421B0">
        <w:rPr>
          <w:rFonts w:ascii="Browallia New" w:hAnsi="Browallia New" w:cs="Browallia New"/>
        </w:rPr>
        <w:t xml:space="preserve">Single premium </w:t>
      </w:r>
      <w:r w:rsidR="00E94315" w:rsidRPr="009421B0">
        <w:rPr>
          <w:rFonts w:ascii="Browallia New" w:hAnsi="Browallia New" w:cs="Browallia New"/>
          <w:cs/>
        </w:rPr>
        <w:t>ที่จะมีการรับเบี้ยประกันปี</w:t>
      </w:r>
      <w:r w:rsidR="00191B47" w:rsidRPr="009421B0">
        <w:rPr>
          <w:rFonts w:ascii="Browallia New" w:hAnsi="Browallia New" w:cs="Browallia New"/>
          <w:cs/>
        </w:rPr>
        <w:t>เดียว</w:t>
      </w:r>
      <w:r w:rsidR="00AF6003" w:rsidRPr="009421B0">
        <w:rPr>
          <w:rFonts w:ascii="Browallia New" w:hAnsi="Browallia New" w:cs="Browallia New"/>
          <w:cs/>
        </w:rPr>
        <w:t xml:space="preserve"> </w:t>
      </w:r>
      <w:r w:rsidR="00191B47" w:rsidRPr="009421B0">
        <w:rPr>
          <w:rFonts w:ascii="Browallia New" w:hAnsi="Browallia New" w:cs="Browallia New"/>
          <w:cs/>
        </w:rPr>
        <w:t xml:space="preserve">อย่างไรก็ตาม ในอนาคตการปรับกลยุทธ์ดังกล่าวจะไม่กระทบต่อกำไรสุทธิของธุรกิจประกันชีวิตอย่างมีนัยสำคัญ เนื่องจากในการบันทึกบัญชีมีการรับรู้รายได้และค่าใช้จ่ายอย่างเหมาะสมตามกรมธรรม์ในแต่ละประเภท </w:t>
      </w:r>
    </w:p>
    <w:p w14:paraId="13A68A1F" w14:textId="316E20AA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ธุรกิจประกันภัย</w:t>
      </w:r>
      <w:r w:rsidR="001C1BC2"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="001C1BC2" w:rsidRPr="009421B0">
        <w:rPr>
          <w:rFonts w:ascii="Browallia New" w:hAnsi="Browallia New" w:cs="Browallia New"/>
          <w:b/>
          <w:bCs/>
          <w:cs/>
        </w:rPr>
        <w:t>–</w:t>
      </w:r>
      <w:r w:rsidR="001C1BC2"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="001C1BC2" w:rsidRPr="009421B0">
        <w:rPr>
          <w:rFonts w:ascii="Browallia New" w:hAnsi="Browallia New" w:cs="Browallia New"/>
          <w:b/>
          <w:bCs/>
        </w:rPr>
        <w:t>SEIC</w:t>
      </w:r>
    </w:p>
    <w:p w14:paraId="4C47B6A0" w14:textId="58F0B395" w:rsidR="00E35DEE" w:rsidRPr="009421B0" w:rsidRDefault="00E35DEE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รายได้จากธุรกิจประกันภัย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  <w:cs/>
        </w:rPr>
        <w:t>–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5,449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6,96</w:t>
      </w:r>
      <w:r w:rsidR="005E02BA" w:rsidRPr="009421B0">
        <w:rPr>
          <w:rFonts w:ascii="Browallia New" w:hAnsi="Browallia New" w:cs="Browallia New"/>
          <w:color w:val="000000"/>
        </w:rPr>
        <w:t>4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7,21</w:t>
      </w:r>
      <w:r w:rsidR="005E02BA" w:rsidRPr="009421B0">
        <w:rPr>
          <w:rFonts w:ascii="Browallia New" w:hAnsi="Browallia New" w:cs="Browallia New"/>
          <w:color w:val="000000"/>
        </w:rPr>
        <w:t>8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14C8A075" w14:textId="64623CA4" w:rsidR="00E35DEE" w:rsidRPr="009421B0" w:rsidRDefault="00E35DEE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ธุรกิจประกันภัย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  <w:cs/>
        </w:rPr>
        <w:t>–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การเติบโตของเบี้ยประกันภัยที่ถือเป็นรายได้สุทธิ จาก</w:t>
      </w:r>
      <w:r w:rsidRPr="009421B0">
        <w:rPr>
          <w:rFonts w:ascii="Browallia New" w:hAnsi="Browallia New" w:cs="Browallia New"/>
          <w:cs/>
        </w:rPr>
        <w:t xml:space="preserve">การเติบโตของเบี้ยประกันภัยรับจากการเพิ่มจำนวนคู่ค้าตามสาขาต่างๆ ทำให้มีรายได้จากช่องทางการขายผ่านสาขามากขึ้น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>การเพิ่มขึ้นของเบี้ยประกันภัยรับจากโบรคเกอร์รายเดิม</w:t>
      </w:r>
      <w:r w:rsidRPr="009421B0">
        <w:rPr>
          <w:rFonts w:ascii="Browallia New" w:hAnsi="Browallia New" w:cs="Browallia New" w:hint="cs"/>
          <w:cs/>
        </w:rPr>
        <w:t xml:space="preserve"> รวมถึงมีรายได้ค่าจ้างและค่าบำเหน็จจากการประกันภัยต่อเพิ่มขึ้น ซึ่งส่งผลจากการเพิ่มขึ้นของเบี้ยประกันภัยรับ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อย่างไรก็ตาม ใน</w:t>
      </w:r>
      <w:r w:rsidRPr="009421B0">
        <w:rPr>
          <w:rFonts w:ascii="Browallia New" w:hAnsi="Browallia New" w:cs="Browallia New" w:hint="cs"/>
          <w:cs/>
        </w:rPr>
        <w:t xml:space="preserve">ช่วงไตรมาส </w:t>
      </w:r>
      <w:r w:rsidRPr="009421B0">
        <w:rPr>
          <w:rFonts w:ascii="Browallia New" w:hAnsi="Browallia New" w:cs="Browallia New"/>
        </w:rPr>
        <w:t xml:space="preserve">3 </w:t>
      </w:r>
      <w:r w:rsidRPr="009421B0">
        <w:rPr>
          <w:rFonts w:ascii="Browallia New" w:hAnsi="Browallia New" w:cs="Browallia New" w:hint="cs"/>
          <w:cs/>
        </w:rPr>
        <w:t xml:space="preserve">และไตรมาส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 w:hint="cs"/>
          <w:cs/>
        </w:rPr>
        <w:t xml:space="preserve">ของปี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มี</w:t>
      </w:r>
      <w:r w:rsidRPr="009421B0">
        <w:rPr>
          <w:rFonts w:ascii="Browallia New" w:hAnsi="Browallia New" w:cs="Browallia New" w:hint="cs"/>
          <w:cs/>
        </w:rPr>
        <w:t>การปรับสัดส่วนการรับประกันภัย</w:t>
      </w:r>
      <w:r w:rsidRPr="009421B0">
        <w:rPr>
          <w:rFonts w:ascii="Browallia New" w:hAnsi="Browallia New" w:cs="Browallia New"/>
          <w:cs/>
        </w:rPr>
        <w:t xml:space="preserve">รถยนต์ลดลง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>รับประกันภัยประเภทอัคคีภัยและความเสี่ยงทรัพย์สิน (</w:t>
      </w:r>
      <w:r w:rsidRPr="009421B0">
        <w:rPr>
          <w:rFonts w:ascii="Browallia New" w:hAnsi="Browallia New" w:cs="Browallia New"/>
        </w:rPr>
        <w:t xml:space="preserve">Industrial all risk) </w:t>
      </w:r>
      <w:r w:rsidRPr="009421B0">
        <w:rPr>
          <w:rFonts w:ascii="Browallia New" w:hAnsi="Browallia New" w:cs="Browallia New"/>
          <w:cs/>
        </w:rPr>
        <w:t xml:space="preserve">มากขึ้น </w:t>
      </w:r>
      <w:r w:rsidRPr="009421B0">
        <w:rPr>
          <w:rFonts w:ascii="Browallia New" w:hAnsi="Browallia New" w:cs="Browallia New" w:hint="cs"/>
          <w:cs/>
        </w:rPr>
        <w:t>เพื่อเป็นการบริหารอัตราความเสียหาย (</w:t>
      </w:r>
      <w:r w:rsidRPr="009421B0">
        <w:rPr>
          <w:rFonts w:ascii="Browallia New" w:hAnsi="Browallia New" w:cs="Browallia New"/>
        </w:rPr>
        <w:t>Loss ratio</w:t>
      </w:r>
      <w:r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>นอกจากนี้มีรายได้ค่าจ้างและค่าบำเหน็จจากการประกันภัยต่อเพิ่มขึ้น ซึ่งส่งผลจากการเพิ่มขึ้นของเบี้ยประกันภัยรับ</w:t>
      </w:r>
    </w:p>
    <w:p w14:paraId="2EE4C68E" w14:textId="45522533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ภัย </w:t>
      </w:r>
      <w:r w:rsidRPr="009421B0">
        <w:rPr>
          <w:rFonts w:ascii="Browallia New" w:hAnsi="Browallia New" w:cs="Browallia New"/>
          <w:sz w:val="28"/>
          <w:szCs w:val="28"/>
          <w:cs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191B47" w:rsidRPr="009421B0">
        <w:rPr>
          <w:rFonts w:ascii="Browallia New" w:hAnsi="Browallia New" w:cs="Browallia New"/>
          <w:sz w:val="28"/>
          <w:szCs w:val="28"/>
        </w:rPr>
        <w:t>1,859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191B47" w:rsidRPr="009421B0">
        <w:rPr>
          <w:rFonts w:ascii="Browallia New" w:hAnsi="Browallia New" w:cs="Browallia New"/>
          <w:sz w:val="28"/>
          <w:szCs w:val="28"/>
        </w:rPr>
        <w:t>1,745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19A2107A" w14:textId="2730DBEE" w:rsidR="00C127E1" w:rsidRPr="009421B0" w:rsidRDefault="00C127E1" w:rsidP="005E02BA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รายได้จากธุรกิจประกันภัย </w:t>
      </w:r>
      <w:r w:rsidRPr="009421B0">
        <w:rPr>
          <w:rFonts w:ascii="Browallia New" w:hAnsi="Browallia New" w:cs="Browallia New"/>
        </w:rPr>
        <w:t xml:space="preserve">– SEIC </w:t>
      </w:r>
      <w:r w:rsidRPr="009421B0">
        <w:rPr>
          <w:rFonts w:ascii="Browallia New" w:hAnsi="Browallia New" w:cs="Browallia New"/>
          <w:cs/>
        </w:rPr>
        <w:t xml:space="preserve">ที่ลดลง </w:t>
      </w:r>
      <w:r w:rsidR="00AF6003" w:rsidRPr="009421B0">
        <w:rPr>
          <w:rFonts w:ascii="Browallia New" w:hAnsi="Browallia New" w:cs="Browallia New"/>
          <w:cs/>
        </w:rPr>
        <w:t>มีสาเหตุหลักมาจาก</w:t>
      </w:r>
      <w:r w:rsidR="001F3952" w:rsidRPr="009421B0">
        <w:rPr>
          <w:rFonts w:ascii="Browallia New" w:hAnsi="Browallia New" w:cs="Browallia New"/>
          <w:cs/>
        </w:rPr>
        <w:t>รายได้ค่าจ้างและค่าบำเหน็จลดลง เนื่องจากบริษัทรับความเสี่ยงของการ</w:t>
      </w:r>
      <w:r w:rsidR="003A254A" w:rsidRPr="009421B0">
        <w:rPr>
          <w:rFonts w:ascii="Browallia New" w:hAnsi="Browallia New" w:cs="Browallia New" w:hint="cs"/>
          <w:cs/>
        </w:rPr>
        <w:t>เอา</w:t>
      </w:r>
      <w:r w:rsidR="001F3952" w:rsidRPr="009421B0">
        <w:rPr>
          <w:rFonts w:ascii="Browallia New" w:hAnsi="Browallia New" w:cs="Browallia New"/>
          <w:cs/>
        </w:rPr>
        <w:t>ประกันภัยต่อของประกัน</w:t>
      </w:r>
      <w:r w:rsidR="0071699E" w:rsidRPr="009421B0">
        <w:rPr>
          <w:rFonts w:ascii="Browallia New" w:hAnsi="Browallia New" w:cs="Browallia New" w:hint="cs"/>
          <w:cs/>
        </w:rPr>
        <w:t>ภัย</w:t>
      </w:r>
      <w:r w:rsidR="001F3952" w:rsidRPr="009421B0">
        <w:rPr>
          <w:rFonts w:ascii="Browallia New" w:hAnsi="Browallia New" w:cs="Browallia New"/>
          <w:cs/>
        </w:rPr>
        <w:t>รถยนต์</w:t>
      </w:r>
      <w:r w:rsidR="0071699E" w:rsidRPr="009421B0">
        <w:rPr>
          <w:rFonts w:ascii="Browallia New" w:hAnsi="Browallia New" w:cs="Browallia New" w:hint="cs"/>
          <w:cs/>
        </w:rPr>
        <w:t>ภาคสมัครใจ</w:t>
      </w:r>
      <w:r w:rsidR="001F3952" w:rsidRPr="009421B0">
        <w:rPr>
          <w:rFonts w:ascii="Browallia New" w:hAnsi="Browallia New" w:cs="Browallia New"/>
          <w:cs/>
        </w:rPr>
        <w:t>ไว้เองมากขึ้น อย่างไรก็ตาม เบี้ยประกันภัยที่ถือเป็นรายได้สุทธิของ</w:t>
      </w:r>
      <w:r w:rsidR="0071699E" w:rsidRPr="009421B0">
        <w:rPr>
          <w:rFonts w:ascii="Browallia New" w:hAnsi="Browallia New" w:cs="Browallia New" w:hint="cs"/>
          <w:cs/>
        </w:rPr>
        <w:t>การประกันภัย</w:t>
      </w:r>
      <w:r w:rsidR="001F3952" w:rsidRPr="009421B0">
        <w:rPr>
          <w:rFonts w:ascii="Browallia New" w:hAnsi="Browallia New" w:cs="Browallia New"/>
          <w:cs/>
        </w:rPr>
        <w:t>รถยนต์ก็สูงขึ้นจากการที่บริษัทรับความเสี่ยงภัยไว้เองมากขึ้น</w:t>
      </w:r>
    </w:p>
    <w:p w14:paraId="0299B072" w14:textId="335A0859" w:rsidR="001C1BC2" w:rsidRPr="009421B0" w:rsidRDefault="001C1BC2" w:rsidP="001C1BC2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 xml:space="preserve">ธุรกิจประกันภัย </w:t>
      </w:r>
      <w:r w:rsidRPr="009421B0">
        <w:rPr>
          <w:rFonts w:ascii="Browallia New" w:hAnsi="Browallia New" w:cs="Browallia New"/>
          <w:b/>
          <w:bCs/>
          <w:cs/>
        </w:rPr>
        <w:t>–</w:t>
      </w:r>
      <w:r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Pr="009421B0">
        <w:rPr>
          <w:rFonts w:ascii="Browallia New" w:hAnsi="Browallia New" w:cs="Browallia New"/>
          <w:b/>
          <w:bCs/>
        </w:rPr>
        <w:t>TIC</w:t>
      </w:r>
    </w:p>
    <w:p w14:paraId="711FED07" w14:textId="279501C3" w:rsidR="001C1BC2" w:rsidRPr="009421B0" w:rsidRDefault="001C1BC2" w:rsidP="001C1BC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รายได้จากธุรกิจประกันภัย –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9A6FB5" w:rsidRPr="009421B0">
        <w:rPr>
          <w:rFonts w:ascii="Browallia New" w:hAnsi="Browallia New" w:cs="Browallia New"/>
          <w:color w:val="000000"/>
        </w:rPr>
        <w:t>1,682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9A6FB5" w:rsidRPr="009421B0">
        <w:rPr>
          <w:rFonts w:ascii="Browallia New" w:hAnsi="Browallia New" w:cs="Browallia New"/>
          <w:color w:val="000000"/>
        </w:rPr>
        <w:t>1,68</w:t>
      </w:r>
      <w:r w:rsidR="005E02BA" w:rsidRPr="009421B0">
        <w:rPr>
          <w:rFonts w:ascii="Browallia New" w:hAnsi="Browallia New" w:cs="Browallia New"/>
          <w:color w:val="000000"/>
        </w:rPr>
        <w:t>7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</w:t>
      </w:r>
      <w:r w:rsidR="009A6FB5" w:rsidRPr="009421B0">
        <w:rPr>
          <w:rFonts w:ascii="Browallia New" w:hAnsi="Browallia New" w:cs="Browallia New"/>
          <w:color w:val="000000"/>
        </w:rPr>
        <w:t>1,74</w:t>
      </w:r>
      <w:r w:rsidR="005E02BA" w:rsidRPr="009421B0">
        <w:rPr>
          <w:rFonts w:ascii="Browallia New" w:hAnsi="Browallia New" w:cs="Browallia New"/>
          <w:color w:val="000000"/>
        </w:rPr>
        <w:t>7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70D523DF" w14:textId="2669D292" w:rsidR="001C1BC2" w:rsidRPr="009421B0" w:rsidRDefault="001C1BC2" w:rsidP="001C1BC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9A6FB5" w:rsidRPr="009421B0">
        <w:rPr>
          <w:rFonts w:ascii="Browallia New" w:hAnsi="Browallia New" w:cs="Browallia New"/>
        </w:rPr>
        <w:t>T</w:t>
      </w:r>
      <w:r w:rsidRPr="009421B0">
        <w:rPr>
          <w:rFonts w:ascii="Browallia New" w:hAnsi="Browallia New" w:cs="Browallia New"/>
        </w:rPr>
        <w:t xml:space="preserve">IC </w:t>
      </w:r>
      <w:r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การเติบโตของเบี้ยประกันภัย</w:t>
      </w:r>
      <w:r w:rsidR="009A6FB5" w:rsidRPr="009421B0">
        <w:rPr>
          <w:rFonts w:ascii="Browallia New" w:hAnsi="Browallia New" w:cs="Browallia New" w:hint="cs"/>
          <w:cs/>
        </w:rPr>
        <w:t xml:space="preserve">รับ โดยเฉพาะประกันภัยรถยนต์ นอกจากนี้ ปี </w:t>
      </w:r>
      <w:r w:rsidR="009A6FB5" w:rsidRPr="009421B0">
        <w:rPr>
          <w:rFonts w:ascii="Browallia New" w:hAnsi="Browallia New" w:cs="Browallia New"/>
        </w:rPr>
        <w:t xml:space="preserve">2560 </w:t>
      </w:r>
      <w:r w:rsidR="009A6FB5" w:rsidRPr="009421B0">
        <w:rPr>
          <w:rFonts w:ascii="Browallia New" w:hAnsi="Browallia New" w:cs="Browallia New" w:hint="cs"/>
          <w:cs/>
        </w:rPr>
        <w:t>ยังมีรายได้ค่าจ้างและค่าบำเหน็จจากการ</w:t>
      </w:r>
      <w:r w:rsidR="0071699E" w:rsidRPr="009421B0">
        <w:rPr>
          <w:rFonts w:ascii="Browallia New" w:hAnsi="Browallia New" w:cs="Browallia New" w:hint="cs"/>
          <w:cs/>
        </w:rPr>
        <w:t>เอา</w:t>
      </w:r>
      <w:r w:rsidR="009A6FB5" w:rsidRPr="009421B0">
        <w:rPr>
          <w:rFonts w:ascii="Browallia New" w:hAnsi="Browallia New" w:cs="Browallia New" w:hint="cs"/>
          <w:cs/>
        </w:rPr>
        <w:t>ประกันภัยต่อ</w:t>
      </w:r>
      <w:r w:rsidR="00C538E0" w:rsidRPr="009421B0">
        <w:rPr>
          <w:rFonts w:ascii="Browallia New" w:hAnsi="Browallia New" w:cs="Browallia New" w:hint="cs"/>
          <w:cs/>
        </w:rPr>
        <w:t xml:space="preserve">เพิ่มขึ้นสืบเนื่องมาจากการเพิ่มขึ้นของเบี้ยประกันภัยรับ อย่างไรก็ตามในปี </w:t>
      </w:r>
      <w:r w:rsidR="00C538E0" w:rsidRPr="009421B0">
        <w:rPr>
          <w:rFonts w:ascii="Browallia New" w:hAnsi="Browallia New" w:cs="Browallia New"/>
        </w:rPr>
        <w:t xml:space="preserve">2561 </w:t>
      </w:r>
      <w:r w:rsidR="00C538E0" w:rsidRPr="009421B0">
        <w:rPr>
          <w:rFonts w:ascii="Browallia New" w:hAnsi="Browallia New" w:cs="Browallia New" w:hint="cs"/>
          <w:cs/>
        </w:rPr>
        <w:t>มีรายได้ค่าจ้างและค่าบำเหน็จจากการประกันภัยต่อลดลง เนื่องจากการปรับนโยบายลดอัตราส่วนการประกันภัยต่อ</w:t>
      </w:r>
    </w:p>
    <w:p w14:paraId="5AF7E4B2" w14:textId="07FF4FA0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ภัย </w:t>
      </w:r>
      <w:r w:rsidRPr="009421B0">
        <w:rPr>
          <w:rFonts w:ascii="Browallia New" w:hAnsi="Browallia New" w:cs="Browallia New"/>
          <w:sz w:val="28"/>
          <w:szCs w:val="28"/>
          <w:cs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42</w:t>
      </w:r>
      <w:r w:rsidR="005E02BA"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="005E02BA" w:rsidRPr="009421B0">
        <w:rPr>
          <w:rFonts w:ascii="Browallia New" w:hAnsi="Browallia New" w:cs="Browallia New"/>
          <w:sz w:val="28"/>
          <w:szCs w:val="28"/>
        </w:rPr>
        <w:t>80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730D75ED" w14:textId="44BFF1B2" w:rsidR="00C127E1" w:rsidRPr="009421B0" w:rsidRDefault="00C127E1" w:rsidP="00C127E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การเพิ่มขึ้นของเบี้ยประกันภัยรับประเภทประกันภัยรถยนต์ รวมถึงการเพิ่มขึ้นของรายได้ค่าจ้างและค่าบำเหน็จจากการ</w:t>
      </w:r>
      <w:r w:rsidR="0071699E" w:rsidRPr="009421B0">
        <w:rPr>
          <w:rFonts w:ascii="Browallia New" w:hAnsi="Browallia New" w:cs="Browallia New" w:hint="cs"/>
          <w:cs/>
        </w:rPr>
        <w:t>เอา</w:t>
      </w:r>
      <w:r w:rsidRPr="009421B0">
        <w:rPr>
          <w:rFonts w:ascii="Browallia New" w:hAnsi="Browallia New" w:cs="Browallia New" w:hint="cs"/>
          <w:cs/>
        </w:rPr>
        <w:t>ประกันภัยต่อเนื่องจากการปรับเพิ่มอัตราส่วนการประกันภัยต่อ</w:t>
      </w:r>
    </w:p>
    <w:p w14:paraId="7B62E1AB" w14:textId="7777777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6ED4E52D" w14:textId="587D7C6A" w:rsidR="00C05DA3" w:rsidRPr="009421B0" w:rsidRDefault="00C05DA3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รายได้จากธุรกิจ</w:t>
      </w:r>
      <w:r w:rsidR="00C127E1" w:rsidRPr="009421B0">
        <w:rPr>
          <w:rFonts w:ascii="Browallia New" w:hAnsi="Browallia New" w:cs="Browallia New" w:hint="cs"/>
          <w:cs/>
        </w:rPr>
        <w:t>ลีซซิ่ง</w:t>
      </w:r>
      <w:r w:rsidRPr="009421B0">
        <w:rPr>
          <w:rFonts w:ascii="Browallia New" w:hAnsi="Browallia New" w:cs="Browallia New" w:hint="cs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2,808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2,88</w:t>
      </w:r>
      <w:r w:rsidR="005E02BA" w:rsidRPr="009421B0">
        <w:rPr>
          <w:rFonts w:ascii="Browallia New" w:hAnsi="Browallia New" w:cs="Browallia New"/>
          <w:color w:val="000000"/>
        </w:rPr>
        <w:t>1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3,84</w:t>
      </w:r>
      <w:r w:rsidR="005E02BA" w:rsidRPr="009421B0">
        <w:rPr>
          <w:rFonts w:ascii="Browallia New" w:hAnsi="Browallia New" w:cs="Browallia New"/>
          <w:color w:val="000000"/>
        </w:rPr>
        <w:t>6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2A7D5EAE" w14:textId="611ACDAA" w:rsidR="00B666CB" w:rsidRPr="009421B0" w:rsidRDefault="00B666CB" w:rsidP="000A0A4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ธุรกิจลีซ</w:t>
      </w:r>
      <w:r w:rsidR="0091058E" w:rsidRPr="009421B0">
        <w:rPr>
          <w:rFonts w:ascii="Browallia New" w:hAnsi="Browallia New" w:cs="Browallia New" w:hint="cs"/>
          <w:cs/>
        </w:rPr>
        <w:t>ซิ่ง</w:t>
      </w:r>
      <w:r w:rsidRPr="009421B0">
        <w:rPr>
          <w:rFonts w:ascii="Browallia New" w:hAnsi="Browallia New" w:cs="Browallia New"/>
          <w:cs/>
        </w:rPr>
        <w:t>เพิ่มขึ้น</w:t>
      </w:r>
      <w:r w:rsidR="0091058E" w:rsidRPr="009421B0">
        <w:rPr>
          <w:rFonts w:ascii="Browallia New" w:hAnsi="Browallia New" w:cs="Browallia New" w:hint="cs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/>
          <w:cs/>
        </w:rPr>
        <w:t xml:space="preserve">รายได้ตามสัญญาเช่าดำเนินงาน ซึ่ง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มีการเพิ่มจำนวนสินทรัพย์ตามสัญญาเช่าดำเนินงานมากขึ้น โดยเน้นกลุ่มลูกค้าองค์กรทั้งภาครัฐและเอกชน </w:t>
      </w:r>
      <w:r w:rsidRPr="009421B0">
        <w:rPr>
          <w:rFonts w:ascii="Browallia New" w:hAnsi="Browallia New" w:cs="Browallia New" w:hint="cs"/>
          <w:cs/>
        </w:rPr>
        <w:t>รวมถึงมีรายได้จากการขายสินทรัพย์ที่หมดสัญญาเช่าดำเนินงานให้กับบุคคลภายนอก นอกจากนี้ยังมีรายได้จากการให้สินเชื่อ ซึ่ง</w:t>
      </w:r>
      <w:r w:rsidR="0091058E" w:rsidRPr="009421B0">
        <w:rPr>
          <w:rFonts w:ascii="Browallia New" w:hAnsi="Browallia New" w:cs="Browallia New" w:hint="cs"/>
          <w:cs/>
        </w:rPr>
        <w:t xml:space="preserve"> </w:t>
      </w:r>
      <w:r w:rsidR="0091058E" w:rsidRPr="009421B0">
        <w:rPr>
          <w:rFonts w:ascii="Browallia New" w:hAnsi="Browallia New" w:cs="Browallia New"/>
        </w:rPr>
        <w:t xml:space="preserve">SECAP </w:t>
      </w:r>
      <w:r w:rsidRPr="009421B0">
        <w:rPr>
          <w:rFonts w:ascii="Browallia New" w:hAnsi="Browallia New" w:cs="Browallia New" w:hint="cs"/>
          <w:cs/>
        </w:rPr>
        <w:t xml:space="preserve">เริ่มขยายธุรกิจดังกล่าวในช่วงปี </w:t>
      </w:r>
      <w:r w:rsidRPr="009421B0">
        <w:rPr>
          <w:rFonts w:ascii="Browallia New" w:hAnsi="Browallia New" w:cs="Browallia New"/>
        </w:rPr>
        <w:t>2560</w:t>
      </w:r>
      <w:r w:rsidR="0091058E" w:rsidRPr="009421B0">
        <w:rPr>
          <w:rFonts w:ascii="Browallia New" w:hAnsi="Browallia New" w:cs="Browallia New"/>
        </w:rPr>
        <w:t xml:space="preserve"> </w:t>
      </w:r>
      <w:r w:rsidR="0091058E" w:rsidRPr="009421B0">
        <w:rPr>
          <w:rFonts w:ascii="Browallia New" w:hAnsi="Browallia New" w:cs="Browallia New" w:hint="cs"/>
          <w:cs/>
        </w:rPr>
        <w:t xml:space="preserve">โดยเริ่มต้นจากการพัฒนาผลิตภัณฑ์สินเชื่อสำหรับคู่ค้าของบริษัทที่เกี่ยวข้องกัน </w:t>
      </w:r>
      <w:r w:rsidRPr="009421B0">
        <w:rPr>
          <w:rFonts w:ascii="Browallia New" w:hAnsi="Browallia New" w:cs="Browallia New" w:hint="cs"/>
          <w:cs/>
        </w:rPr>
        <w:t xml:space="preserve">ซึ่งเกิดหนี้สงสัยจะสูญบางส่วน </w:t>
      </w:r>
      <w:r w:rsidR="00CB50B7" w:rsidRPr="009421B0">
        <w:rPr>
          <w:rFonts w:ascii="Browallia New" w:hAnsi="Browallia New" w:cs="Browallia New" w:hint="cs"/>
          <w:cs/>
        </w:rPr>
        <w:t>โดย</w:t>
      </w:r>
      <w:r w:rsidR="00CB50B7" w:rsidRPr="009421B0">
        <w:rPr>
          <w:rFonts w:ascii="Browallia New" w:hAnsi="Browallia New" w:cs="Browallia New"/>
        </w:rPr>
        <w:t xml:space="preserve"> SECAP </w:t>
      </w:r>
      <w:r w:rsidR="00CB50B7" w:rsidRPr="009421B0">
        <w:rPr>
          <w:rFonts w:ascii="Browallia New" w:hAnsi="Browallia New" w:cs="Browallia New" w:hint="cs"/>
          <w:cs/>
        </w:rPr>
        <w:t xml:space="preserve">ได้พิจารณาตั้งค่าเผื่อหนี้สงสัยจะสูญสำหรับเงินให้กู้ยืมระยะสั้นแก่คู่ค้าของบริษัทที่เกี่ยวข้องกันในปี </w:t>
      </w:r>
      <w:r w:rsidR="00CB50B7" w:rsidRPr="009421B0">
        <w:rPr>
          <w:rFonts w:ascii="Browallia New" w:hAnsi="Browallia New" w:cs="Browallia New"/>
        </w:rPr>
        <w:t xml:space="preserve">2561 </w:t>
      </w:r>
      <w:r w:rsidR="00CB50B7" w:rsidRPr="009421B0">
        <w:rPr>
          <w:rFonts w:ascii="Browallia New" w:hAnsi="Browallia New" w:cs="Browallia New" w:hint="cs"/>
          <w:cs/>
        </w:rPr>
        <w:t xml:space="preserve">รวม </w:t>
      </w:r>
      <w:r w:rsidR="00CB50B7" w:rsidRPr="009421B0">
        <w:rPr>
          <w:rFonts w:ascii="Browallia New" w:hAnsi="Browallia New" w:cs="Browallia New"/>
        </w:rPr>
        <w:t xml:space="preserve">153.31 </w:t>
      </w:r>
      <w:r w:rsidR="00CB50B7" w:rsidRPr="009421B0">
        <w:rPr>
          <w:rFonts w:ascii="Browallia New" w:hAnsi="Browallia New" w:cs="Browallia New" w:hint="cs"/>
          <w:cs/>
        </w:rPr>
        <w:t>ล้านบาท จากวงเงินปล่อยสินเชื่อระยะสั้นสำหรับผลิตภัณฑ์ดังกล่าวทั้งหมด</w:t>
      </w:r>
      <w:r w:rsidR="0091058E" w:rsidRPr="009421B0">
        <w:rPr>
          <w:rFonts w:ascii="Browallia New" w:hAnsi="Browallia New" w:cs="Browallia New" w:hint="cs"/>
          <w:cs/>
        </w:rPr>
        <w:t xml:space="preserve">ประมาณ </w:t>
      </w:r>
      <w:r w:rsidR="0091058E" w:rsidRPr="009421B0">
        <w:rPr>
          <w:rFonts w:ascii="Browallia New" w:hAnsi="Browallia New" w:cs="Browallia New"/>
        </w:rPr>
        <w:t xml:space="preserve">3,000 </w:t>
      </w:r>
      <w:r w:rsidR="0091058E" w:rsidRPr="009421B0">
        <w:rPr>
          <w:rFonts w:ascii="Browallia New" w:hAnsi="Browallia New" w:cs="Browallia New" w:hint="cs"/>
          <w:cs/>
        </w:rPr>
        <w:t>ล้านบาท อย่างไรก็ตาม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SECAP </w:t>
      </w:r>
      <w:r w:rsidRPr="009421B0">
        <w:rPr>
          <w:rFonts w:ascii="Browallia New" w:hAnsi="Browallia New" w:cs="Browallia New" w:hint="cs"/>
          <w:cs/>
        </w:rPr>
        <w:t>ได้มีการทบทวนเกณฑ์ในการพิจารณาสินเชื่อให้มีความรัดกุมมากขึ้นและจะมีมาตรการในการกำกับดูแลการออกผลิตภัณฑ์สินเชื่อให้เข้มงวดมากขึ้น</w:t>
      </w:r>
      <w:r w:rsidR="00A2711C" w:rsidRPr="009421B0">
        <w:rPr>
          <w:rFonts w:ascii="Browallia New" w:hAnsi="Browallia New" w:cs="Browallia New"/>
        </w:rPr>
        <w:t xml:space="preserve"> </w:t>
      </w:r>
      <w:r w:rsidR="00A2711C" w:rsidRPr="009421B0">
        <w:rPr>
          <w:rFonts w:ascii="Browallia New" w:hAnsi="Browallia New" w:cs="Browallia New" w:hint="cs"/>
          <w:i/>
          <w:iCs/>
          <w:cs/>
        </w:rPr>
        <w:t xml:space="preserve">(โปรดพิจารณาแนวทางการให้บริการสินเชื่อแก่คู่ค้าของบริษัทที่เกี่ยวโยงในส่วนที่ </w:t>
      </w:r>
      <w:r w:rsidR="00A2711C" w:rsidRPr="009421B0">
        <w:rPr>
          <w:rFonts w:ascii="Browallia New" w:hAnsi="Browallia New" w:cs="Browallia New"/>
          <w:i/>
          <w:iCs/>
        </w:rPr>
        <w:t xml:space="preserve">1 </w:t>
      </w:r>
      <w:r w:rsidR="00A2711C" w:rsidRPr="009421B0">
        <w:rPr>
          <w:rFonts w:ascii="Browallia New" w:hAnsi="Browallia New" w:cs="Browallia New" w:hint="cs"/>
          <w:i/>
          <w:iCs/>
          <w:cs/>
        </w:rPr>
        <w:t xml:space="preserve">ข้อ </w:t>
      </w:r>
      <w:r w:rsidR="00A2711C" w:rsidRPr="009421B0">
        <w:rPr>
          <w:rFonts w:ascii="Browallia New" w:hAnsi="Browallia New" w:cs="Browallia New"/>
          <w:i/>
          <w:iCs/>
        </w:rPr>
        <w:t xml:space="preserve">3.14 </w:t>
      </w:r>
      <w:r w:rsidR="00A2711C" w:rsidRPr="009421B0">
        <w:rPr>
          <w:rFonts w:ascii="Browallia New" w:hAnsi="Browallia New" w:cs="Browallia New" w:hint="cs"/>
          <w:i/>
          <w:iCs/>
          <w:cs/>
        </w:rPr>
        <w:t>รายการระหว่างกัน)</w:t>
      </w:r>
    </w:p>
    <w:p w14:paraId="35A9AA17" w14:textId="26B3EDFE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ลีซซิ่ง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AF6003" w:rsidRPr="009421B0">
        <w:rPr>
          <w:rFonts w:ascii="Browallia New" w:hAnsi="Browallia New" w:cs="Browallia New"/>
          <w:sz w:val="28"/>
          <w:szCs w:val="28"/>
        </w:rPr>
        <w:t>858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AF6003" w:rsidRPr="009421B0">
        <w:rPr>
          <w:rFonts w:ascii="Browallia New" w:hAnsi="Browallia New" w:cs="Browallia New"/>
          <w:sz w:val="28"/>
          <w:szCs w:val="28"/>
        </w:rPr>
        <w:t>87</w:t>
      </w:r>
      <w:r w:rsidR="005E02BA"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48EEF58B" w14:textId="3E3A1D54" w:rsidR="00C127E1" w:rsidRPr="009421B0" w:rsidRDefault="00C127E1" w:rsidP="00C127E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ธุรกิจลีซซิ่ง</w:t>
      </w:r>
      <w:r w:rsidRPr="009421B0">
        <w:rPr>
          <w:rFonts w:ascii="Browallia New" w:hAnsi="Browallia New" w:cs="Browallia New"/>
          <w:cs/>
        </w:rPr>
        <w:t>ที่</w:t>
      </w:r>
      <w:r w:rsidR="00AF6003" w:rsidRPr="009421B0">
        <w:rPr>
          <w:rFonts w:ascii="Browallia New" w:hAnsi="Browallia New" w:cs="Browallia New"/>
          <w:cs/>
        </w:rPr>
        <w:t>เพิ่มขึ้น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="00AF6003" w:rsidRPr="009421B0">
        <w:rPr>
          <w:rFonts w:ascii="Browallia New" w:hAnsi="Browallia New" w:cs="Browallia New" w:hint="cs"/>
          <w:cs/>
        </w:rPr>
        <w:t>การเพิ่มขึ้นของรายได้จากสัญญาเช่าดำเนินงาน เนื่องจาก</w:t>
      </w:r>
      <w:r w:rsidR="00AF6003" w:rsidRPr="009421B0">
        <w:rPr>
          <w:rFonts w:ascii="Browallia New" w:hAnsi="Browallia New" w:cs="Browallia New"/>
          <w:cs/>
        </w:rPr>
        <w:t>มีการเพิ่มจำนวนสินทรัพย์ตามสัญญาเช่าดำเนินงานมากขึ้น</w:t>
      </w:r>
      <w:r w:rsidR="00AF6003" w:rsidRPr="009421B0">
        <w:rPr>
          <w:rFonts w:ascii="Browallia New" w:hAnsi="Browallia New" w:cs="Browallia New" w:hint="cs"/>
          <w:cs/>
        </w:rPr>
        <w:t>ทั้ง</w:t>
      </w:r>
      <w:r w:rsidR="00AF6003" w:rsidRPr="009421B0">
        <w:rPr>
          <w:rFonts w:ascii="Browallia New" w:hAnsi="Browallia New" w:cs="Browallia New"/>
          <w:cs/>
        </w:rPr>
        <w:t>กลุ่มลูกค้าองค์กรภาครัฐและเอกชน</w:t>
      </w:r>
    </w:p>
    <w:p w14:paraId="54C113F7" w14:textId="77777777" w:rsidR="00F046C6" w:rsidRPr="009421B0" w:rsidRDefault="00F046C6" w:rsidP="000A0A4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3294BC7C" w14:textId="77777777" w:rsidR="0091058E" w:rsidRPr="009421B0" w:rsidRDefault="0091058E" w:rsidP="0091058E">
      <w:pPr>
        <w:spacing w:after="120"/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ต้นทุนและค่าใช้จ่าย</w:t>
      </w:r>
    </w:p>
    <w:p w14:paraId="4CF9139A" w14:textId="6FD341E0" w:rsidR="00F40129" w:rsidRPr="009421B0" w:rsidRDefault="00AF6003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ต้นทุนและค่าใช้จ่าย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9001F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ได้แก่ สำรองประกันภัยสำหรับสัญญาประกันภัยระยะยาว ผลประโยชน์จ่ายตามกรมธรรม์ประกันภัยและค่าสินไหมทดแทนสุทธิ ค่าจ้างและค่าบำเหน็จ ค่าใช้จ่ายในการรับประกันภัยอื่น จากการดำเนินธุรกิจประกันชีวิตและประกันวินาศภัยของ </w:t>
      </w:r>
      <w:r w:rsidR="009001F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9001F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9001F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รวมถึงต้นทุนจากการให้เช่าตามสัญญาเช่าดำเนินงาน ซึ่งได้แก่ ค่าเสื่อมราคารถยนต์ ค่าซ่อมบำรุง เป็นต้น และต้นทุนจากการขายสินทรัพย์ให้เช่าดำเนินงาน จากธุรกิจลีซซิ่ง นอกจากนี้ยังมีค่าใช้จ่ายในการดำเนินงานและต้นทุนทางการเงินอีกด้วย โดยค่าใช้จ่ายรวมของ 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>สำหรับงวดปีสิ้นสุด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วันที่ 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F40129" w:rsidRPr="009421B0">
        <w:rPr>
          <w:rFonts w:ascii="Browallia New" w:hAnsi="Browallia New" w:cs="Browallia New"/>
          <w:sz w:val="28"/>
          <w:szCs w:val="28"/>
        </w:rPr>
        <w:t>11,644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F40129" w:rsidRPr="009421B0">
        <w:rPr>
          <w:rFonts w:ascii="Browallia New" w:hAnsi="Browallia New" w:cs="Browallia New"/>
          <w:sz w:val="28"/>
          <w:szCs w:val="28"/>
        </w:rPr>
        <w:t>22,940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40129" w:rsidRPr="009421B0">
        <w:rPr>
          <w:rFonts w:ascii="Browallia New" w:hAnsi="Browallia New" w:cs="Browallia New"/>
          <w:sz w:val="28"/>
          <w:szCs w:val="28"/>
        </w:rPr>
        <w:br/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F40129" w:rsidRPr="009421B0">
        <w:rPr>
          <w:rFonts w:ascii="Browallia New" w:hAnsi="Browallia New" w:cs="Browallia New"/>
          <w:sz w:val="28"/>
          <w:szCs w:val="28"/>
        </w:rPr>
        <w:t>29,084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ตามลำดับ </w:t>
      </w:r>
    </w:p>
    <w:p w14:paraId="6EAAEBDF" w14:textId="41B20C8D" w:rsidR="00AF6003" w:rsidRPr="009421B0" w:rsidRDefault="00AF6003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ต้นทุนและค่าใช้จ่ายของ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7,725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5,103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1883AB16" w14:textId="7777777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0E47230B" w14:textId="482359C2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ต้นทุนของธุรกิจประกันชีวิต</w:t>
      </w:r>
      <w:r w:rsidR="0091058E"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="0091058E" w:rsidRPr="009421B0">
        <w:rPr>
          <w:rFonts w:ascii="Browallia New" w:hAnsi="Browallia New" w:cs="Browallia New"/>
        </w:rPr>
        <w:t xml:space="preserve">31 </w:t>
      </w:r>
      <w:r w:rsidR="0091058E" w:rsidRPr="009421B0">
        <w:rPr>
          <w:rFonts w:ascii="Browallia New" w:hAnsi="Browallia New" w:cs="Browallia New"/>
          <w:cs/>
        </w:rPr>
        <w:t xml:space="preserve">ธันวาคม </w:t>
      </w:r>
      <w:r w:rsidR="0091058E" w:rsidRPr="009421B0">
        <w:rPr>
          <w:rFonts w:ascii="Browallia New" w:hAnsi="Browallia New" w:cs="Browallia New"/>
        </w:rPr>
        <w:t xml:space="preserve">2559 </w:t>
      </w:r>
      <w:r w:rsidR="0091058E" w:rsidRPr="009421B0">
        <w:rPr>
          <w:rFonts w:ascii="Browallia New" w:hAnsi="Browallia New" w:cs="Browallia New"/>
          <w:cs/>
        </w:rPr>
        <w:t xml:space="preserve">วันที่ </w:t>
      </w:r>
      <w:r w:rsidR="0091058E" w:rsidRPr="009421B0">
        <w:rPr>
          <w:rFonts w:ascii="Browallia New" w:hAnsi="Browallia New" w:cs="Browallia New"/>
        </w:rPr>
        <w:t xml:space="preserve">31 </w:t>
      </w:r>
      <w:r w:rsidR="0091058E" w:rsidRPr="009421B0">
        <w:rPr>
          <w:rFonts w:ascii="Browallia New" w:hAnsi="Browallia New" w:cs="Browallia New"/>
          <w:cs/>
        </w:rPr>
        <w:t>ธันวาคม</w:t>
      </w:r>
      <w:r w:rsidR="0091058E" w:rsidRPr="009421B0">
        <w:rPr>
          <w:rFonts w:ascii="Browallia New" w:hAnsi="Browallia New" w:cs="Browallia New"/>
        </w:rPr>
        <w:t xml:space="preserve"> 2560 </w:t>
      </w:r>
      <w:r w:rsidR="0091058E" w:rsidRPr="009421B0">
        <w:rPr>
          <w:rFonts w:ascii="Browallia New" w:hAnsi="Browallia New" w:cs="Browallia New"/>
          <w:cs/>
        </w:rPr>
        <w:t xml:space="preserve">และวันที่ </w:t>
      </w:r>
      <w:r w:rsidR="0091058E" w:rsidRPr="009421B0">
        <w:rPr>
          <w:rFonts w:ascii="Browallia New" w:hAnsi="Browallia New" w:cs="Browallia New"/>
        </w:rPr>
        <w:t xml:space="preserve">31 </w:t>
      </w:r>
      <w:r w:rsidR="0091058E" w:rsidRPr="009421B0">
        <w:rPr>
          <w:rFonts w:ascii="Browallia New" w:hAnsi="Browallia New" w:cs="Browallia New"/>
          <w:cs/>
        </w:rPr>
        <w:t xml:space="preserve">ธันวาคม </w:t>
      </w:r>
      <w:r w:rsidR="0091058E" w:rsidRPr="009421B0">
        <w:rPr>
          <w:rFonts w:ascii="Browallia New" w:hAnsi="Browallia New" w:cs="Browallia New"/>
        </w:rPr>
        <w:t xml:space="preserve">2561 </w:t>
      </w:r>
      <w:r w:rsidR="0091058E" w:rsidRPr="009421B0">
        <w:rPr>
          <w:rFonts w:ascii="Browallia New" w:hAnsi="Browallia New" w:cs="Browallia New"/>
          <w:cs/>
        </w:rPr>
        <w:t xml:space="preserve">เท่ากับ </w:t>
      </w:r>
      <w:r w:rsidR="0091058E" w:rsidRPr="009421B0">
        <w:rPr>
          <w:rFonts w:ascii="Browallia New" w:hAnsi="Browallia New" w:cs="Browallia New"/>
          <w:color w:val="000000"/>
        </w:rPr>
        <w:t>5,953</w:t>
      </w:r>
      <w:r w:rsidR="0091058E" w:rsidRPr="009421B0">
        <w:rPr>
          <w:rFonts w:ascii="Browallia New" w:hAnsi="Browallia New" w:cs="Browallia New"/>
          <w:cs/>
        </w:rPr>
        <w:t xml:space="preserve"> ล้านบาท </w:t>
      </w:r>
      <w:r w:rsidR="0091058E" w:rsidRPr="009421B0">
        <w:rPr>
          <w:rFonts w:ascii="Browallia New" w:hAnsi="Browallia New" w:cs="Browallia New"/>
          <w:color w:val="000000"/>
        </w:rPr>
        <w:t>10,051</w:t>
      </w:r>
      <w:r w:rsidR="0091058E" w:rsidRPr="009421B0">
        <w:rPr>
          <w:rFonts w:ascii="Browallia New" w:hAnsi="Browallia New" w:cs="Browallia New"/>
          <w:cs/>
        </w:rPr>
        <w:t xml:space="preserve"> ล้านบาท และ</w:t>
      </w:r>
      <w:r w:rsidR="0091058E" w:rsidRPr="009421B0">
        <w:rPr>
          <w:rFonts w:ascii="Browallia New" w:hAnsi="Browallia New" w:cs="Browallia New"/>
          <w:color w:val="000000"/>
        </w:rPr>
        <w:t xml:space="preserve"> 14,665</w:t>
      </w:r>
      <w:r w:rsidR="0091058E"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69328892" w14:textId="0F3733E8" w:rsidR="00B666CB" w:rsidRPr="009421B0" w:rsidRDefault="00B666CB" w:rsidP="00A2711C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ต้นทุนของธุรกิจประกันชีวิต</w:t>
      </w:r>
      <w:r w:rsidR="0091058E"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การเพิ่มขึ้นของเงินสำรอง</w:t>
      </w:r>
      <w:r w:rsidR="0071699E" w:rsidRPr="009421B0">
        <w:rPr>
          <w:rFonts w:ascii="Browallia New" w:hAnsi="Browallia New" w:cs="Browallia New" w:hint="cs"/>
          <w:cs/>
        </w:rPr>
        <w:t>ประกันภัยสำหรับสัญญาประกันภัยระยะยาวและ</w:t>
      </w:r>
      <w:r w:rsidRPr="009421B0">
        <w:rPr>
          <w:rFonts w:ascii="Browallia New" w:hAnsi="Browallia New" w:cs="Browallia New" w:hint="cs"/>
          <w:cs/>
        </w:rPr>
        <w:t>ผลประโยชน์จ่ายตาม</w:t>
      </w:r>
      <w:r w:rsidRPr="009421B0">
        <w:rPr>
          <w:rFonts w:ascii="Browallia New" w:hAnsi="Browallia New" w:cs="Browallia New"/>
          <w:cs/>
        </w:rPr>
        <w:t>กรมธรรม์ประกันภัยและค่าสินไหมทดแทน ตามเบี้ยประกันภัยรับที่เพิ่มขึ้น</w:t>
      </w:r>
      <w:r w:rsidR="0091058E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ทั้งนี้ เนื่องจากการเพิ่มขึ้นของเบี้ยประกันภัยรับ ส่วนใหญ่เป็นกรมธรรม์ประเภท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ซึ่ง </w:t>
      </w:r>
      <w:r w:rsidRPr="009421B0">
        <w:rPr>
          <w:rFonts w:ascii="Browallia New" w:hAnsi="Browallia New" w:cs="Browallia New"/>
        </w:rPr>
        <w:t xml:space="preserve">SELIC </w:t>
      </w:r>
      <w:r w:rsidRPr="009421B0">
        <w:rPr>
          <w:rFonts w:ascii="Browallia New" w:hAnsi="Browallia New" w:cs="Browallia New"/>
          <w:cs/>
        </w:rPr>
        <w:t>จะมีการรับเบี้ยครั้งเดียว และจะบันทึกสำรอง</w:t>
      </w:r>
      <w:r w:rsidR="0071699E" w:rsidRPr="009421B0">
        <w:rPr>
          <w:rFonts w:ascii="Browallia New" w:hAnsi="Browallia New" w:cs="Browallia New" w:hint="cs"/>
          <w:cs/>
        </w:rPr>
        <w:t>ประกันภัยสำหรับสัญญาประกันภัยระยะยาว</w:t>
      </w:r>
      <w:r w:rsidRPr="009421B0">
        <w:rPr>
          <w:rFonts w:ascii="Browallia New" w:hAnsi="Browallia New" w:cs="Browallia New"/>
          <w:cs/>
        </w:rPr>
        <w:t>ส่วนใหญ่ในงวดเดียวกัน</w:t>
      </w:r>
      <w:r w:rsidR="00654EA1" w:rsidRPr="009421B0">
        <w:rPr>
          <w:rFonts w:ascii="Browallia New" w:hAnsi="Browallia New" w:cs="Browallia New"/>
          <w:cs/>
        </w:rPr>
        <w:t xml:space="preserve"> ส่งผลให้มีต้นทุนเพิ่มขึ้นมาก</w:t>
      </w:r>
    </w:p>
    <w:p w14:paraId="3CFF0F96" w14:textId="48A2980B" w:rsidR="00AF6003" w:rsidRPr="009421B0" w:rsidRDefault="00AF6003" w:rsidP="00AF600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ต้นทุนของธุรกิจประกันชีวิตสำหรับงวดสามเดือนสิ้นสุดวันที่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4,402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>1,52</w:t>
      </w:r>
      <w:r w:rsidR="005E02BA"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2005AF0F" w14:textId="1260CD56" w:rsidR="00AF6003" w:rsidRPr="009421B0" w:rsidRDefault="00AF6003" w:rsidP="00AF600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ต้นทุนของธุรกิจประกันชีวิตลดลง โดยมีสาเหตุหลักมาจากการปรับกลยุทธ์การจำหน่ายกรมธรรม์ประเภท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ลดลง และเพิ่มสัดส่วนกรมธรรม์ประเภทบำนาญ และสะสมทรัพย์มากขึ้น ซึ่งกรมธรรม์ประเภทดังกล่าวจะมีการตั้งสำรองประกันภัยในปีแรกน้อยกว่าการตั้งสำรองของ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>ตาม</w:t>
      </w:r>
      <w:r w:rsidR="003F1D1B" w:rsidRPr="009421B0">
        <w:rPr>
          <w:rFonts w:ascii="Browallia New" w:hAnsi="Browallia New" w:cs="Browallia New"/>
          <w:cs/>
        </w:rPr>
        <w:t>การรับรู้รายได้ที่ลดลง</w:t>
      </w:r>
      <w:r w:rsidR="00DC1D15" w:rsidRPr="009421B0">
        <w:rPr>
          <w:rFonts w:ascii="Browallia New" w:hAnsi="Browallia New" w:cs="Browallia New"/>
          <w:cs/>
        </w:rPr>
        <w:t xml:space="preserve"> อย่างไรก็ตามในงวดนี้มีต้นทุนจากการ</w:t>
      </w:r>
      <w:r w:rsidR="0071699E" w:rsidRPr="009421B0">
        <w:rPr>
          <w:rFonts w:ascii="Browallia New" w:hAnsi="Browallia New" w:cs="Browallia New" w:hint="cs"/>
          <w:cs/>
        </w:rPr>
        <w:t>จ่ายผลประโยชน์จ่ายตามกรมธรรม์จากการ</w:t>
      </w:r>
      <w:r w:rsidR="00DC1D15" w:rsidRPr="009421B0">
        <w:rPr>
          <w:rFonts w:ascii="Browallia New" w:hAnsi="Browallia New" w:cs="Browallia New"/>
          <w:cs/>
        </w:rPr>
        <w:t>เวนคืนกรมธรรม์ประกันชีวิตเพิ่มมากขึ้น</w:t>
      </w:r>
    </w:p>
    <w:p w14:paraId="52AE2E7E" w14:textId="2590836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ธุรกิจประกันภัย</w:t>
      </w:r>
      <w:r w:rsidR="00C538E0" w:rsidRPr="009421B0">
        <w:rPr>
          <w:rFonts w:ascii="Browallia New" w:hAnsi="Browallia New" w:cs="Browallia New"/>
          <w:b/>
          <w:bCs/>
          <w:cs/>
        </w:rPr>
        <w:t xml:space="preserve"> - </w:t>
      </w:r>
      <w:r w:rsidR="00C538E0" w:rsidRPr="009421B0">
        <w:rPr>
          <w:rFonts w:ascii="Browallia New" w:hAnsi="Browallia New" w:cs="Browallia New"/>
          <w:b/>
          <w:bCs/>
        </w:rPr>
        <w:t>SEIC</w:t>
      </w:r>
    </w:p>
    <w:p w14:paraId="7F3A6F5C" w14:textId="5E0820BD" w:rsidR="00B666CB" w:rsidRPr="009421B0" w:rsidRDefault="001C1BC2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ต้นทุนของธุรกิจประกันภัย</w:t>
      </w:r>
      <w:r w:rsidR="00355622" w:rsidRPr="009421B0">
        <w:rPr>
          <w:rFonts w:ascii="Browallia New" w:hAnsi="Browallia New" w:cs="Browallia New"/>
          <w:cs/>
        </w:rPr>
        <w:t xml:space="preserve"> – </w:t>
      </w:r>
      <w:r w:rsidR="00355622"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5,953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10,051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14,665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  <w:r w:rsidR="00B666CB" w:rsidRPr="009421B0">
        <w:rPr>
          <w:rFonts w:ascii="Browallia New" w:hAnsi="Browallia New" w:cs="Browallia New"/>
          <w:cs/>
        </w:rPr>
        <w:t xml:space="preserve"> </w:t>
      </w:r>
    </w:p>
    <w:p w14:paraId="7FCF2995" w14:textId="4C2A9ED1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ต้นทุนของธุรกิจประกันภัย</w:t>
      </w:r>
      <w:r w:rsidR="00C538E0" w:rsidRPr="009421B0">
        <w:rPr>
          <w:rFonts w:ascii="Browallia New" w:hAnsi="Browallia New" w:cs="Browallia New"/>
          <w:cs/>
        </w:rPr>
        <w:t xml:space="preserve"> - </w:t>
      </w:r>
      <w:r w:rsidR="00C538E0" w:rsidRPr="009421B0">
        <w:rPr>
          <w:rFonts w:ascii="Browallia New" w:hAnsi="Browallia New" w:cs="Browallia New"/>
        </w:rPr>
        <w:t>SEIC</w:t>
      </w:r>
      <w:r w:rsidRPr="009421B0">
        <w:rPr>
          <w:rFonts w:ascii="Browallia New" w:hAnsi="Browallia New" w:cs="Browallia New"/>
          <w:cs/>
        </w:rPr>
        <w:t xml:space="preserve"> ในงวดปี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โดยมีสาเหตุมาจากการจัดประเภทค่าใช้จ่ายทางการตลาดบางส่วน ซึ่งเคย</w:t>
      </w:r>
      <w:r w:rsidR="0071699E" w:rsidRPr="009421B0">
        <w:rPr>
          <w:rFonts w:ascii="Browallia New" w:hAnsi="Browallia New" w:cs="Browallia New" w:hint="cs"/>
          <w:cs/>
        </w:rPr>
        <w:t>แสดง</w:t>
      </w:r>
      <w:r w:rsidRPr="009421B0">
        <w:rPr>
          <w:rFonts w:ascii="Browallia New" w:hAnsi="Browallia New" w:cs="Browallia New"/>
          <w:cs/>
        </w:rPr>
        <w:t xml:space="preserve">เป็นค่าใช้จ่ายในการดำเนินงานในปี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เปลี่ยนมา</w:t>
      </w:r>
      <w:r w:rsidR="0071699E" w:rsidRPr="009421B0">
        <w:rPr>
          <w:rFonts w:ascii="Browallia New" w:hAnsi="Browallia New" w:cs="Browallia New" w:hint="cs"/>
          <w:cs/>
        </w:rPr>
        <w:t>แสดง</w:t>
      </w:r>
      <w:r w:rsidRPr="009421B0">
        <w:rPr>
          <w:rFonts w:ascii="Browallia New" w:hAnsi="Browallia New" w:cs="Browallia New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เพิ่มขึ้นจากเงินสำรองค่าสินไหมทดแทนซึ่งเกิดจากความเสียหายของลูกค้ากรมธรรม์ประกันภัย</w:t>
      </w:r>
      <w:r w:rsidR="00F20160" w:rsidRPr="009421B0">
        <w:rPr>
          <w:rFonts w:ascii="Browallia New" w:hAnsi="Browallia New" w:cs="Browallia New"/>
          <w:cs/>
        </w:rPr>
        <w:t>รายใหญ่</w:t>
      </w:r>
      <w:r w:rsidRPr="009421B0">
        <w:rPr>
          <w:rFonts w:ascii="Browallia New" w:hAnsi="Browallia New" w:cs="Browallia New"/>
          <w:cs/>
        </w:rPr>
        <w:t xml:space="preserve">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 </w:t>
      </w:r>
    </w:p>
    <w:p w14:paraId="497B416C" w14:textId="58D103DB" w:rsidR="00B666CB" w:rsidRPr="009421B0" w:rsidRDefault="00F20160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 - </w:t>
      </w:r>
      <w:r w:rsidRPr="009421B0">
        <w:rPr>
          <w:rFonts w:ascii="Browallia New" w:hAnsi="Browallia New" w:cs="Browallia New"/>
        </w:rPr>
        <w:t>SEIC</w:t>
      </w:r>
      <w:r w:rsidRPr="009421B0">
        <w:rPr>
          <w:rFonts w:ascii="Browallia New" w:hAnsi="Browallia New" w:cs="Browallia New"/>
          <w:cs/>
        </w:rPr>
        <w:t xml:space="preserve"> ในงวดปี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เพิ่มขึ้น</w:t>
      </w:r>
      <w:r w:rsidR="00B666CB"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โดยมีสาเหตุหลักมาจากการเพิ่มขึ้นของสำรองค่าสินไหมทดแทน และค่าสินไหมทดแทน</w:t>
      </w:r>
      <w:r w:rsidRPr="009421B0">
        <w:rPr>
          <w:rFonts w:ascii="Browallia New" w:hAnsi="Browallia New" w:cs="Browallia New"/>
          <w:cs/>
        </w:rPr>
        <w:t xml:space="preserve"> โดยเฉพาะค่าสินไหมทดแทนจากประกันภัยรถยนต์</w:t>
      </w:r>
      <w:r w:rsidR="00B666CB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รวมถึงการเพิ่มขึ้นของ</w:t>
      </w:r>
      <w:r w:rsidR="00B666CB" w:rsidRPr="009421B0">
        <w:rPr>
          <w:rFonts w:ascii="Browallia New" w:hAnsi="Browallia New" w:cs="Browallia New"/>
          <w:cs/>
        </w:rPr>
        <w:t>ค่าจ้างและค่าบำเหน็จ และค่าใช้จ่ายในการรับประกันภัยอื่น ซึ่งเป็นผลมาจากการเพิ่มขึ้นของเบี้ยประกันภัย</w:t>
      </w:r>
      <w:r w:rsidRPr="009421B0">
        <w:rPr>
          <w:rFonts w:ascii="Browallia New" w:hAnsi="Browallia New" w:cs="Browallia New"/>
          <w:cs/>
        </w:rPr>
        <w:t xml:space="preserve"> </w:t>
      </w:r>
      <w:r w:rsidR="00B666CB" w:rsidRPr="009421B0">
        <w:rPr>
          <w:rFonts w:ascii="Browallia New" w:hAnsi="Browallia New" w:cs="Browallia New"/>
          <w:cs/>
        </w:rPr>
        <w:t xml:space="preserve">อย่างไรก็ตาม ในช่วงไตรมาส </w:t>
      </w:r>
      <w:r w:rsidR="00B666CB" w:rsidRPr="009421B0">
        <w:rPr>
          <w:rFonts w:ascii="Browallia New" w:hAnsi="Browallia New" w:cs="Browallia New"/>
        </w:rPr>
        <w:t xml:space="preserve">3 </w:t>
      </w:r>
      <w:r w:rsidR="00B666CB" w:rsidRPr="009421B0">
        <w:rPr>
          <w:rFonts w:ascii="Browallia New" w:hAnsi="Browallia New" w:cs="Browallia New"/>
          <w:cs/>
        </w:rPr>
        <w:t xml:space="preserve">และไตรมาส </w:t>
      </w:r>
      <w:r w:rsidR="00B666CB" w:rsidRPr="009421B0">
        <w:rPr>
          <w:rFonts w:ascii="Browallia New" w:hAnsi="Browallia New" w:cs="Browallia New"/>
        </w:rPr>
        <w:t xml:space="preserve">4 </w:t>
      </w:r>
      <w:r w:rsidR="00B666CB" w:rsidRPr="009421B0">
        <w:rPr>
          <w:rFonts w:ascii="Browallia New" w:hAnsi="Browallia New" w:cs="Browallia New"/>
          <w:cs/>
        </w:rPr>
        <w:t xml:space="preserve">ของปี </w:t>
      </w:r>
      <w:r w:rsidR="00B666CB" w:rsidRPr="009421B0">
        <w:rPr>
          <w:rFonts w:ascii="Browallia New" w:hAnsi="Browallia New" w:cs="Browallia New"/>
        </w:rPr>
        <w:t xml:space="preserve">2561 </w:t>
      </w:r>
      <w:r w:rsidR="00B666CB" w:rsidRPr="009421B0">
        <w:rPr>
          <w:rFonts w:ascii="Browallia New" w:hAnsi="Browallia New" w:cs="Browallia New"/>
          <w:cs/>
        </w:rPr>
        <w:t>มีการปรับสัดส่วนการรับประกันภัยรถยนต์ลดลง และรับประกันภัยประเภทอัคคีภัยและความเสี่ยงทรัพย์สิน (</w:t>
      </w:r>
      <w:r w:rsidR="00B666CB" w:rsidRPr="009421B0">
        <w:rPr>
          <w:rFonts w:ascii="Browallia New" w:hAnsi="Browallia New" w:cs="Browallia New"/>
        </w:rPr>
        <w:t xml:space="preserve">Industrial all risk) </w:t>
      </w:r>
      <w:r w:rsidR="00B666CB" w:rsidRPr="009421B0">
        <w:rPr>
          <w:rFonts w:ascii="Browallia New" w:hAnsi="Browallia New" w:cs="Browallia New"/>
          <w:cs/>
        </w:rPr>
        <w:t>มากขึ้น เพื่อเป็นการบริหารอัตราความเสียหาย (</w:t>
      </w:r>
      <w:r w:rsidR="00B666CB" w:rsidRPr="009421B0">
        <w:rPr>
          <w:rFonts w:ascii="Browallia New" w:hAnsi="Browallia New" w:cs="Browallia New"/>
        </w:rPr>
        <w:t>Loss ratio</w:t>
      </w:r>
      <w:r w:rsidR="00B666CB" w:rsidRPr="009421B0">
        <w:rPr>
          <w:rFonts w:ascii="Browallia New" w:hAnsi="Browallia New" w:cs="Browallia New"/>
          <w:cs/>
        </w:rPr>
        <w:t>)</w:t>
      </w:r>
    </w:p>
    <w:p w14:paraId="4A9898C0" w14:textId="2C6F3800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 – </w:t>
      </w:r>
      <w:r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1,348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 xml:space="preserve">1,873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5B28D3D7" w14:textId="41C425DA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 </w:t>
      </w:r>
      <w:r w:rsidRPr="009421B0">
        <w:rPr>
          <w:rFonts w:ascii="Browallia New" w:hAnsi="Browallia New" w:cs="Browallia New"/>
        </w:rPr>
        <w:t xml:space="preserve">– SEIC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1F395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โดยมีสาเหตุหลักมาจากการเพิ่มขึ้นของค่าสินไหมประกันภัยรถยนต์เป็นหลัก เนื่องจากมีอัตราความเสียหายสูงขึ้น รวมถึงมีการรับเสี่ยงภัยของประกัน</w:t>
      </w:r>
      <w:r w:rsidR="00900A4C" w:rsidRPr="009421B0">
        <w:rPr>
          <w:rFonts w:ascii="Browallia New" w:hAnsi="Browallia New" w:cs="Browallia New" w:hint="cs"/>
          <w:cs/>
        </w:rPr>
        <w:t>ภัย</w:t>
      </w:r>
      <w:r w:rsidR="001F3952" w:rsidRPr="009421B0">
        <w:rPr>
          <w:rFonts w:ascii="Browallia New" w:hAnsi="Browallia New" w:cs="Browallia New"/>
          <w:cs/>
        </w:rPr>
        <w:t>รถยนต์ไว้เองมากขึ้น</w:t>
      </w:r>
    </w:p>
    <w:p w14:paraId="1B5547E3" w14:textId="707B0612" w:rsidR="00F20160" w:rsidRPr="009421B0" w:rsidRDefault="00F20160" w:rsidP="00F2016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 xml:space="preserve">ธุรกิจประกันภัย - </w:t>
      </w:r>
      <w:r w:rsidRPr="009421B0">
        <w:rPr>
          <w:rFonts w:ascii="Browallia New" w:hAnsi="Browallia New" w:cs="Browallia New"/>
          <w:b/>
          <w:bCs/>
        </w:rPr>
        <w:t>TIC</w:t>
      </w:r>
    </w:p>
    <w:p w14:paraId="31B3A303" w14:textId="6B67E52F" w:rsidR="00F20160" w:rsidRPr="009421B0" w:rsidRDefault="00F20160" w:rsidP="00F2016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1,34</w:t>
      </w:r>
      <w:r w:rsidR="005E02BA" w:rsidRPr="009421B0">
        <w:rPr>
          <w:rFonts w:ascii="Browallia New" w:hAnsi="Browallia New" w:cs="Browallia New"/>
          <w:color w:val="000000"/>
        </w:rPr>
        <w:t>2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1,26</w:t>
      </w:r>
      <w:r w:rsidR="005E02BA" w:rsidRPr="009421B0">
        <w:rPr>
          <w:rFonts w:ascii="Browallia New" w:hAnsi="Browallia New" w:cs="Browallia New"/>
          <w:color w:val="000000"/>
        </w:rPr>
        <w:t>6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1,543</w:t>
      </w:r>
      <w:r w:rsidRPr="009421B0">
        <w:rPr>
          <w:rFonts w:ascii="Browallia New" w:hAnsi="Browallia New" w:cs="Browallia New"/>
          <w:cs/>
        </w:rPr>
        <w:t xml:space="preserve"> ล้านบาท ตามลำดับ </w:t>
      </w:r>
    </w:p>
    <w:p w14:paraId="538171DF" w14:textId="0BD02C18" w:rsidR="00F20160" w:rsidRPr="009421B0" w:rsidRDefault="00F20160" w:rsidP="00F2016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ต้นทุนของธุรกิจประกันภัย - </w:t>
      </w:r>
      <w:r w:rsidR="00355622" w:rsidRPr="009421B0">
        <w:rPr>
          <w:rFonts w:ascii="Browallia New" w:hAnsi="Browallia New" w:cs="Browallia New"/>
        </w:rPr>
        <w:t>T</w:t>
      </w:r>
      <w:r w:rsidRPr="009421B0">
        <w:rPr>
          <w:rFonts w:ascii="Browallia New" w:hAnsi="Browallia New" w:cs="Browallia New"/>
        </w:rPr>
        <w:t>IC</w:t>
      </w:r>
      <w:r w:rsidRPr="009421B0">
        <w:rPr>
          <w:rFonts w:ascii="Browallia New" w:hAnsi="Browallia New" w:cs="Browallia New"/>
          <w:cs/>
        </w:rPr>
        <w:t xml:space="preserve"> ในงวดปี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355622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โดยมีสาเหตุมาจากการ</w:t>
      </w:r>
      <w:r w:rsidR="00355622" w:rsidRPr="009421B0">
        <w:rPr>
          <w:rFonts w:ascii="Browallia New" w:hAnsi="Browallia New" w:cs="Browallia New" w:hint="cs"/>
          <w:cs/>
        </w:rPr>
        <w:t>ลดลงของค่าสินไหมทดแทนและค่าใช้จ่ายในการจัดการสินไหมทดแทนสุทธิจากการประกันภัยต่อ เนื่องจากมีการเพิ่มอัตราการ</w:t>
      </w:r>
      <w:r w:rsidR="00900A4C" w:rsidRPr="009421B0">
        <w:rPr>
          <w:rFonts w:ascii="Browallia New" w:hAnsi="Browallia New" w:cs="Browallia New" w:hint="cs"/>
          <w:cs/>
        </w:rPr>
        <w:t>เอา</w:t>
      </w:r>
      <w:r w:rsidR="00355622" w:rsidRPr="009421B0">
        <w:rPr>
          <w:rFonts w:ascii="Browallia New" w:hAnsi="Browallia New" w:cs="Browallia New" w:hint="cs"/>
          <w:cs/>
        </w:rPr>
        <w:t xml:space="preserve">ประกันภัยต่อ จึงมีค่าสินไหมทดแทนรับคืนจากการประกันภัยต่อมากขึ้น อย่างไรก็ตามในปี </w:t>
      </w:r>
      <w:r w:rsidR="00355622" w:rsidRPr="009421B0">
        <w:rPr>
          <w:rFonts w:ascii="Browallia New" w:hAnsi="Browallia New" w:cs="Browallia New"/>
        </w:rPr>
        <w:t xml:space="preserve">2561 </w:t>
      </w:r>
      <w:r w:rsidR="00355622" w:rsidRPr="009421B0">
        <w:rPr>
          <w:rFonts w:ascii="Browallia New" w:hAnsi="Browallia New" w:cs="Browallia New" w:hint="cs"/>
          <w:cs/>
        </w:rPr>
        <w:t>มีต้นทุนสูงขึ้น เนื่องจากการปรับลดอัตราการ</w:t>
      </w:r>
      <w:r w:rsidR="00900A4C" w:rsidRPr="009421B0">
        <w:rPr>
          <w:rFonts w:ascii="Browallia New" w:hAnsi="Browallia New" w:cs="Browallia New" w:hint="cs"/>
          <w:cs/>
        </w:rPr>
        <w:t>เอา</w:t>
      </w:r>
      <w:r w:rsidR="00355622" w:rsidRPr="009421B0">
        <w:rPr>
          <w:rFonts w:ascii="Browallia New" w:hAnsi="Browallia New" w:cs="Browallia New" w:hint="cs"/>
          <w:cs/>
        </w:rPr>
        <w:t>ประกันภัยต่อ และ</w:t>
      </w:r>
      <w:r w:rsidR="00900A4C" w:rsidRPr="009421B0">
        <w:rPr>
          <w:rFonts w:ascii="Browallia New" w:hAnsi="Browallia New" w:cs="Browallia New" w:hint="cs"/>
          <w:cs/>
        </w:rPr>
        <w:t>ค่าสินไหมทดแทน</w:t>
      </w:r>
      <w:r w:rsidR="00355622" w:rsidRPr="009421B0">
        <w:rPr>
          <w:rFonts w:ascii="Browallia New" w:hAnsi="Browallia New" w:cs="Browallia New" w:hint="cs"/>
          <w:cs/>
        </w:rPr>
        <w:t>จากการประกันภัยประเภทรถยนต์มากขึ้น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3443E592" w14:textId="2966D31C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 w:hint="cs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346 </w:t>
      </w:r>
      <w:r w:rsidRPr="009421B0">
        <w:rPr>
          <w:rFonts w:ascii="Browallia New" w:hAnsi="Browallia New" w:cs="Browallia New" w:hint="cs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>4</w:t>
      </w:r>
      <w:r w:rsidR="005E02BA" w:rsidRPr="009421B0">
        <w:rPr>
          <w:rFonts w:ascii="Browallia New" w:hAnsi="Browallia New" w:cs="Browallia New"/>
        </w:rPr>
        <w:t>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 ตามลำดับ</w:t>
      </w:r>
    </w:p>
    <w:p w14:paraId="2BCAD7CD" w14:textId="6B139043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ค่าสินไหมประกันภัยรถยนต์เป็นหลัก เนื่องจากมีอัตราความเสียหายสูงขึ้น </w:t>
      </w:r>
    </w:p>
    <w:p w14:paraId="1889B5A9" w14:textId="7777777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1FF1736B" w14:textId="29024A51" w:rsidR="00B666CB" w:rsidRPr="009421B0" w:rsidRDefault="00355622" w:rsidP="000A0A4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ต้นทุนของธุรกิจลีซซิ่ง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1,91</w:t>
      </w:r>
      <w:r w:rsidR="005E02BA" w:rsidRPr="009421B0">
        <w:rPr>
          <w:rFonts w:ascii="Browallia New" w:hAnsi="Browallia New" w:cs="Browallia New"/>
          <w:color w:val="000000"/>
        </w:rPr>
        <w:t>7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1,877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2,816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  <w:r w:rsidR="00B666CB" w:rsidRPr="009421B0">
        <w:rPr>
          <w:rFonts w:ascii="Browallia New" w:hAnsi="Browallia New" w:cs="Browallia New" w:hint="cs"/>
          <w:cs/>
        </w:rPr>
        <w:t xml:space="preserve"> </w:t>
      </w:r>
    </w:p>
    <w:p w14:paraId="2A5623F9" w14:textId="460A6AC6" w:rsidR="00355622" w:rsidRPr="009421B0" w:rsidRDefault="00B666CB" w:rsidP="000A0A4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 ในงวดปี </w:t>
      </w:r>
      <w:r w:rsidRPr="009421B0">
        <w:rPr>
          <w:rFonts w:ascii="Browallia New" w:hAnsi="Browallia New" w:cs="Browallia New"/>
        </w:rPr>
        <w:t>2560</w:t>
      </w:r>
      <w:r w:rsidR="00355622" w:rsidRPr="009421B0">
        <w:rPr>
          <w:rFonts w:ascii="Browallia New" w:hAnsi="Browallia New" w:cs="Browallia New"/>
          <w:cs/>
        </w:rPr>
        <w:t xml:space="preserve"> ลดลงเล็กน้อย </w:t>
      </w:r>
      <w:r w:rsidRPr="009421B0">
        <w:rPr>
          <w:rFonts w:ascii="Browallia New" w:hAnsi="Browallia New" w:cs="Browallia New"/>
          <w:cs/>
        </w:rPr>
        <w:t xml:space="preserve">โดยมีสาเหตุหลักมาจากจำนวนรถยนต์ที่หมดสัญญาเช่าในปี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มีจำนวนน้อยกว่าปี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ทำให้จำนวนรถที่ขายได้น้อยลง และส่งผลให้ต้นทุนการขายรถลดลงจากปี </w:t>
      </w:r>
      <w:r w:rsidRPr="009421B0">
        <w:rPr>
          <w:rFonts w:ascii="Browallia New" w:hAnsi="Browallia New" w:cs="Browallia New"/>
        </w:rPr>
        <w:t>2559</w:t>
      </w:r>
      <w:r w:rsidR="00355622" w:rsidRPr="009421B0">
        <w:rPr>
          <w:rFonts w:ascii="Browallia New" w:hAnsi="Browallia New" w:cs="Browallia New"/>
        </w:rPr>
        <w:t xml:space="preserve"> </w:t>
      </w:r>
      <w:r w:rsidR="00355622" w:rsidRPr="009421B0">
        <w:rPr>
          <w:rFonts w:ascii="Browallia New" w:hAnsi="Browallia New" w:cs="Browallia New"/>
          <w:cs/>
        </w:rPr>
        <w:t xml:space="preserve">อย่างไรก็ตามในปี </w:t>
      </w:r>
      <w:r w:rsidR="00355622" w:rsidRPr="009421B0">
        <w:rPr>
          <w:rFonts w:ascii="Browallia New" w:hAnsi="Browallia New" w:cs="Browallia New"/>
        </w:rPr>
        <w:t xml:space="preserve">2561 </w:t>
      </w:r>
      <w:r w:rsidR="00355622" w:rsidRPr="009421B0">
        <w:rPr>
          <w:rFonts w:ascii="Browallia New" w:hAnsi="Browallia New" w:cs="Browallia New"/>
          <w:cs/>
        </w:rPr>
        <w:t>ต้นทุนของธุรกิจลีซซิ่งเพิ่มขึ้น โดยมีสาเหตุหลักมาจากต้นทุนจากการขายรถยนต์ที่หมดอายุสัญญาเช่าดำเนินงานเพิ่มมากขึ้น และการเพิ่มขึ้นของจำนวนสินทรัพย์สำหรับสัญญาเช่าดำเนินงานเพื่อรองรับการขยายธุรกิจ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  <w:r w:rsidR="00355622" w:rsidRPr="009421B0">
        <w:rPr>
          <w:rFonts w:ascii="Browallia New" w:hAnsi="Browallia New" w:cs="Browallia New"/>
        </w:rPr>
        <w:t xml:space="preserve"> </w:t>
      </w:r>
      <w:r w:rsidR="00355622" w:rsidRPr="009421B0">
        <w:rPr>
          <w:rFonts w:ascii="Browallia New" w:hAnsi="Browallia New" w:cs="Browallia New"/>
          <w:cs/>
        </w:rPr>
        <w:t>รวมถึงการเพิ่มขึ้นของค่าใช้จ่ายจากการปรับลดมูลค่ารถยนต์ที่ขายเป็นมูลค่าสุทธิที่คาดว่าจะได้รับ ซึ่งบันทึกรวมในต้นทุนจากการขายสินทรัพย์ให้เช่าตามสัญญาเช่าดำเนินงาน</w:t>
      </w:r>
    </w:p>
    <w:p w14:paraId="1054BB1C" w14:textId="3CF9E0FF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51</w:t>
      </w:r>
      <w:r w:rsidR="005E02BA" w:rsidRPr="009421B0">
        <w:rPr>
          <w:rFonts w:ascii="Browallia New" w:hAnsi="Browallia New" w:cs="Browallia New"/>
        </w:rPr>
        <w:t>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 xml:space="preserve">571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1D9AD2A1" w14:textId="3FBEA7BB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ต้นทุนของธุรกิจลีซซิ่งเพิ่มขึ้น </w:t>
      </w:r>
      <w:r w:rsidR="001F395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177576A1" w14:textId="141A9D5F" w:rsidR="00DC1D15" w:rsidRPr="009421B0" w:rsidRDefault="00DC1D15" w:rsidP="000A0A4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4998306E" w14:textId="3888B75A" w:rsidR="00A2711C" w:rsidRPr="009421B0" w:rsidRDefault="00A2711C" w:rsidP="000A0A42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ค่าใช้จ่ายในการดำเนินงาน</w:t>
      </w:r>
    </w:p>
    <w:p w14:paraId="7A1644B9" w14:textId="653CA58A" w:rsidR="00A2711C" w:rsidRPr="009421B0" w:rsidRDefault="00A2711C" w:rsidP="00A271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ค่าใช้จ่ายในการดำเนินงานงวดปีสิ้นสุดวันที่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3,130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2,448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2,832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</w:t>
      </w:r>
    </w:p>
    <w:p w14:paraId="43577102" w14:textId="76222747" w:rsidR="00A2711C" w:rsidRPr="009421B0" w:rsidRDefault="00A2711C" w:rsidP="00A271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ค่าใช้จ่ายในการดำเนินงาน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มีการจัดประเภทค่าใช้จ่ายทางการตลาดบางส่วนของ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ซึ่งเคย</w:t>
      </w:r>
      <w:r w:rsidR="0049504D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เป็นค่าใช้จ่ายในการดำเนินงานในปี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เปลี่ยนมา</w:t>
      </w:r>
      <w:r w:rsidR="0049504D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เป็นค่าใช้จ่ายในการรับประกันภัยอื่น ซึ่งเป็นต้นทุนทางตรง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สำหรับปี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มีค่าใช้จ่ายในการดำเนินงานเพิ่มขึ้น เนื่องจาก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การเพิ่มจำนวนพนักงานเพื่อรองรับการขยายตัวธุรกิจ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และการตั้งสำรองค่าเผื่อหนี้สงสัยจะสูญสำหรับเบี้ยประกันภัยค้างรับจากธุรกิจประกันภัยเพิ่มขึ้น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รวมถึงการตั้งค่าเผื่อหนี้สงสัยจะสูญของลูกหนี้สินเชื่อระยะสั้น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จากธุรกิจลีซซิ่ง</w:t>
      </w:r>
    </w:p>
    <w:p w14:paraId="1FF3C575" w14:textId="07ED3070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  <w:lang w:eastAsia="th-TH"/>
        </w:rPr>
        <w:t>ค่าใช้จ่ายในการดำเนินงาน</w:t>
      </w:r>
      <w:r w:rsidRPr="009421B0">
        <w:rPr>
          <w:rFonts w:ascii="Browallia New" w:hAnsi="Browallia New" w:cs="Browallia New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591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 xml:space="preserve">490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3167E6FF" w14:textId="42D38DE1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ค่าใช้จ่ายในการดำเนินงานที่ลดลง มีสาเหตุมาจากการลดลงจากทางกลุ่ม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เป็นหลัก </w:t>
      </w:r>
      <w:r w:rsidR="001F3952" w:rsidRPr="009421B0">
        <w:rPr>
          <w:rFonts w:ascii="Browallia New" w:hAnsi="Browallia New" w:cs="Browallia New"/>
          <w:cs/>
        </w:rPr>
        <w:t>โดยมีสาเหตุหลักมาจากการลดลงของค่าใช้จ่ายพนักงาน เนื่องจากนโยบายควบคุมค่าใช้จ่าย และมีการกลับรายการหนี้สงสัญจะสูญของธุรกิจลีซซิ่งบางส่วน เนื่องจากได้รับชำระคืนเงินกู้</w:t>
      </w:r>
    </w:p>
    <w:p w14:paraId="5FE8E422" w14:textId="52F0F0D7" w:rsidR="00B666CB" w:rsidRPr="009421B0" w:rsidRDefault="00B666CB" w:rsidP="000A0A42">
      <w:pPr>
        <w:pStyle w:val="Footer"/>
        <w:ind w:firstLine="709"/>
        <w:jc w:val="thaiDistribute"/>
        <w:rPr>
          <w:rFonts w:ascii="Browallia New" w:hAnsi="Browallia New" w:cs="Browallia New"/>
        </w:rPr>
      </w:pPr>
    </w:p>
    <w:p w14:paraId="3BA547ED" w14:textId="77777777" w:rsidR="00F40129" w:rsidRPr="009421B0" w:rsidRDefault="00F40129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สำหรับงวดปีสิ้นสุดวันที่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1,246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1,023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995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3F9784D1" w14:textId="35B9CDC1" w:rsidR="009001FF" w:rsidRPr="009421B0" w:rsidRDefault="00F40129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การลดลงของกำไรสุทธิในปี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สาเหตุหลักเกิดจากความเสียหายกับลูกค้าประกันภัยรายใหญ่ และการมีอัตราความเสียหาย (</w:t>
      </w:r>
      <w:r w:rsidRPr="009421B0">
        <w:rPr>
          <w:rFonts w:ascii="Browallia New" w:hAnsi="Browallia New" w:cs="Browallia New"/>
          <w:sz w:val="28"/>
          <w:szCs w:val="28"/>
        </w:rPr>
        <w:t xml:space="preserve">Loss ratio)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ของธุรกิจประกันภัย และการลดลงของกำไรสุทธิในปี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สาเหตุหลักเกิดจากการเพิ่มขึ้นของค่าใช้จ่ายภาษีเงินได้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 xml:space="preserve"> เนื่องจาก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 xml:space="preserve">มีการตัดจำหน่ายผลประโยชน์จากขาดทุนสะสมทางภาษี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(Tax loss carrying forward) 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>ส่งผลให้มีการบันทึกค่าใช้จ่ายทางภาษีเพิ่มขึ้น ทำให้มีอัตราการภาษีเงินได้เพิ่มขึ้นมาก</w:t>
      </w:r>
    </w:p>
    <w:p w14:paraId="3998C1C2" w14:textId="721B6076" w:rsidR="00DC1D15" w:rsidRPr="009421B0" w:rsidRDefault="00DC1D15" w:rsidP="00DC1D1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429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18E57A6F" w14:textId="7225866E" w:rsidR="00DC1D15" w:rsidRPr="009421B0" w:rsidRDefault="00DC1D15" w:rsidP="00DC1D1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การลดลงของกำไรสุทธิในงวดสามเดือนปี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สาเหตุหลักเกิดจากผลขาดทุนจากธุรกิจประกันภัยทั้ง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เนื่องจากความเสียหายจากการประกันภัยรถยนต์สูงขึ้น รวมถึงการลดลงของกำไรสุทธิจากธุรกิจประกันชีวิต ซึ่งเป็นผลมาจากมีการลดลงของเบี้ยประกันภัยรับในงวดดังกล่าว</w:t>
      </w:r>
    </w:p>
    <w:p w14:paraId="6A88ABC9" w14:textId="77777777" w:rsidR="0059120D" w:rsidRPr="009421B0" w:rsidRDefault="0059120D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1277B2C" w14:textId="4347D7E9" w:rsidR="009001FF" w:rsidRPr="009421B0" w:rsidRDefault="008B13C8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2561</w:t>
      </w:r>
      <w:r w:rsidR="0059120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9120D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59120D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59120D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59120D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61,383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73,406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87,570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86,356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โดยสินทรัพย์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ส่วนใหญ่ คือ สินทรัพย์ลงทุน คิดเป็นประมาณร้อยละ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54.38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–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>60.43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ของสินทรัพย์รวม</w:t>
      </w:r>
      <w:r w:rsidR="009001F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72AD32E1" w14:textId="5877A05A" w:rsidR="009001FF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เพิ่มขึ้นอย่างต่อเนื่อง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การเพิ่มขึ้นของเงินลงทุนในหลักทรัพย์และสินทรัพย์จากการประกันภัยต่อ เนื่องจากการเติบโตของเบี้ยประกันภัยรับจากธุรกิจประกันชีวิตและประกันภัย รวมถึงการเพิ่มขึ้น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ของที่ดิน อาคาร และอุปกรณ์ ประเภทสินทรัพย์สำหรับสัญญาเช่าดำเนินงาน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เนื่องจากขยายธุรกิจประเภทลีซซิ่ง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อย่างไรก็ตาม สินทรัพย์รวมของ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วันที่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ลดลงเล็กน้อย โดยมีสาเหตุหลักมาจากการลดลงของลูกหนี้เงินลงทุน และการลดลงของสินทรัพย์จากการประกันภัยต่อ เนื่องจาก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มีการลดสัดส่วนการ</w:t>
      </w:r>
      <w:r w:rsidR="004950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เอา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ประกันภัยต่อ</w:t>
      </w:r>
    </w:p>
    <w:p w14:paraId="7985D127" w14:textId="72A44464" w:rsidR="009001FF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หนี้สิน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2561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49,565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59,741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74,377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F568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F568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71,963 </w:t>
      </w:r>
      <w:r w:rsidR="00F568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หนี้สินส่วนใหญ่ คือ หนี้สินจากสัญญาประกันภัย คิดเป็นประมาณร้อยละ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51.15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– </w:t>
      </w:r>
      <w:r w:rsidR="00F5682E" w:rsidRPr="009421B0">
        <w:rPr>
          <w:rFonts w:ascii="Browallia New" w:hAnsi="Browallia New" w:cs="Browallia New"/>
          <w:sz w:val="28"/>
          <w:szCs w:val="28"/>
          <w:lang w:eastAsia="th-TH"/>
        </w:rPr>
        <w:t>57.58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ของหนี้สินรวม </w:t>
      </w:r>
    </w:p>
    <w:p w14:paraId="400A58C0" w14:textId="35607EF0" w:rsidR="003763C5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หนี้สิน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เพิ่มขึ้นอย่างต่อเนื่อง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การเพิ่มขึ้นของหนี้สินจากสัญญาประกันภัย เนื่องจากการเติบโตของเบี้ยประกันภัยรับจากธุรกิจประกันชีวิตและประกันภัย ทำให้ต้องมีการตั้งสำรองและหนี้สินที่ต้องจ่ายตามกรมธรรม์และค่าสินไหมเพิ่ม รวมถึงการเพิ่มขึ้น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เงินกู้ยืมจากสถาบันการเงิน ที่เพิ่มขึ้นเพื่อรองรับการขยายธุรกิจรถยนต์ให้เช่าดำเนินงานของธุรกิจลีซซิ่ง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อย่างไรก็ตาม หนี้สินรวมของ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TGH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ลดลง โดยมีสาเหตุหลักมาจากการลดลงของหนี้สินจากสัญญาประกันภัย ตามการปรับกลยุทธ์ผลิตภัณฑ์ประกันชีวิต ซึ่งจะมีการตั้งสำรองลดลง</w:t>
      </w:r>
    </w:p>
    <w:p w14:paraId="2929A533" w14:textId="77777777" w:rsidR="0059120D" w:rsidRPr="009421B0" w:rsidRDefault="0059120D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00F82534" w14:textId="70D030D5" w:rsidR="00F5682E" w:rsidRPr="009421B0" w:rsidRDefault="00F5682E" w:rsidP="00F568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ส่วนของผู้ถือหุ้น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11,818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13,665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13,193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14,393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A7038A9" w14:textId="77777777" w:rsidR="00F5682E" w:rsidRPr="009421B0" w:rsidRDefault="00F5682E" w:rsidP="00CF5AAB">
      <w:pPr>
        <w:spacing w:after="120"/>
        <w:ind w:firstLine="709"/>
        <w:rPr>
          <w:rFonts w:ascii="Browallia New" w:hAnsi="Browallia New" w:cs="Browallia New"/>
          <w:sz w:val="28"/>
          <w:szCs w:val="28"/>
        </w:rPr>
      </w:pPr>
    </w:p>
    <w:p w14:paraId="58B7ED1D" w14:textId="2EE77932" w:rsidR="00837F6E" w:rsidRPr="00611261" w:rsidRDefault="009001FF" w:rsidP="00611261">
      <w:pPr>
        <w:spacing w:after="120"/>
        <w:ind w:firstLine="709"/>
        <w:rPr>
          <w:rStyle w:val="SubtleEmphasis"/>
          <w:sz w:val="10"/>
          <w:szCs w:val="10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 สามารถพิจารณา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รายละเอียด</w:t>
      </w:r>
      <w:r w:rsidRPr="009421B0">
        <w:rPr>
          <w:rFonts w:ascii="Browallia New" w:hAnsi="Browallia New" w:cs="Browallia New"/>
          <w:sz w:val="28"/>
          <w:szCs w:val="28"/>
          <w:cs/>
        </w:rPr>
        <w:t>การวิเคราะห์และคำอธิบายของฝ่ายจัดการ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ได้ในส่วนที่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หัวข้อ </w:t>
      </w:r>
      <w:r w:rsidRPr="009421B0">
        <w:rPr>
          <w:rFonts w:ascii="Browallia New" w:hAnsi="Browallia New" w:cs="Browallia New"/>
          <w:sz w:val="28"/>
          <w:szCs w:val="28"/>
        </w:rPr>
        <w:t xml:space="preserve">3.16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การวิเคราะห์และคำอธิบายของฝ่ายจัดการ</w:t>
      </w:r>
    </w:p>
    <w:sectPr w:rsidR="00837F6E" w:rsidRPr="00611261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622A2" w14:textId="77777777" w:rsidR="009F2651" w:rsidRDefault="009F26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B6F9A" w14:textId="77777777" w:rsidR="009F2651" w:rsidRDefault="009F2651">
    <w:pPr>
      <w:pStyle w:val="Footer"/>
      <w:ind w:right="360"/>
    </w:pPr>
  </w:p>
  <w:p w14:paraId="02E53D1E" w14:textId="77777777" w:rsidR="009F2651" w:rsidRDefault="009F2651"/>
  <w:p w14:paraId="2F665708" w14:textId="77777777" w:rsidR="009F2651" w:rsidRDefault="009F2651" w:rsidP="00E64475"/>
  <w:p w14:paraId="04258B0E" w14:textId="77777777" w:rsidR="009F2651" w:rsidRDefault="009F2651" w:rsidP="00E64475"/>
  <w:p w14:paraId="2F544498" w14:textId="77777777" w:rsidR="009F2651" w:rsidRDefault="009F26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B91A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B352C5">
      <w:rPr>
        <w:rFonts w:ascii="Browallia New" w:hAnsi="Browallia New" w:cs="Browallia New"/>
        <w:noProof/>
        <w:sz w:val="28"/>
        <w:szCs w:val="28"/>
      </w:rPr>
      <w:t>24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72D2128D" w14:textId="77777777" w:rsidR="009F2651" w:rsidRDefault="009F26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B352C5">
      <w:rPr>
        <w:rFonts w:ascii="Browallia New" w:hAnsi="Browallia New" w:cs="Browallia New"/>
        <w:noProof/>
        <w:sz w:val="28"/>
        <w:szCs w:val="28"/>
      </w:rPr>
      <w:t>33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B7EED" w14:textId="77777777" w:rsidR="009F2651" w:rsidRPr="00957566" w:rsidRDefault="009F2651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AhbBMqI/lBbDEb2oOsTZDqKhrA=" w:salt="CVus1VT/muD3bfKarSBWg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6385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010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261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4E9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2C5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531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  <w:style w:type="character" w:styleId="SubtleEmphasis">
    <w:name w:val="Subtle Emphasis"/>
    <w:basedOn w:val="DefaultParagraphFont"/>
    <w:uiPriority w:val="19"/>
    <w:qFormat/>
    <w:rsid w:val="0061126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  <w:style w:type="character" w:styleId="SubtleEmphasis">
    <w:name w:val="Subtle Emphasis"/>
    <w:basedOn w:val="DefaultParagraphFont"/>
    <w:uiPriority w:val="19"/>
    <w:qFormat/>
    <w:rsid w:val="006112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53171215043903"/>
          <c:y val="0.1901325535924534"/>
          <c:w val="0.73209309679663537"/>
          <c:h val="0.6126500349072527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ปริมาณ</c:v>
                </c:pt>
              </c:strCache>
            </c:strRef>
          </c:tx>
          <c:spPr>
            <a:solidFill>
              <a:schemeClr val="tx2"/>
            </a:solidFill>
            <a:ln w="57150"/>
          </c:spPr>
          <c:invertIfNegative val="0"/>
          <c:cat>
            <c:numRef>
              <c:f>Sheet1!$A$2:$A$246</c:f>
              <c:numCache>
                <c:formatCode>[$-1070000]d/m/yy;@</c:formatCode>
                <c:ptCount val="245"/>
                <c:pt idx="0">
                  <c:v>43235</c:v>
                </c:pt>
                <c:pt idx="1">
                  <c:v>43236</c:v>
                </c:pt>
                <c:pt idx="2">
                  <c:v>43237</c:v>
                </c:pt>
                <c:pt idx="3">
                  <c:v>43238</c:v>
                </c:pt>
                <c:pt idx="4">
                  <c:v>43241</c:v>
                </c:pt>
                <c:pt idx="5">
                  <c:v>43242</c:v>
                </c:pt>
                <c:pt idx="6">
                  <c:v>43243</c:v>
                </c:pt>
                <c:pt idx="7">
                  <c:v>43244</c:v>
                </c:pt>
                <c:pt idx="8">
                  <c:v>43245</c:v>
                </c:pt>
                <c:pt idx="9">
                  <c:v>43248</c:v>
                </c:pt>
                <c:pt idx="10">
                  <c:v>43250</c:v>
                </c:pt>
                <c:pt idx="11">
                  <c:v>43251</c:v>
                </c:pt>
                <c:pt idx="12">
                  <c:v>43252</c:v>
                </c:pt>
                <c:pt idx="13">
                  <c:v>43255</c:v>
                </c:pt>
                <c:pt idx="14">
                  <c:v>43256</c:v>
                </c:pt>
                <c:pt idx="15">
                  <c:v>43257</c:v>
                </c:pt>
                <c:pt idx="16">
                  <c:v>43258</c:v>
                </c:pt>
                <c:pt idx="17">
                  <c:v>43259</c:v>
                </c:pt>
                <c:pt idx="18">
                  <c:v>43262</c:v>
                </c:pt>
                <c:pt idx="19">
                  <c:v>43263</c:v>
                </c:pt>
                <c:pt idx="20">
                  <c:v>43264</c:v>
                </c:pt>
                <c:pt idx="21">
                  <c:v>43265</c:v>
                </c:pt>
                <c:pt idx="22">
                  <c:v>43266</c:v>
                </c:pt>
                <c:pt idx="23">
                  <c:v>43269</c:v>
                </c:pt>
                <c:pt idx="24">
                  <c:v>43270</c:v>
                </c:pt>
                <c:pt idx="25">
                  <c:v>43271</c:v>
                </c:pt>
                <c:pt idx="26">
                  <c:v>43272</c:v>
                </c:pt>
                <c:pt idx="27">
                  <c:v>43273</c:v>
                </c:pt>
                <c:pt idx="28">
                  <c:v>43276</c:v>
                </c:pt>
                <c:pt idx="29">
                  <c:v>43277</c:v>
                </c:pt>
                <c:pt idx="30">
                  <c:v>43278</c:v>
                </c:pt>
                <c:pt idx="31">
                  <c:v>43279</c:v>
                </c:pt>
                <c:pt idx="32">
                  <c:v>43280</c:v>
                </c:pt>
                <c:pt idx="33">
                  <c:v>43283</c:v>
                </c:pt>
                <c:pt idx="34">
                  <c:v>43284</c:v>
                </c:pt>
                <c:pt idx="35">
                  <c:v>43285</c:v>
                </c:pt>
                <c:pt idx="36">
                  <c:v>43286</c:v>
                </c:pt>
                <c:pt idx="37">
                  <c:v>43287</c:v>
                </c:pt>
                <c:pt idx="38">
                  <c:v>43290</c:v>
                </c:pt>
                <c:pt idx="39">
                  <c:v>43291</c:v>
                </c:pt>
                <c:pt idx="40">
                  <c:v>43292</c:v>
                </c:pt>
                <c:pt idx="41">
                  <c:v>43293</c:v>
                </c:pt>
                <c:pt idx="42">
                  <c:v>43294</c:v>
                </c:pt>
                <c:pt idx="43">
                  <c:v>43297</c:v>
                </c:pt>
                <c:pt idx="44">
                  <c:v>43298</c:v>
                </c:pt>
                <c:pt idx="45">
                  <c:v>43299</c:v>
                </c:pt>
                <c:pt idx="46">
                  <c:v>43300</c:v>
                </c:pt>
                <c:pt idx="47">
                  <c:v>43301</c:v>
                </c:pt>
                <c:pt idx="48">
                  <c:v>43304</c:v>
                </c:pt>
                <c:pt idx="49">
                  <c:v>43305</c:v>
                </c:pt>
                <c:pt idx="50">
                  <c:v>43306</c:v>
                </c:pt>
                <c:pt idx="51">
                  <c:v>43307</c:v>
                </c:pt>
                <c:pt idx="52">
                  <c:v>43312</c:v>
                </c:pt>
                <c:pt idx="53">
                  <c:v>43313</c:v>
                </c:pt>
                <c:pt idx="54">
                  <c:v>43314</c:v>
                </c:pt>
                <c:pt idx="55">
                  <c:v>43315</c:v>
                </c:pt>
                <c:pt idx="56">
                  <c:v>43318</c:v>
                </c:pt>
                <c:pt idx="57">
                  <c:v>43319</c:v>
                </c:pt>
                <c:pt idx="58">
                  <c:v>43320</c:v>
                </c:pt>
                <c:pt idx="59">
                  <c:v>43321</c:v>
                </c:pt>
                <c:pt idx="60">
                  <c:v>43322</c:v>
                </c:pt>
                <c:pt idx="61">
                  <c:v>43326</c:v>
                </c:pt>
                <c:pt idx="62">
                  <c:v>43327</c:v>
                </c:pt>
                <c:pt idx="63">
                  <c:v>43328</c:v>
                </c:pt>
                <c:pt idx="64">
                  <c:v>43329</c:v>
                </c:pt>
                <c:pt idx="65">
                  <c:v>43332</c:v>
                </c:pt>
                <c:pt idx="66">
                  <c:v>43333</c:v>
                </c:pt>
                <c:pt idx="67">
                  <c:v>43334</c:v>
                </c:pt>
                <c:pt idx="68">
                  <c:v>43335</c:v>
                </c:pt>
                <c:pt idx="69">
                  <c:v>43336</c:v>
                </c:pt>
                <c:pt idx="70">
                  <c:v>43339</c:v>
                </c:pt>
                <c:pt idx="71">
                  <c:v>43340</c:v>
                </c:pt>
                <c:pt idx="72">
                  <c:v>43341</c:v>
                </c:pt>
                <c:pt idx="73">
                  <c:v>43342</c:v>
                </c:pt>
                <c:pt idx="74">
                  <c:v>43343</c:v>
                </c:pt>
                <c:pt idx="75">
                  <c:v>43346</c:v>
                </c:pt>
                <c:pt idx="76">
                  <c:v>43347</c:v>
                </c:pt>
                <c:pt idx="77">
                  <c:v>43348</c:v>
                </c:pt>
                <c:pt idx="78">
                  <c:v>43349</c:v>
                </c:pt>
                <c:pt idx="79">
                  <c:v>43350</c:v>
                </c:pt>
                <c:pt idx="80">
                  <c:v>43353</c:v>
                </c:pt>
                <c:pt idx="81">
                  <c:v>43354</c:v>
                </c:pt>
                <c:pt idx="82">
                  <c:v>43355</c:v>
                </c:pt>
                <c:pt idx="83">
                  <c:v>43356</c:v>
                </c:pt>
                <c:pt idx="84">
                  <c:v>43357</c:v>
                </c:pt>
                <c:pt idx="85">
                  <c:v>43360</c:v>
                </c:pt>
                <c:pt idx="86">
                  <c:v>43361</c:v>
                </c:pt>
                <c:pt idx="87">
                  <c:v>43362</c:v>
                </c:pt>
                <c:pt idx="88">
                  <c:v>43363</c:v>
                </c:pt>
                <c:pt idx="89">
                  <c:v>43364</c:v>
                </c:pt>
                <c:pt idx="90">
                  <c:v>43367</c:v>
                </c:pt>
                <c:pt idx="91">
                  <c:v>43368</c:v>
                </c:pt>
                <c:pt idx="92">
                  <c:v>43369</c:v>
                </c:pt>
                <c:pt idx="93">
                  <c:v>43370</c:v>
                </c:pt>
                <c:pt idx="94">
                  <c:v>43371</c:v>
                </c:pt>
                <c:pt idx="95">
                  <c:v>43374</c:v>
                </c:pt>
                <c:pt idx="96">
                  <c:v>43375</c:v>
                </c:pt>
                <c:pt idx="97">
                  <c:v>43376</c:v>
                </c:pt>
                <c:pt idx="98">
                  <c:v>43377</c:v>
                </c:pt>
                <c:pt idx="99">
                  <c:v>43378</c:v>
                </c:pt>
                <c:pt idx="100">
                  <c:v>43381</c:v>
                </c:pt>
                <c:pt idx="101">
                  <c:v>43382</c:v>
                </c:pt>
                <c:pt idx="102">
                  <c:v>43383</c:v>
                </c:pt>
                <c:pt idx="103">
                  <c:v>43384</c:v>
                </c:pt>
                <c:pt idx="104">
                  <c:v>43385</c:v>
                </c:pt>
                <c:pt idx="105">
                  <c:v>43389</c:v>
                </c:pt>
                <c:pt idx="106">
                  <c:v>43390</c:v>
                </c:pt>
                <c:pt idx="107">
                  <c:v>43391</c:v>
                </c:pt>
                <c:pt idx="108">
                  <c:v>43392</c:v>
                </c:pt>
                <c:pt idx="109">
                  <c:v>43395</c:v>
                </c:pt>
                <c:pt idx="110">
                  <c:v>43397</c:v>
                </c:pt>
                <c:pt idx="111">
                  <c:v>43398</c:v>
                </c:pt>
                <c:pt idx="112">
                  <c:v>43399</c:v>
                </c:pt>
                <c:pt idx="113">
                  <c:v>43402</c:v>
                </c:pt>
                <c:pt idx="114">
                  <c:v>43403</c:v>
                </c:pt>
                <c:pt idx="115">
                  <c:v>43404</c:v>
                </c:pt>
                <c:pt idx="116">
                  <c:v>43405</c:v>
                </c:pt>
                <c:pt idx="117">
                  <c:v>43406</c:v>
                </c:pt>
                <c:pt idx="118">
                  <c:v>43409</c:v>
                </c:pt>
                <c:pt idx="119">
                  <c:v>43410</c:v>
                </c:pt>
                <c:pt idx="120">
                  <c:v>43411</c:v>
                </c:pt>
                <c:pt idx="121">
                  <c:v>43412</c:v>
                </c:pt>
                <c:pt idx="122">
                  <c:v>43413</c:v>
                </c:pt>
                <c:pt idx="123">
                  <c:v>43416</c:v>
                </c:pt>
                <c:pt idx="124">
                  <c:v>43417</c:v>
                </c:pt>
                <c:pt idx="125">
                  <c:v>43418</c:v>
                </c:pt>
                <c:pt idx="126">
                  <c:v>43419</c:v>
                </c:pt>
                <c:pt idx="127">
                  <c:v>43420</c:v>
                </c:pt>
                <c:pt idx="128">
                  <c:v>43423</c:v>
                </c:pt>
                <c:pt idx="129">
                  <c:v>43424</c:v>
                </c:pt>
                <c:pt idx="130">
                  <c:v>43425</c:v>
                </c:pt>
                <c:pt idx="131">
                  <c:v>43426</c:v>
                </c:pt>
                <c:pt idx="132">
                  <c:v>43427</c:v>
                </c:pt>
                <c:pt idx="133">
                  <c:v>43430</c:v>
                </c:pt>
                <c:pt idx="134">
                  <c:v>43431</c:v>
                </c:pt>
                <c:pt idx="135">
                  <c:v>43432</c:v>
                </c:pt>
                <c:pt idx="136">
                  <c:v>43433</c:v>
                </c:pt>
                <c:pt idx="137">
                  <c:v>43434</c:v>
                </c:pt>
                <c:pt idx="138">
                  <c:v>43437</c:v>
                </c:pt>
                <c:pt idx="139">
                  <c:v>43438</c:v>
                </c:pt>
                <c:pt idx="140">
                  <c:v>43440</c:v>
                </c:pt>
                <c:pt idx="141">
                  <c:v>43441</c:v>
                </c:pt>
                <c:pt idx="142">
                  <c:v>43445</c:v>
                </c:pt>
                <c:pt idx="143">
                  <c:v>43446</c:v>
                </c:pt>
                <c:pt idx="144">
                  <c:v>43447</c:v>
                </c:pt>
                <c:pt idx="145">
                  <c:v>43448</c:v>
                </c:pt>
                <c:pt idx="146">
                  <c:v>43451</c:v>
                </c:pt>
                <c:pt idx="147">
                  <c:v>43452</c:v>
                </c:pt>
                <c:pt idx="148">
                  <c:v>43453</c:v>
                </c:pt>
                <c:pt idx="149">
                  <c:v>43454</c:v>
                </c:pt>
                <c:pt idx="150">
                  <c:v>43455</c:v>
                </c:pt>
                <c:pt idx="151">
                  <c:v>43458</c:v>
                </c:pt>
                <c:pt idx="152">
                  <c:v>43459</c:v>
                </c:pt>
                <c:pt idx="153">
                  <c:v>43460</c:v>
                </c:pt>
                <c:pt idx="154">
                  <c:v>43461</c:v>
                </c:pt>
                <c:pt idx="155">
                  <c:v>43462</c:v>
                </c:pt>
                <c:pt idx="156">
                  <c:v>43467</c:v>
                </c:pt>
                <c:pt idx="157">
                  <c:v>43468</c:v>
                </c:pt>
                <c:pt idx="158">
                  <c:v>43469</c:v>
                </c:pt>
                <c:pt idx="159">
                  <c:v>43472</c:v>
                </c:pt>
                <c:pt idx="160">
                  <c:v>43473</c:v>
                </c:pt>
                <c:pt idx="161">
                  <c:v>43474</c:v>
                </c:pt>
                <c:pt idx="162">
                  <c:v>43475</c:v>
                </c:pt>
                <c:pt idx="163">
                  <c:v>43476</c:v>
                </c:pt>
                <c:pt idx="164">
                  <c:v>43479</c:v>
                </c:pt>
                <c:pt idx="165">
                  <c:v>43480</c:v>
                </c:pt>
                <c:pt idx="166">
                  <c:v>43481</c:v>
                </c:pt>
                <c:pt idx="167">
                  <c:v>43482</c:v>
                </c:pt>
                <c:pt idx="168">
                  <c:v>43483</c:v>
                </c:pt>
                <c:pt idx="169">
                  <c:v>43486</c:v>
                </c:pt>
                <c:pt idx="170">
                  <c:v>43487</c:v>
                </c:pt>
                <c:pt idx="171">
                  <c:v>43488</c:v>
                </c:pt>
                <c:pt idx="172">
                  <c:v>43489</c:v>
                </c:pt>
                <c:pt idx="173">
                  <c:v>43490</c:v>
                </c:pt>
                <c:pt idx="174">
                  <c:v>43493</c:v>
                </c:pt>
                <c:pt idx="175">
                  <c:v>43494</c:v>
                </c:pt>
                <c:pt idx="176">
                  <c:v>43495</c:v>
                </c:pt>
                <c:pt idx="177">
                  <c:v>43496</c:v>
                </c:pt>
                <c:pt idx="178">
                  <c:v>43497</c:v>
                </c:pt>
                <c:pt idx="179">
                  <c:v>43500</c:v>
                </c:pt>
                <c:pt idx="180">
                  <c:v>43501</c:v>
                </c:pt>
                <c:pt idx="181">
                  <c:v>43502</c:v>
                </c:pt>
                <c:pt idx="182">
                  <c:v>43503</c:v>
                </c:pt>
                <c:pt idx="183">
                  <c:v>43504</c:v>
                </c:pt>
                <c:pt idx="184">
                  <c:v>43507</c:v>
                </c:pt>
                <c:pt idx="185">
                  <c:v>43508</c:v>
                </c:pt>
                <c:pt idx="186">
                  <c:v>43509</c:v>
                </c:pt>
                <c:pt idx="187">
                  <c:v>43510</c:v>
                </c:pt>
                <c:pt idx="188">
                  <c:v>43511</c:v>
                </c:pt>
                <c:pt idx="189">
                  <c:v>43514</c:v>
                </c:pt>
                <c:pt idx="190">
                  <c:v>43516</c:v>
                </c:pt>
                <c:pt idx="191">
                  <c:v>43517</c:v>
                </c:pt>
                <c:pt idx="192">
                  <c:v>43518</c:v>
                </c:pt>
                <c:pt idx="193">
                  <c:v>43521</c:v>
                </c:pt>
                <c:pt idx="194">
                  <c:v>43522</c:v>
                </c:pt>
                <c:pt idx="195">
                  <c:v>43523</c:v>
                </c:pt>
                <c:pt idx="196">
                  <c:v>43524</c:v>
                </c:pt>
                <c:pt idx="197">
                  <c:v>43525</c:v>
                </c:pt>
                <c:pt idx="198">
                  <c:v>43528</c:v>
                </c:pt>
                <c:pt idx="199">
                  <c:v>43529</c:v>
                </c:pt>
                <c:pt idx="200">
                  <c:v>43530</c:v>
                </c:pt>
                <c:pt idx="201">
                  <c:v>43531</c:v>
                </c:pt>
                <c:pt idx="202">
                  <c:v>43532</c:v>
                </c:pt>
                <c:pt idx="203">
                  <c:v>43535</c:v>
                </c:pt>
                <c:pt idx="204">
                  <c:v>43536</c:v>
                </c:pt>
                <c:pt idx="205">
                  <c:v>43537</c:v>
                </c:pt>
                <c:pt idx="206">
                  <c:v>43538</c:v>
                </c:pt>
                <c:pt idx="207">
                  <c:v>43539</c:v>
                </c:pt>
                <c:pt idx="208">
                  <c:v>43542</c:v>
                </c:pt>
                <c:pt idx="209">
                  <c:v>43543</c:v>
                </c:pt>
                <c:pt idx="210">
                  <c:v>43544</c:v>
                </c:pt>
                <c:pt idx="211">
                  <c:v>43545</c:v>
                </c:pt>
                <c:pt idx="212">
                  <c:v>43546</c:v>
                </c:pt>
                <c:pt idx="213">
                  <c:v>43549</c:v>
                </c:pt>
                <c:pt idx="214">
                  <c:v>43550</c:v>
                </c:pt>
                <c:pt idx="215">
                  <c:v>43551</c:v>
                </c:pt>
                <c:pt idx="216">
                  <c:v>43552</c:v>
                </c:pt>
                <c:pt idx="217">
                  <c:v>43553</c:v>
                </c:pt>
                <c:pt idx="218">
                  <c:v>43556</c:v>
                </c:pt>
                <c:pt idx="219">
                  <c:v>43557</c:v>
                </c:pt>
                <c:pt idx="220">
                  <c:v>43558</c:v>
                </c:pt>
                <c:pt idx="221">
                  <c:v>43559</c:v>
                </c:pt>
                <c:pt idx="222">
                  <c:v>43560</c:v>
                </c:pt>
                <c:pt idx="223">
                  <c:v>43564</c:v>
                </c:pt>
                <c:pt idx="224">
                  <c:v>43565</c:v>
                </c:pt>
                <c:pt idx="225">
                  <c:v>43566</c:v>
                </c:pt>
                <c:pt idx="226">
                  <c:v>43567</c:v>
                </c:pt>
                <c:pt idx="227">
                  <c:v>43572</c:v>
                </c:pt>
                <c:pt idx="228">
                  <c:v>43573</c:v>
                </c:pt>
                <c:pt idx="229">
                  <c:v>43574</c:v>
                </c:pt>
                <c:pt idx="230">
                  <c:v>43577</c:v>
                </c:pt>
                <c:pt idx="231">
                  <c:v>43578</c:v>
                </c:pt>
                <c:pt idx="232">
                  <c:v>43579</c:v>
                </c:pt>
                <c:pt idx="233">
                  <c:v>43580</c:v>
                </c:pt>
                <c:pt idx="234">
                  <c:v>43581</c:v>
                </c:pt>
                <c:pt idx="235">
                  <c:v>43584</c:v>
                </c:pt>
                <c:pt idx="236">
                  <c:v>43585</c:v>
                </c:pt>
                <c:pt idx="237">
                  <c:v>43587</c:v>
                </c:pt>
                <c:pt idx="238">
                  <c:v>43588</c:v>
                </c:pt>
                <c:pt idx="239">
                  <c:v>43592</c:v>
                </c:pt>
                <c:pt idx="240">
                  <c:v>43593</c:v>
                </c:pt>
                <c:pt idx="241">
                  <c:v>43594</c:v>
                </c:pt>
                <c:pt idx="242">
                  <c:v>43595</c:v>
                </c:pt>
                <c:pt idx="243">
                  <c:v>43598</c:v>
                </c:pt>
                <c:pt idx="244">
                  <c:v>43599</c:v>
                </c:pt>
              </c:numCache>
            </c:numRef>
          </c:cat>
          <c:val>
            <c:numRef>
              <c:f>Sheet1!$C$2:$C$246</c:f>
              <c:numCache>
                <c:formatCode>_-* #,##0_-;\-* #,##0_-;_-* "-"??_-;_-@_-</c:formatCode>
                <c:ptCount val="245"/>
                <c:pt idx="0">
                  <c:v>40912</c:v>
                </c:pt>
                <c:pt idx="1">
                  <c:v>31130</c:v>
                </c:pt>
                <c:pt idx="2">
                  <c:v>7402</c:v>
                </c:pt>
                <c:pt idx="3">
                  <c:v>5288</c:v>
                </c:pt>
                <c:pt idx="4">
                  <c:v>72301</c:v>
                </c:pt>
                <c:pt idx="5">
                  <c:v>501</c:v>
                </c:pt>
                <c:pt idx="6">
                  <c:v>4200</c:v>
                </c:pt>
                <c:pt idx="7">
                  <c:v>12501</c:v>
                </c:pt>
                <c:pt idx="8">
                  <c:v>7801</c:v>
                </c:pt>
                <c:pt idx="9">
                  <c:v>10028</c:v>
                </c:pt>
                <c:pt idx="10">
                  <c:v>11400</c:v>
                </c:pt>
                <c:pt idx="11">
                  <c:v>2700</c:v>
                </c:pt>
                <c:pt idx="12">
                  <c:v>16709</c:v>
                </c:pt>
                <c:pt idx="13">
                  <c:v>7500</c:v>
                </c:pt>
                <c:pt idx="14">
                  <c:v>3422</c:v>
                </c:pt>
                <c:pt idx="15">
                  <c:v>16000</c:v>
                </c:pt>
                <c:pt idx="16">
                  <c:v>8500</c:v>
                </c:pt>
                <c:pt idx="17">
                  <c:v>1400</c:v>
                </c:pt>
                <c:pt idx="18">
                  <c:v>107022</c:v>
                </c:pt>
                <c:pt idx="19">
                  <c:v>3501</c:v>
                </c:pt>
                <c:pt idx="20">
                  <c:v>25400</c:v>
                </c:pt>
                <c:pt idx="21">
                  <c:v>6403</c:v>
                </c:pt>
                <c:pt idx="22">
                  <c:v>65000</c:v>
                </c:pt>
                <c:pt idx="23">
                  <c:v>39601</c:v>
                </c:pt>
                <c:pt idx="24">
                  <c:v>7000</c:v>
                </c:pt>
                <c:pt idx="25">
                  <c:v>11200</c:v>
                </c:pt>
                <c:pt idx="26">
                  <c:v>16621</c:v>
                </c:pt>
                <c:pt idx="27">
                  <c:v>11400</c:v>
                </c:pt>
                <c:pt idx="28">
                  <c:v>30720</c:v>
                </c:pt>
                <c:pt idx="29">
                  <c:v>15710</c:v>
                </c:pt>
                <c:pt idx="30">
                  <c:v>7411</c:v>
                </c:pt>
                <c:pt idx="31">
                  <c:v>16600</c:v>
                </c:pt>
                <c:pt idx="32">
                  <c:v>12000</c:v>
                </c:pt>
                <c:pt idx="33">
                  <c:v>7000</c:v>
                </c:pt>
                <c:pt idx="34">
                  <c:v>1700</c:v>
                </c:pt>
                <c:pt idx="35">
                  <c:v>16200</c:v>
                </c:pt>
                <c:pt idx="36">
                  <c:v>16918</c:v>
                </c:pt>
                <c:pt idx="37">
                  <c:v>69100</c:v>
                </c:pt>
                <c:pt idx="38">
                  <c:v>2500</c:v>
                </c:pt>
                <c:pt idx="39">
                  <c:v>4600</c:v>
                </c:pt>
                <c:pt idx="40">
                  <c:v>3283</c:v>
                </c:pt>
                <c:pt idx="41">
                  <c:v>327221</c:v>
                </c:pt>
                <c:pt idx="42">
                  <c:v>1987822</c:v>
                </c:pt>
                <c:pt idx="43">
                  <c:v>944480</c:v>
                </c:pt>
                <c:pt idx="44">
                  <c:v>15300</c:v>
                </c:pt>
                <c:pt idx="45">
                  <c:v>42800</c:v>
                </c:pt>
                <c:pt idx="46">
                  <c:v>17000</c:v>
                </c:pt>
                <c:pt idx="47">
                  <c:v>3400</c:v>
                </c:pt>
                <c:pt idx="48">
                  <c:v>5000</c:v>
                </c:pt>
                <c:pt idx="49">
                  <c:v>22097</c:v>
                </c:pt>
                <c:pt idx="50">
                  <c:v>77920</c:v>
                </c:pt>
                <c:pt idx="51">
                  <c:v>2400</c:v>
                </c:pt>
                <c:pt idx="52">
                  <c:v>9000</c:v>
                </c:pt>
                <c:pt idx="53">
                  <c:v>3036</c:v>
                </c:pt>
                <c:pt idx="54">
                  <c:v>284145</c:v>
                </c:pt>
                <c:pt idx="55">
                  <c:v>242500</c:v>
                </c:pt>
                <c:pt idx="56">
                  <c:v>19101</c:v>
                </c:pt>
                <c:pt idx="57">
                  <c:v>18110</c:v>
                </c:pt>
                <c:pt idx="58">
                  <c:v>51201</c:v>
                </c:pt>
                <c:pt idx="59">
                  <c:v>15421</c:v>
                </c:pt>
                <c:pt idx="60">
                  <c:v>65072</c:v>
                </c:pt>
                <c:pt idx="61">
                  <c:v>45400</c:v>
                </c:pt>
                <c:pt idx="62">
                  <c:v>17200</c:v>
                </c:pt>
                <c:pt idx="63">
                  <c:v>19300</c:v>
                </c:pt>
                <c:pt idx="64">
                  <c:v>48700</c:v>
                </c:pt>
                <c:pt idx="65">
                  <c:v>36200</c:v>
                </c:pt>
                <c:pt idx="66">
                  <c:v>19814</c:v>
                </c:pt>
                <c:pt idx="67">
                  <c:v>3001</c:v>
                </c:pt>
                <c:pt idx="68">
                  <c:v>2801</c:v>
                </c:pt>
                <c:pt idx="69">
                  <c:v>1600</c:v>
                </c:pt>
                <c:pt idx="70">
                  <c:v>7700</c:v>
                </c:pt>
                <c:pt idx="71">
                  <c:v>2901</c:v>
                </c:pt>
                <c:pt idx="72">
                  <c:v>2800</c:v>
                </c:pt>
                <c:pt idx="73">
                  <c:v>4901</c:v>
                </c:pt>
                <c:pt idx="74">
                  <c:v>2700</c:v>
                </c:pt>
                <c:pt idx="75">
                  <c:v>23200</c:v>
                </c:pt>
                <c:pt idx="76">
                  <c:v>20401</c:v>
                </c:pt>
                <c:pt idx="77">
                  <c:v>11100</c:v>
                </c:pt>
                <c:pt idx="78">
                  <c:v>24605</c:v>
                </c:pt>
                <c:pt idx="79">
                  <c:v>10000</c:v>
                </c:pt>
                <c:pt idx="80">
                  <c:v>300</c:v>
                </c:pt>
                <c:pt idx="81">
                  <c:v>300</c:v>
                </c:pt>
                <c:pt idx="82">
                  <c:v>600</c:v>
                </c:pt>
                <c:pt idx="83">
                  <c:v>3700</c:v>
                </c:pt>
                <c:pt idx="84">
                  <c:v>1301</c:v>
                </c:pt>
                <c:pt idx="85">
                  <c:v>11601</c:v>
                </c:pt>
                <c:pt idx="86">
                  <c:v>1060</c:v>
                </c:pt>
                <c:pt idx="87">
                  <c:v>3600</c:v>
                </c:pt>
                <c:pt idx="88">
                  <c:v>8600</c:v>
                </c:pt>
                <c:pt idx="89">
                  <c:v>15900</c:v>
                </c:pt>
                <c:pt idx="90">
                  <c:v>6568</c:v>
                </c:pt>
                <c:pt idx="91">
                  <c:v>1000</c:v>
                </c:pt>
                <c:pt idx="92">
                  <c:v>5284</c:v>
                </c:pt>
                <c:pt idx="93">
                  <c:v>1500</c:v>
                </c:pt>
                <c:pt idx="94">
                  <c:v>13300</c:v>
                </c:pt>
                <c:pt idx="95">
                  <c:v>3800</c:v>
                </c:pt>
                <c:pt idx="96">
                  <c:v>1201</c:v>
                </c:pt>
                <c:pt idx="97">
                  <c:v>2300</c:v>
                </c:pt>
                <c:pt idx="98">
                  <c:v>7100</c:v>
                </c:pt>
                <c:pt idx="99">
                  <c:v>3500</c:v>
                </c:pt>
                <c:pt idx="100">
                  <c:v>17701</c:v>
                </c:pt>
                <c:pt idx="101">
                  <c:v>500</c:v>
                </c:pt>
                <c:pt idx="102">
                  <c:v>36100</c:v>
                </c:pt>
                <c:pt idx="103">
                  <c:v>29800</c:v>
                </c:pt>
                <c:pt idx="104">
                  <c:v>2000</c:v>
                </c:pt>
                <c:pt idx="105">
                  <c:v>1200</c:v>
                </c:pt>
                <c:pt idx="106">
                  <c:v>5200</c:v>
                </c:pt>
                <c:pt idx="107">
                  <c:v>9100</c:v>
                </c:pt>
                <c:pt idx="108">
                  <c:v>3700</c:v>
                </c:pt>
                <c:pt idx="109">
                  <c:v>8800</c:v>
                </c:pt>
                <c:pt idx="110">
                  <c:v>10500</c:v>
                </c:pt>
                <c:pt idx="111">
                  <c:v>28500</c:v>
                </c:pt>
                <c:pt idx="112">
                  <c:v>14300</c:v>
                </c:pt>
                <c:pt idx="113">
                  <c:v>2</c:v>
                </c:pt>
                <c:pt idx="114">
                  <c:v>1100</c:v>
                </c:pt>
                <c:pt idx="115">
                  <c:v>6300</c:v>
                </c:pt>
                <c:pt idx="116">
                  <c:v>3700</c:v>
                </c:pt>
                <c:pt idx="117">
                  <c:v>11401</c:v>
                </c:pt>
                <c:pt idx="118">
                  <c:v>10600</c:v>
                </c:pt>
                <c:pt idx="119">
                  <c:v>38300</c:v>
                </c:pt>
                <c:pt idx="120">
                  <c:v>137100</c:v>
                </c:pt>
                <c:pt idx="121">
                  <c:v>17300</c:v>
                </c:pt>
                <c:pt idx="122">
                  <c:v>36100</c:v>
                </c:pt>
                <c:pt idx="123">
                  <c:v>27700</c:v>
                </c:pt>
                <c:pt idx="124">
                  <c:v>3000</c:v>
                </c:pt>
                <c:pt idx="125">
                  <c:v>3000</c:v>
                </c:pt>
                <c:pt idx="126">
                  <c:v>4000</c:v>
                </c:pt>
                <c:pt idx="127">
                  <c:v>14500</c:v>
                </c:pt>
                <c:pt idx="128">
                  <c:v>1200</c:v>
                </c:pt>
                <c:pt idx="129">
                  <c:v>1800</c:v>
                </c:pt>
                <c:pt idx="130">
                  <c:v>4200</c:v>
                </c:pt>
                <c:pt idx="131">
                  <c:v>7000</c:v>
                </c:pt>
                <c:pt idx="132">
                  <c:v>7200</c:v>
                </c:pt>
                <c:pt idx="133">
                  <c:v>300</c:v>
                </c:pt>
                <c:pt idx="134">
                  <c:v>90300</c:v>
                </c:pt>
                <c:pt idx="135">
                  <c:v>400</c:v>
                </c:pt>
                <c:pt idx="136">
                  <c:v>90300</c:v>
                </c:pt>
                <c:pt idx="137">
                  <c:v>90300</c:v>
                </c:pt>
                <c:pt idx="138">
                  <c:v>100</c:v>
                </c:pt>
                <c:pt idx="139">
                  <c:v>900</c:v>
                </c:pt>
                <c:pt idx="140">
                  <c:v>900</c:v>
                </c:pt>
                <c:pt idx="141">
                  <c:v>10800</c:v>
                </c:pt>
                <c:pt idx="142">
                  <c:v>200</c:v>
                </c:pt>
                <c:pt idx="143">
                  <c:v>600</c:v>
                </c:pt>
                <c:pt idx="144">
                  <c:v>100</c:v>
                </c:pt>
                <c:pt idx="145">
                  <c:v>3900</c:v>
                </c:pt>
                <c:pt idx="146">
                  <c:v>6500</c:v>
                </c:pt>
                <c:pt idx="147">
                  <c:v>2300</c:v>
                </c:pt>
                <c:pt idx="148">
                  <c:v>100</c:v>
                </c:pt>
                <c:pt idx="149">
                  <c:v>5500</c:v>
                </c:pt>
                <c:pt idx="150">
                  <c:v>5500</c:v>
                </c:pt>
                <c:pt idx="151">
                  <c:v>5500</c:v>
                </c:pt>
                <c:pt idx="152">
                  <c:v>3100</c:v>
                </c:pt>
                <c:pt idx="153">
                  <c:v>2000</c:v>
                </c:pt>
                <c:pt idx="154">
                  <c:v>751</c:v>
                </c:pt>
                <c:pt idx="155">
                  <c:v>150100</c:v>
                </c:pt>
                <c:pt idx="156">
                  <c:v>1</c:v>
                </c:pt>
                <c:pt idx="157">
                  <c:v>201</c:v>
                </c:pt>
                <c:pt idx="158">
                  <c:v>201</c:v>
                </c:pt>
                <c:pt idx="159">
                  <c:v>201</c:v>
                </c:pt>
                <c:pt idx="160">
                  <c:v>201</c:v>
                </c:pt>
                <c:pt idx="161">
                  <c:v>300</c:v>
                </c:pt>
                <c:pt idx="162">
                  <c:v>500</c:v>
                </c:pt>
                <c:pt idx="163">
                  <c:v>37100</c:v>
                </c:pt>
                <c:pt idx="164">
                  <c:v>10800</c:v>
                </c:pt>
                <c:pt idx="165">
                  <c:v>2233</c:v>
                </c:pt>
                <c:pt idx="166">
                  <c:v>1000</c:v>
                </c:pt>
                <c:pt idx="167">
                  <c:v>900</c:v>
                </c:pt>
                <c:pt idx="168">
                  <c:v>1300</c:v>
                </c:pt>
                <c:pt idx="169">
                  <c:v>2500</c:v>
                </c:pt>
                <c:pt idx="170">
                  <c:v>400</c:v>
                </c:pt>
                <c:pt idx="171">
                  <c:v>6001</c:v>
                </c:pt>
                <c:pt idx="172">
                  <c:v>22100</c:v>
                </c:pt>
                <c:pt idx="173">
                  <c:v>700</c:v>
                </c:pt>
                <c:pt idx="174">
                  <c:v>39500</c:v>
                </c:pt>
                <c:pt idx="175">
                  <c:v>39500</c:v>
                </c:pt>
                <c:pt idx="176">
                  <c:v>39500</c:v>
                </c:pt>
                <c:pt idx="177">
                  <c:v>8500</c:v>
                </c:pt>
                <c:pt idx="178">
                  <c:v>600</c:v>
                </c:pt>
                <c:pt idx="179">
                  <c:v>100</c:v>
                </c:pt>
                <c:pt idx="180">
                  <c:v>600</c:v>
                </c:pt>
                <c:pt idx="181">
                  <c:v>72</c:v>
                </c:pt>
                <c:pt idx="182">
                  <c:v>28172</c:v>
                </c:pt>
                <c:pt idx="183">
                  <c:v>28172</c:v>
                </c:pt>
                <c:pt idx="184">
                  <c:v>28172</c:v>
                </c:pt>
                <c:pt idx="185">
                  <c:v>27768</c:v>
                </c:pt>
                <c:pt idx="186">
                  <c:v>13201</c:v>
                </c:pt>
                <c:pt idx="187">
                  <c:v>13201</c:v>
                </c:pt>
                <c:pt idx="188">
                  <c:v>9100</c:v>
                </c:pt>
                <c:pt idx="189">
                  <c:v>1501</c:v>
                </c:pt>
                <c:pt idx="190">
                  <c:v>7000</c:v>
                </c:pt>
                <c:pt idx="191">
                  <c:v>11216</c:v>
                </c:pt>
                <c:pt idx="192">
                  <c:v>2301</c:v>
                </c:pt>
                <c:pt idx="193">
                  <c:v>4301</c:v>
                </c:pt>
                <c:pt idx="194">
                  <c:v>21200</c:v>
                </c:pt>
                <c:pt idx="195">
                  <c:v>201</c:v>
                </c:pt>
                <c:pt idx="196">
                  <c:v>10800</c:v>
                </c:pt>
                <c:pt idx="197">
                  <c:v>23003</c:v>
                </c:pt>
                <c:pt idx="198">
                  <c:v>83500</c:v>
                </c:pt>
                <c:pt idx="199">
                  <c:v>38012</c:v>
                </c:pt>
                <c:pt idx="200">
                  <c:v>24900</c:v>
                </c:pt>
                <c:pt idx="201">
                  <c:v>5522</c:v>
                </c:pt>
                <c:pt idx="202">
                  <c:v>20300</c:v>
                </c:pt>
                <c:pt idx="203">
                  <c:v>1600</c:v>
                </c:pt>
                <c:pt idx="204">
                  <c:v>17000</c:v>
                </c:pt>
                <c:pt idx="205">
                  <c:v>700</c:v>
                </c:pt>
                <c:pt idx="206">
                  <c:v>1001</c:v>
                </c:pt>
                <c:pt idx="207">
                  <c:v>2201</c:v>
                </c:pt>
                <c:pt idx="208">
                  <c:v>14</c:v>
                </c:pt>
                <c:pt idx="209">
                  <c:v>7600</c:v>
                </c:pt>
                <c:pt idx="210">
                  <c:v>1000</c:v>
                </c:pt>
                <c:pt idx="211">
                  <c:v>1000</c:v>
                </c:pt>
                <c:pt idx="212">
                  <c:v>3900</c:v>
                </c:pt>
                <c:pt idx="213">
                  <c:v>302</c:v>
                </c:pt>
                <c:pt idx="214">
                  <c:v>12800</c:v>
                </c:pt>
                <c:pt idx="215">
                  <c:v>12800</c:v>
                </c:pt>
                <c:pt idx="216">
                  <c:v>1800</c:v>
                </c:pt>
                <c:pt idx="217">
                  <c:v>1800</c:v>
                </c:pt>
                <c:pt idx="218">
                  <c:v>400</c:v>
                </c:pt>
                <c:pt idx="219">
                  <c:v>400</c:v>
                </c:pt>
                <c:pt idx="220">
                  <c:v>700</c:v>
                </c:pt>
                <c:pt idx="221">
                  <c:v>700</c:v>
                </c:pt>
                <c:pt idx="222">
                  <c:v>700</c:v>
                </c:pt>
                <c:pt idx="223">
                  <c:v>700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1001</c:v>
                </c:pt>
                <c:pt idx="228">
                  <c:v>800</c:v>
                </c:pt>
                <c:pt idx="229">
                  <c:v>300</c:v>
                </c:pt>
                <c:pt idx="230">
                  <c:v>4700</c:v>
                </c:pt>
                <c:pt idx="231">
                  <c:v>1600</c:v>
                </c:pt>
                <c:pt idx="232">
                  <c:v>800</c:v>
                </c:pt>
                <c:pt idx="233">
                  <c:v>6100</c:v>
                </c:pt>
                <c:pt idx="234">
                  <c:v>1200</c:v>
                </c:pt>
                <c:pt idx="235">
                  <c:v>3100</c:v>
                </c:pt>
                <c:pt idx="236">
                  <c:v>1100</c:v>
                </c:pt>
                <c:pt idx="237">
                  <c:v>701</c:v>
                </c:pt>
                <c:pt idx="238">
                  <c:v>1100</c:v>
                </c:pt>
                <c:pt idx="239">
                  <c:v>400</c:v>
                </c:pt>
                <c:pt idx="240">
                  <c:v>400</c:v>
                </c:pt>
                <c:pt idx="241">
                  <c:v>1100</c:v>
                </c:pt>
                <c:pt idx="242">
                  <c:v>1000</c:v>
                </c:pt>
                <c:pt idx="243">
                  <c:v>1000</c:v>
                </c:pt>
                <c:pt idx="244">
                  <c:v>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99994112"/>
        <c:axId val="98829440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ราคา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Sheet1!$A$2:$A$246</c:f>
              <c:numCache>
                <c:formatCode>[$-1070000]d/m/yy;@</c:formatCode>
                <c:ptCount val="245"/>
                <c:pt idx="0">
                  <c:v>43235</c:v>
                </c:pt>
                <c:pt idx="1">
                  <c:v>43236</c:v>
                </c:pt>
                <c:pt idx="2">
                  <c:v>43237</c:v>
                </c:pt>
                <c:pt idx="3">
                  <c:v>43238</c:v>
                </c:pt>
                <c:pt idx="4">
                  <c:v>43241</c:v>
                </c:pt>
                <c:pt idx="5">
                  <c:v>43242</c:v>
                </c:pt>
                <c:pt idx="6">
                  <c:v>43243</c:v>
                </c:pt>
                <c:pt idx="7">
                  <c:v>43244</c:v>
                </c:pt>
                <c:pt idx="8">
                  <c:v>43245</c:v>
                </c:pt>
                <c:pt idx="9">
                  <c:v>43248</c:v>
                </c:pt>
                <c:pt idx="10">
                  <c:v>43250</c:v>
                </c:pt>
                <c:pt idx="11">
                  <c:v>43251</c:v>
                </c:pt>
                <c:pt idx="12">
                  <c:v>43252</c:v>
                </c:pt>
                <c:pt idx="13">
                  <c:v>43255</c:v>
                </c:pt>
                <c:pt idx="14">
                  <c:v>43256</c:v>
                </c:pt>
                <c:pt idx="15">
                  <c:v>43257</c:v>
                </c:pt>
                <c:pt idx="16">
                  <c:v>43258</c:v>
                </c:pt>
                <c:pt idx="17">
                  <c:v>43259</c:v>
                </c:pt>
                <c:pt idx="18">
                  <c:v>43262</c:v>
                </c:pt>
                <c:pt idx="19">
                  <c:v>43263</c:v>
                </c:pt>
                <c:pt idx="20">
                  <c:v>43264</c:v>
                </c:pt>
                <c:pt idx="21">
                  <c:v>43265</c:v>
                </c:pt>
                <c:pt idx="22">
                  <c:v>43266</c:v>
                </c:pt>
                <c:pt idx="23">
                  <c:v>43269</c:v>
                </c:pt>
                <c:pt idx="24">
                  <c:v>43270</c:v>
                </c:pt>
                <c:pt idx="25">
                  <c:v>43271</c:v>
                </c:pt>
                <c:pt idx="26">
                  <c:v>43272</c:v>
                </c:pt>
                <c:pt idx="27">
                  <c:v>43273</c:v>
                </c:pt>
                <c:pt idx="28">
                  <c:v>43276</c:v>
                </c:pt>
                <c:pt idx="29">
                  <c:v>43277</c:v>
                </c:pt>
                <c:pt idx="30">
                  <c:v>43278</c:v>
                </c:pt>
                <c:pt idx="31">
                  <c:v>43279</c:v>
                </c:pt>
                <c:pt idx="32">
                  <c:v>43280</c:v>
                </c:pt>
                <c:pt idx="33">
                  <c:v>43283</c:v>
                </c:pt>
                <c:pt idx="34">
                  <c:v>43284</c:v>
                </c:pt>
                <c:pt idx="35">
                  <c:v>43285</c:v>
                </c:pt>
                <c:pt idx="36">
                  <c:v>43286</c:v>
                </c:pt>
                <c:pt idx="37">
                  <c:v>43287</c:v>
                </c:pt>
                <c:pt idx="38">
                  <c:v>43290</c:v>
                </c:pt>
                <c:pt idx="39">
                  <c:v>43291</c:v>
                </c:pt>
                <c:pt idx="40">
                  <c:v>43292</c:v>
                </c:pt>
                <c:pt idx="41">
                  <c:v>43293</c:v>
                </c:pt>
                <c:pt idx="42">
                  <c:v>43294</c:v>
                </c:pt>
                <c:pt idx="43">
                  <c:v>43297</c:v>
                </c:pt>
                <c:pt idx="44">
                  <c:v>43298</c:v>
                </c:pt>
                <c:pt idx="45">
                  <c:v>43299</c:v>
                </c:pt>
                <c:pt idx="46">
                  <c:v>43300</c:v>
                </c:pt>
                <c:pt idx="47">
                  <c:v>43301</c:v>
                </c:pt>
                <c:pt idx="48">
                  <c:v>43304</c:v>
                </c:pt>
                <c:pt idx="49">
                  <c:v>43305</c:v>
                </c:pt>
                <c:pt idx="50">
                  <c:v>43306</c:v>
                </c:pt>
                <c:pt idx="51">
                  <c:v>43307</c:v>
                </c:pt>
                <c:pt idx="52">
                  <c:v>43312</c:v>
                </c:pt>
                <c:pt idx="53">
                  <c:v>43313</c:v>
                </c:pt>
                <c:pt idx="54">
                  <c:v>43314</c:v>
                </c:pt>
                <c:pt idx="55">
                  <c:v>43315</c:v>
                </c:pt>
                <c:pt idx="56">
                  <c:v>43318</c:v>
                </c:pt>
                <c:pt idx="57">
                  <c:v>43319</c:v>
                </c:pt>
                <c:pt idx="58">
                  <c:v>43320</c:v>
                </c:pt>
                <c:pt idx="59">
                  <c:v>43321</c:v>
                </c:pt>
                <c:pt idx="60">
                  <c:v>43322</c:v>
                </c:pt>
                <c:pt idx="61">
                  <c:v>43326</c:v>
                </c:pt>
                <c:pt idx="62">
                  <c:v>43327</c:v>
                </c:pt>
                <c:pt idx="63">
                  <c:v>43328</c:v>
                </c:pt>
                <c:pt idx="64">
                  <c:v>43329</c:v>
                </c:pt>
                <c:pt idx="65">
                  <c:v>43332</c:v>
                </c:pt>
                <c:pt idx="66">
                  <c:v>43333</c:v>
                </c:pt>
                <c:pt idx="67">
                  <c:v>43334</c:v>
                </c:pt>
                <c:pt idx="68">
                  <c:v>43335</c:v>
                </c:pt>
                <c:pt idx="69">
                  <c:v>43336</c:v>
                </c:pt>
                <c:pt idx="70">
                  <c:v>43339</c:v>
                </c:pt>
                <c:pt idx="71">
                  <c:v>43340</c:v>
                </c:pt>
                <c:pt idx="72">
                  <c:v>43341</c:v>
                </c:pt>
                <c:pt idx="73">
                  <c:v>43342</c:v>
                </c:pt>
                <c:pt idx="74">
                  <c:v>43343</c:v>
                </c:pt>
                <c:pt idx="75">
                  <c:v>43346</c:v>
                </c:pt>
                <c:pt idx="76">
                  <c:v>43347</c:v>
                </c:pt>
                <c:pt idx="77">
                  <c:v>43348</c:v>
                </c:pt>
                <c:pt idx="78">
                  <c:v>43349</c:v>
                </c:pt>
                <c:pt idx="79">
                  <c:v>43350</c:v>
                </c:pt>
                <c:pt idx="80">
                  <c:v>43353</c:v>
                </c:pt>
                <c:pt idx="81">
                  <c:v>43354</c:v>
                </c:pt>
                <c:pt idx="82">
                  <c:v>43355</c:v>
                </c:pt>
                <c:pt idx="83">
                  <c:v>43356</c:v>
                </c:pt>
                <c:pt idx="84">
                  <c:v>43357</c:v>
                </c:pt>
                <c:pt idx="85">
                  <c:v>43360</c:v>
                </c:pt>
                <c:pt idx="86">
                  <c:v>43361</c:v>
                </c:pt>
                <c:pt idx="87">
                  <c:v>43362</c:v>
                </c:pt>
                <c:pt idx="88">
                  <c:v>43363</c:v>
                </c:pt>
                <c:pt idx="89">
                  <c:v>43364</c:v>
                </c:pt>
                <c:pt idx="90">
                  <c:v>43367</c:v>
                </c:pt>
                <c:pt idx="91">
                  <c:v>43368</c:v>
                </c:pt>
                <c:pt idx="92">
                  <c:v>43369</c:v>
                </c:pt>
                <c:pt idx="93">
                  <c:v>43370</c:v>
                </c:pt>
                <c:pt idx="94">
                  <c:v>43371</c:v>
                </c:pt>
                <c:pt idx="95">
                  <c:v>43374</c:v>
                </c:pt>
                <c:pt idx="96">
                  <c:v>43375</c:v>
                </c:pt>
                <c:pt idx="97">
                  <c:v>43376</c:v>
                </c:pt>
                <c:pt idx="98">
                  <c:v>43377</c:v>
                </c:pt>
                <c:pt idx="99">
                  <c:v>43378</c:v>
                </c:pt>
                <c:pt idx="100">
                  <c:v>43381</c:v>
                </c:pt>
                <c:pt idx="101">
                  <c:v>43382</c:v>
                </c:pt>
                <c:pt idx="102">
                  <c:v>43383</c:v>
                </c:pt>
                <c:pt idx="103">
                  <c:v>43384</c:v>
                </c:pt>
                <c:pt idx="104">
                  <c:v>43385</c:v>
                </c:pt>
                <c:pt idx="105">
                  <c:v>43389</c:v>
                </c:pt>
                <c:pt idx="106">
                  <c:v>43390</c:v>
                </c:pt>
                <c:pt idx="107">
                  <c:v>43391</c:v>
                </c:pt>
                <c:pt idx="108">
                  <c:v>43392</c:v>
                </c:pt>
                <c:pt idx="109">
                  <c:v>43395</c:v>
                </c:pt>
                <c:pt idx="110">
                  <c:v>43397</c:v>
                </c:pt>
                <c:pt idx="111">
                  <c:v>43398</c:v>
                </c:pt>
                <c:pt idx="112">
                  <c:v>43399</c:v>
                </c:pt>
                <c:pt idx="113">
                  <c:v>43402</c:v>
                </c:pt>
                <c:pt idx="114">
                  <c:v>43403</c:v>
                </c:pt>
                <c:pt idx="115">
                  <c:v>43404</c:v>
                </c:pt>
                <c:pt idx="116">
                  <c:v>43405</c:v>
                </c:pt>
                <c:pt idx="117">
                  <c:v>43406</c:v>
                </c:pt>
                <c:pt idx="118">
                  <c:v>43409</c:v>
                </c:pt>
                <c:pt idx="119">
                  <c:v>43410</c:v>
                </c:pt>
                <c:pt idx="120">
                  <c:v>43411</c:v>
                </c:pt>
                <c:pt idx="121">
                  <c:v>43412</c:v>
                </c:pt>
                <c:pt idx="122">
                  <c:v>43413</c:v>
                </c:pt>
                <c:pt idx="123">
                  <c:v>43416</c:v>
                </c:pt>
                <c:pt idx="124">
                  <c:v>43417</c:v>
                </c:pt>
                <c:pt idx="125">
                  <c:v>43418</c:v>
                </c:pt>
                <c:pt idx="126">
                  <c:v>43419</c:v>
                </c:pt>
                <c:pt idx="127">
                  <c:v>43420</c:v>
                </c:pt>
                <c:pt idx="128">
                  <c:v>43423</c:v>
                </c:pt>
                <c:pt idx="129">
                  <c:v>43424</c:v>
                </c:pt>
                <c:pt idx="130">
                  <c:v>43425</c:v>
                </c:pt>
                <c:pt idx="131">
                  <c:v>43426</c:v>
                </c:pt>
                <c:pt idx="132">
                  <c:v>43427</c:v>
                </c:pt>
                <c:pt idx="133">
                  <c:v>43430</c:v>
                </c:pt>
                <c:pt idx="134">
                  <c:v>43431</c:v>
                </c:pt>
                <c:pt idx="135">
                  <c:v>43432</c:v>
                </c:pt>
                <c:pt idx="136">
                  <c:v>43433</c:v>
                </c:pt>
                <c:pt idx="137">
                  <c:v>43434</c:v>
                </c:pt>
                <c:pt idx="138">
                  <c:v>43437</c:v>
                </c:pt>
                <c:pt idx="139">
                  <c:v>43438</c:v>
                </c:pt>
                <c:pt idx="140">
                  <c:v>43440</c:v>
                </c:pt>
                <c:pt idx="141">
                  <c:v>43441</c:v>
                </c:pt>
                <c:pt idx="142">
                  <c:v>43445</c:v>
                </c:pt>
                <c:pt idx="143">
                  <c:v>43446</c:v>
                </c:pt>
                <c:pt idx="144">
                  <c:v>43447</c:v>
                </c:pt>
                <c:pt idx="145">
                  <c:v>43448</c:v>
                </c:pt>
                <c:pt idx="146">
                  <c:v>43451</c:v>
                </c:pt>
                <c:pt idx="147">
                  <c:v>43452</c:v>
                </c:pt>
                <c:pt idx="148">
                  <c:v>43453</c:v>
                </c:pt>
                <c:pt idx="149">
                  <c:v>43454</c:v>
                </c:pt>
                <c:pt idx="150">
                  <c:v>43455</c:v>
                </c:pt>
                <c:pt idx="151">
                  <c:v>43458</c:v>
                </c:pt>
                <c:pt idx="152">
                  <c:v>43459</c:v>
                </c:pt>
                <c:pt idx="153">
                  <c:v>43460</c:v>
                </c:pt>
                <c:pt idx="154">
                  <c:v>43461</c:v>
                </c:pt>
                <c:pt idx="155">
                  <c:v>43462</c:v>
                </c:pt>
                <c:pt idx="156">
                  <c:v>43467</c:v>
                </c:pt>
                <c:pt idx="157">
                  <c:v>43468</c:v>
                </c:pt>
                <c:pt idx="158">
                  <c:v>43469</c:v>
                </c:pt>
                <c:pt idx="159">
                  <c:v>43472</c:v>
                </c:pt>
                <c:pt idx="160">
                  <c:v>43473</c:v>
                </c:pt>
                <c:pt idx="161">
                  <c:v>43474</c:v>
                </c:pt>
                <c:pt idx="162">
                  <c:v>43475</c:v>
                </c:pt>
                <c:pt idx="163">
                  <c:v>43476</c:v>
                </c:pt>
                <c:pt idx="164">
                  <c:v>43479</c:v>
                </c:pt>
                <c:pt idx="165">
                  <c:v>43480</c:v>
                </c:pt>
                <c:pt idx="166">
                  <c:v>43481</c:v>
                </c:pt>
                <c:pt idx="167">
                  <c:v>43482</c:v>
                </c:pt>
                <c:pt idx="168">
                  <c:v>43483</c:v>
                </c:pt>
                <c:pt idx="169">
                  <c:v>43486</c:v>
                </c:pt>
                <c:pt idx="170">
                  <c:v>43487</c:v>
                </c:pt>
                <c:pt idx="171">
                  <c:v>43488</c:v>
                </c:pt>
                <c:pt idx="172">
                  <c:v>43489</c:v>
                </c:pt>
                <c:pt idx="173">
                  <c:v>43490</c:v>
                </c:pt>
                <c:pt idx="174">
                  <c:v>43493</c:v>
                </c:pt>
                <c:pt idx="175">
                  <c:v>43494</c:v>
                </c:pt>
                <c:pt idx="176">
                  <c:v>43495</c:v>
                </c:pt>
                <c:pt idx="177">
                  <c:v>43496</c:v>
                </c:pt>
                <c:pt idx="178">
                  <c:v>43497</c:v>
                </c:pt>
                <c:pt idx="179">
                  <c:v>43500</c:v>
                </c:pt>
                <c:pt idx="180">
                  <c:v>43501</c:v>
                </c:pt>
                <c:pt idx="181">
                  <c:v>43502</c:v>
                </c:pt>
                <c:pt idx="182">
                  <c:v>43503</c:v>
                </c:pt>
                <c:pt idx="183">
                  <c:v>43504</c:v>
                </c:pt>
                <c:pt idx="184">
                  <c:v>43507</c:v>
                </c:pt>
                <c:pt idx="185">
                  <c:v>43508</c:v>
                </c:pt>
                <c:pt idx="186">
                  <c:v>43509</c:v>
                </c:pt>
                <c:pt idx="187">
                  <c:v>43510</c:v>
                </c:pt>
                <c:pt idx="188">
                  <c:v>43511</c:v>
                </c:pt>
                <c:pt idx="189">
                  <c:v>43514</c:v>
                </c:pt>
                <c:pt idx="190">
                  <c:v>43516</c:v>
                </c:pt>
                <c:pt idx="191">
                  <c:v>43517</c:v>
                </c:pt>
                <c:pt idx="192">
                  <c:v>43518</c:v>
                </c:pt>
                <c:pt idx="193">
                  <c:v>43521</c:v>
                </c:pt>
                <c:pt idx="194">
                  <c:v>43522</c:v>
                </c:pt>
                <c:pt idx="195">
                  <c:v>43523</c:v>
                </c:pt>
                <c:pt idx="196">
                  <c:v>43524</c:v>
                </c:pt>
                <c:pt idx="197">
                  <c:v>43525</c:v>
                </c:pt>
                <c:pt idx="198">
                  <c:v>43528</c:v>
                </c:pt>
                <c:pt idx="199">
                  <c:v>43529</c:v>
                </c:pt>
                <c:pt idx="200">
                  <c:v>43530</c:v>
                </c:pt>
                <c:pt idx="201">
                  <c:v>43531</c:v>
                </c:pt>
                <c:pt idx="202">
                  <c:v>43532</c:v>
                </c:pt>
                <c:pt idx="203">
                  <c:v>43535</c:v>
                </c:pt>
                <c:pt idx="204">
                  <c:v>43536</c:v>
                </c:pt>
                <c:pt idx="205">
                  <c:v>43537</c:v>
                </c:pt>
                <c:pt idx="206">
                  <c:v>43538</c:v>
                </c:pt>
                <c:pt idx="207">
                  <c:v>43539</c:v>
                </c:pt>
                <c:pt idx="208">
                  <c:v>43542</c:v>
                </c:pt>
                <c:pt idx="209">
                  <c:v>43543</c:v>
                </c:pt>
                <c:pt idx="210">
                  <c:v>43544</c:v>
                </c:pt>
                <c:pt idx="211">
                  <c:v>43545</c:v>
                </c:pt>
                <c:pt idx="212">
                  <c:v>43546</c:v>
                </c:pt>
                <c:pt idx="213">
                  <c:v>43549</c:v>
                </c:pt>
                <c:pt idx="214">
                  <c:v>43550</c:v>
                </c:pt>
                <c:pt idx="215">
                  <c:v>43551</c:v>
                </c:pt>
                <c:pt idx="216">
                  <c:v>43552</c:v>
                </c:pt>
                <c:pt idx="217">
                  <c:v>43553</c:v>
                </c:pt>
                <c:pt idx="218">
                  <c:v>43556</c:v>
                </c:pt>
                <c:pt idx="219">
                  <c:v>43557</c:v>
                </c:pt>
                <c:pt idx="220">
                  <c:v>43558</c:v>
                </c:pt>
                <c:pt idx="221">
                  <c:v>43559</c:v>
                </c:pt>
                <c:pt idx="222">
                  <c:v>43560</c:v>
                </c:pt>
                <c:pt idx="223">
                  <c:v>43564</c:v>
                </c:pt>
                <c:pt idx="224">
                  <c:v>43565</c:v>
                </c:pt>
                <c:pt idx="225">
                  <c:v>43566</c:v>
                </c:pt>
                <c:pt idx="226">
                  <c:v>43567</c:v>
                </c:pt>
                <c:pt idx="227">
                  <c:v>43572</c:v>
                </c:pt>
                <c:pt idx="228">
                  <c:v>43573</c:v>
                </c:pt>
                <c:pt idx="229">
                  <c:v>43574</c:v>
                </c:pt>
                <c:pt idx="230">
                  <c:v>43577</c:v>
                </c:pt>
                <c:pt idx="231">
                  <c:v>43578</c:v>
                </c:pt>
                <c:pt idx="232">
                  <c:v>43579</c:v>
                </c:pt>
                <c:pt idx="233">
                  <c:v>43580</c:v>
                </c:pt>
                <c:pt idx="234">
                  <c:v>43581</c:v>
                </c:pt>
                <c:pt idx="235">
                  <c:v>43584</c:v>
                </c:pt>
                <c:pt idx="236">
                  <c:v>43585</c:v>
                </c:pt>
                <c:pt idx="237">
                  <c:v>43587</c:v>
                </c:pt>
                <c:pt idx="238">
                  <c:v>43588</c:v>
                </c:pt>
                <c:pt idx="239">
                  <c:v>43592</c:v>
                </c:pt>
                <c:pt idx="240">
                  <c:v>43593</c:v>
                </c:pt>
                <c:pt idx="241">
                  <c:v>43594</c:v>
                </c:pt>
                <c:pt idx="242">
                  <c:v>43595</c:v>
                </c:pt>
                <c:pt idx="243">
                  <c:v>43598</c:v>
                </c:pt>
                <c:pt idx="244">
                  <c:v>43599</c:v>
                </c:pt>
              </c:numCache>
            </c:numRef>
          </c:cat>
          <c:val>
            <c:numRef>
              <c:f>Sheet1!$B$2:$B$246</c:f>
              <c:numCache>
                <c:formatCode>_(* #,##0.00_);_(* \(#,##0.00\);_(* "-"??_);_(@_)</c:formatCode>
                <c:ptCount val="245"/>
                <c:pt idx="0">
                  <c:v>34.25</c:v>
                </c:pt>
                <c:pt idx="1">
                  <c:v>33.75</c:v>
                </c:pt>
                <c:pt idx="2">
                  <c:v>34</c:v>
                </c:pt>
                <c:pt idx="3">
                  <c:v>34.5</c:v>
                </c:pt>
                <c:pt idx="4">
                  <c:v>35</c:v>
                </c:pt>
                <c:pt idx="5">
                  <c:v>34.75</c:v>
                </c:pt>
                <c:pt idx="6">
                  <c:v>34.75</c:v>
                </c:pt>
                <c:pt idx="7">
                  <c:v>34.75</c:v>
                </c:pt>
                <c:pt idx="8">
                  <c:v>34.75</c:v>
                </c:pt>
                <c:pt idx="9">
                  <c:v>34.75</c:v>
                </c:pt>
                <c:pt idx="10">
                  <c:v>34.5</c:v>
                </c:pt>
                <c:pt idx="11">
                  <c:v>34</c:v>
                </c:pt>
                <c:pt idx="12">
                  <c:v>34.5</c:v>
                </c:pt>
                <c:pt idx="13">
                  <c:v>34.5</c:v>
                </c:pt>
                <c:pt idx="14">
                  <c:v>34.5</c:v>
                </c:pt>
                <c:pt idx="15">
                  <c:v>34.25</c:v>
                </c:pt>
                <c:pt idx="16">
                  <c:v>34</c:v>
                </c:pt>
                <c:pt idx="17">
                  <c:v>34.5</c:v>
                </c:pt>
                <c:pt idx="18">
                  <c:v>34.25</c:v>
                </c:pt>
                <c:pt idx="19">
                  <c:v>34.25</c:v>
                </c:pt>
                <c:pt idx="20">
                  <c:v>34.25</c:v>
                </c:pt>
                <c:pt idx="21">
                  <c:v>34.25</c:v>
                </c:pt>
                <c:pt idx="22">
                  <c:v>34.5</c:v>
                </c:pt>
                <c:pt idx="23">
                  <c:v>34</c:v>
                </c:pt>
                <c:pt idx="24">
                  <c:v>33.75</c:v>
                </c:pt>
                <c:pt idx="25">
                  <c:v>34</c:v>
                </c:pt>
                <c:pt idx="26">
                  <c:v>33.75</c:v>
                </c:pt>
                <c:pt idx="27">
                  <c:v>33.5</c:v>
                </c:pt>
                <c:pt idx="28">
                  <c:v>34.25</c:v>
                </c:pt>
                <c:pt idx="29">
                  <c:v>33.25</c:v>
                </c:pt>
                <c:pt idx="30">
                  <c:v>34</c:v>
                </c:pt>
                <c:pt idx="31">
                  <c:v>34.25</c:v>
                </c:pt>
                <c:pt idx="32">
                  <c:v>34</c:v>
                </c:pt>
                <c:pt idx="33">
                  <c:v>34</c:v>
                </c:pt>
                <c:pt idx="34">
                  <c:v>34</c:v>
                </c:pt>
                <c:pt idx="35">
                  <c:v>34.25</c:v>
                </c:pt>
                <c:pt idx="36">
                  <c:v>34.5</c:v>
                </c:pt>
                <c:pt idx="37">
                  <c:v>34.25</c:v>
                </c:pt>
                <c:pt idx="38">
                  <c:v>34.25</c:v>
                </c:pt>
                <c:pt idx="39">
                  <c:v>34</c:v>
                </c:pt>
                <c:pt idx="40">
                  <c:v>34.25</c:v>
                </c:pt>
                <c:pt idx="41">
                  <c:v>34</c:v>
                </c:pt>
                <c:pt idx="42">
                  <c:v>34</c:v>
                </c:pt>
                <c:pt idx="43">
                  <c:v>34.25</c:v>
                </c:pt>
                <c:pt idx="44">
                  <c:v>34</c:v>
                </c:pt>
                <c:pt idx="45">
                  <c:v>34</c:v>
                </c:pt>
                <c:pt idx="46">
                  <c:v>34</c:v>
                </c:pt>
                <c:pt idx="47">
                  <c:v>34</c:v>
                </c:pt>
                <c:pt idx="48">
                  <c:v>34</c:v>
                </c:pt>
                <c:pt idx="49">
                  <c:v>34</c:v>
                </c:pt>
                <c:pt idx="50">
                  <c:v>34</c:v>
                </c:pt>
                <c:pt idx="51">
                  <c:v>34</c:v>
                </c:pt>
                <c:pt idx="52">
                  <c:v>34</c:v>
                </c:pt>
                <c:pt idx="53">
                  <c:v>34</c:v>
                </c:pt>
                <c:pt idx="54">
                  <c:v>34.25</c:v>
                </c:pt>
                <c:pt idx="55">
                  <c:v>34</c:v>
                </c:pt>
                <c:pt idx="56">
                  <c:v>34.25</c:v>
                </c:pt>
                <c:pt idx="57">
                  <c:v>34</c:v>
                </c:pt>
                <c:pt idx="58">
                  <c:v>34.25</c:v>
                </c:pt>
                <c:pt idx="59">
                  <c:v>34</c:v>
                </c:pt>
                <c:pt idx="60">
                  <c:v>34</c:v>
                </c:pt>
                <c:pt idx="61">
                  <c:v>34.75</c:v>
                </c:pt>
                <c:pt idx="62">
                  <c:v>34.75</c:v>
                </c:pt>
                <c:pt idx="63">
                  <c:v>35.5</c:v>
                </c:pt>
                <c:pt idx="64">
                  <c:v>38</c:v>
                </c:pt>
                <c:pt idx="65">
                  <c:v>40.5</c:v>
                </c:pt>
                <c:pt idx="66">
                  <c:v>40.25</c:v>
                </c:pt>
                <c:pt idx="67">
                  <c:v>38.5</c:v>
                </c:pt>
                <c:pt idx="68">
                  <c:v>38.75</c:v>
                </c:pt>
                <c:pt idx="69">
                  <c:v>39.75</c:v>
                </c:pt>
                <c:pt idx="70">
                  <c:v>40</c:v>
                </c:pt>
                <c:pt idx="71">
                  <c:v>39.75</c:v>
                </c:pt>
                <c:pt idx="72">
                  <c:v>39.75</c:v>
                </c:pt>
                <c:pt idx="73">
                  <c:v>40.75</c:v>
                </c:pt>
                <c:pt idx="74">
                  <c:v>41</c:v>
                </c:pt>
                <c:pt idx="75">
                  <c:v>42.5</c:v>
                </c:pt>
                <c:pt idx="76">
                  <c:v>42.75</c:v>
                </c:pt>
                <c:pt idx="77">
                  <c:v>43.75</c:v>
                </c:pt>
                <c:pt idx="78">
                  <c:v>44.5</c:v>
                </c:pt>
                <c:pt idx="79">
                  <c:v>44.5</c:v>
                </c:pt>
                <c:pt idx="80">
                  <c:v>44.25</c:v>
                </c:pt>
                <c:pt idx="81">
                  <c:v>44.25</c:v>
                </c:pt>
                <c:pt idx="82">
                  <c:v>43.75</c:v>
                </c:pt>
                <c:pt idx="83">
                  <c:v>44.25</c:v>
                </c:pt>
                <c:pt idx="84">
                  <c:v>44.25</c:v>
                </c:pt>
                <c:pt idx="85">
                  <c:v>41.75</c:v>
                </c:pt>
                <c:pt idx="86">
                  <c:v>42.5</c:v>
                </c:pt>
                <c:pt idx="87">
                  <c:v>43</c:v>
                </c:pt>
                <c:pt idx="88">
                  <c:v>40.75</c:v>
                </c:pt>
                <c:pt idx="89">
                  <c:v>40.75</c:v>
                </c:pt>
                <c:pt idx="90">
                  <c:v>40.5</c:v>
                </c:pt>
                <c:pt idx="91">
                  <c:v>40.5</c:v>
                </c:pt>
                <c:pt idx="92">
                  <c:v>41.25</c:v>
                </c:pt>
                <c:pt idx="93">
                  <c:v>41.5</c:v>
                </c:pt>
                <c:pt idx="94">
                  <c:v>42</c:v>
                </c:pt>
                <c:pt idx="95">
                  <c:v>42</c:v>
                </c:pt>
                <c:pt idx="96">
                  <c:v>41</c:v>
                </c:pt>
                <c:pt idx="97">
                  <c:v>41</c:v>
                </c:pt>
                <c:pt idx="98">
                  <c:v>41</c:v>
                </c:pt>
                <c:pt idx="99">
                  <c:v>40</c:v>
                </c:pt>
                <c:pt idx="100">
                  <c:v>39</c:v>
                </c:pt>
                <c:pt idx="101">
                  <c:v>39</c:v>
                </c:pt>
                <c:pt idx="102">
                  <c:v>37.75</c:v>
                </c:pt>
                <c:pt idx="103">
                  <c:v>36.5</c:v>
                </c:pt>
                <c:pt idx="104">
                  <c:v>37</c:v>
                </c:pt>
                <c:pt idx="105">
                  <c:v>37.25</c:v>
                </c:pt>
                <c:pt idx="106">
                  <c:v>37</c:v>
                </c:pt>
                <c:pt idx="107">
                  <c:v>37.5</c:v>
                </c:pt>
                <c:pt idx="108">
                  <c:v>36.25</c:v>
                </c:pt>
                <c:pt idx="109">
                  <c:v>35.25</c:v>
                </c:pt>
                <c:pt idx="110">
                  <c:v>35</c:v>
                </c:pt>
                <c:pt idx="111">
                  <c:v>35.5</c:v>
                </c:pt>
                <c:pt idx="112">
                  <c:v>36</c:v>
                </c:pt>
                <c:pt idx="113">
                  <c:v>36</c:v>
                </c:pt>
                <c:pt idx="114">
                  <c:v>36.75</c:v>
                </c:pt>
                <c:pt idx="115">
                  <c:v>34.5</c:v>
                </c:pt>
                <c:pt idx="116">
                  <c:v>34.5</c:v>
                </c:pt>
                <c:pt idx="117">
                  <c:v>34.25</c:v>
                </c:pt>
                <c:pt idx="118">
                  <c:v>34.5</c:v>
                </c:pt>
                <c:pt idx="119">
                  <c:v>33.25</c:v>
                </c:pt>
                <c:pt idx="120">
                  <c:v>34</c:v>
                </c:pt>
                <c:pt idx="121">
                  <c:v>33.25</c:v>
                </c:pt>
                <c:pt idx="122">
                  <c:v>33</c:v>
                </c:pt>
                <c:pt idx="123">
                  <c:v>33</c:v>
                </c:pt>
                <c:pt idx="124">
                  <c:v>33</c:v>
                </c:pt>
                <c:pt idx="125">
                  <c:v>33</c:v>
                </c:pt>
                <c:pt idx="126">
                  <c:v>33.25</c:v>
                </c:pt>
                <c:pt idx="127">
                  <c:v>33.25</c:v>
                </c:pt>
                <c:pt idx="128">
                  <c:v>34</c:v>
                </c:pt>
                <c:pt idx="129">
                  <c:v>33.5</c:v>
                </c:pt>
                <c:pt idx="130">
                  <c:v>33.5</c:v>
                </c:pt>
                <c:pt idx="131">
                  <c:v>33.5</c:v>
                </c:pt>
                <c:pt idx="132">
                  <c:v>34</c:v>
                </c:pt>
                <c:pt idx="133">
                  <c:v>34</c:v>
                </c:pt>
                <c:pt idx="134">
                  <c:v>33.75</c:v>
                </c:pt>
                <c:pt idx="135">
                  <c:v>33.75</c:v>
                </c:pt>
                <c:pt idx="136">
                  <c:v>33.5</c:v>
                </c:pt>
                <c:pt idx="137">
                  <c:v>33.5</c:v>
                </c:pt>
                <c:pt idx="138">
                  <c:v>34</c:v>
                </c:pt>
                <c:pt idx="139">
                  <c:v>33.75</c:v>
                </c:pt>
                <c:pt idx="140">
                  <c:v>33.75</c:v>
                </c:pt>
                <c:pt idx="141">
                  <c:v>33</c:v>
                </c:pt>
                <c:pt idx="142">
                  <c:v>32.75</c:v>
                </c:pt>
                <c:pt idx="143">
                  <c:v>33.75</c:v>
                </c:pt>
                <c:pt idx="144">
                  <c:v>33.75</c:v>
                </c:pt>
                <c:pt idx="145">
                  <c:v>33.5</c:v>
                </c:pt>
                <c:pt idx="146">
                  <c:v>34</c:v>
                </c:pt>
                <c:pt idx="147">
                  <c:v>32.75</c:v>
                </c:pt>
                <c:pt idx="148">
                  <c:v>32.75</c:v>
                </c:pt>
                <c:pt idx="149">
                  <c:v>34</c:v>
                </c:pt>
                <c:pt idx="150">
                  <c:v>34</c:v>
                </c:pt>
                <c:pt idx="151">
                  <c:v>34</c:v>
                </c:pt>
                <c:pt idx="152">
                  <c:v>32.75</c:v>
                </c:pt>
                <c:pt idx="153">
                  <c:v>33.5</c:v>
                </c:pt>
                <c:pt idx="154">
                  <c:v>32.5</c:v>
                </c:pt>
                <c:pt idx="155">
                  <c:v>33</c:v>
                </c:pt>
                <c:pt idx="156">
                  <c:v>33</c:v>
                </c:pt>
                <c:pt idx="157">
                  <c:v>32.5</c:v>
                </c:pt>
                <c:pt idx="158">
                  <c:v>32.5</c:v>
                </c:pt>
                <c:pt idx="159">
                  <c:v>32.5</c:v>
                </c:pt>
                <c:pt idx="160">
                  <c:v>32.5</c:v>
                </c:pt>
                <c:pt idx="161">
                  <c:v>32.75</c:v>
                </c:pt>
                <c:pt idx="162">
                  <c:v>33</c:v>
                </c:pt>
                <c:pt idx="163">
                  <c:v>34</c:v>
                </c:pt>
                <c:pt idx="164">
                  <c:v>34</c:v>
                </c:pt>
                <c:pt idx="165">
                  <c:v>34.25</c:v>
                </c:pt>
                <c:pt idx="166">
                  <c:v>34.25</c:v>
                </c:pt>
                <c:pt idx="167">
                  <c:v>34</c:v>
                </c:pt>
                <c:pt idx="168">
                  <c:v>34.75</c:v>
                </c:pt>
                <c:pt idx="169">
                  <c:v>35</c:v>
                </c:pt>
                <c:pt idx="170">
                  <c:v>36</c:v>
                </c:pt>
                <c:pt idx="171">
                  <c:v>36.25</c:v>
                </c:pt>
                <c:pt idx="172">
                  <c:v>35.75</c:v>
                </c:pt>
                <c:pt idx="173">
                  <c:v>35.25</c:v>
                </c:pt>
                <c:pt idx="174">
                  <c:v>35.5</c:v>
                </c:pt>
                <c:pt idx="175">
                  <c:v>35.5</c:v>
                </c:pt>
                <c:pt idx="176">
                  <c:v>35.5</c:v>
                </c:pt>
                <c:pt idx="177">
                  <c:v>36</c:v>
                </c:pt>
                <c:pt idx="178">
                  <c:v>35.5</c:v>
                </c:pt>
                <c:pt idx="179">
                  <c:v>35.25</c:v>
                </c:pt>
                <c:pt idx="180">
                  <c:v>35.25</c:v>
                </c:pt>
                <c:pt idx="181">
                  <c:v>35.25</c:v>
                </c:pt>
                <c:pt idx="182">
                  <c:v>35.5</c:v>
                </c:pt>
                <c:pt idx="183">
                  <c:v>35.5</c:v>
                </c:pt>
                <c:pt idx="184">
                  <c:v>35.5</c:v>
                </c:pt>
                <c:pt idx="185">
                  <c:v>36</c:v>
                </c:pt>
                <c:pt idx="186">
                  <c:v>37</c:v>
                </c:pt>
                <c:pt idx="187">
                  <c:v>37</c:v>
                </c:pt>
                <c:pt idx="188">
                  <c:v>37</c:v>
                </c:pt>
                <c:pt idx="189">
                  <c:v>38</c:v>
                </c:pt>
                <c:pt idx="190">
                  <c:v>39.25</c:v>
                </c:pt>
                <c:pt idx="191">
                  <c:v>39.75</c:v>
                </c:pt>
                <c:pt idx="192">
                  <c:v>40</c:v>
                </c:pt>
                <c:pt idx="193">
                  <c:v>40.25</c:v>
                </c:pt>
                <c:pt idx="194">
                  <c:v>39</c:v>
                </c:pt>
                <c:pt idx="195">
                  <c:v>39</c:v>
                </c:pt>
                <c:pt idx="196">
                  <c:v>39.25</c:v>
                </c:pt>
                <c:pt idx="197">
                  <c:v>41</c:v>
                </c:pt>
                <c:pt idx="198">
                  <c:v>44</c:v>
                </c:pt>
                <c:pt idx="199">
                  <c:v>47</c:v>
                </c:pt>
                <c:pt idx="200">
                  <c:v>48.5</c:v>
                </c:pt>
                <c:pt idx="201">
                  <c:v>48.5</c:v>
                </c:pt>
                <c:pt idx="202">
                  <c:v>48.5</c:v>
                </c:pt>
                <c:pt idx="203">
                  <c:v>47.75</c:v>
                </c:pt>
                <c:pt idx="204">
                  <c:v>48</c:v>
                </c:pt>
                <c:pt idx="205">
                  <c:v>47.25</c:v>
                </c:pt>
                <c:pt idx="206">
                  <c:v>47</c:v>
                </c:pt>
                <c:pt idx="207">
                  <c:v>47</c:v>
                </c:pt>
                <c:pt idx="208">
                  <c:v>47</c:v>
                </c:pt>
                <c:pt idx="209">
                  <c:v>47.5</c:v>
                </c:pt>
                <c:pt idx="210">
                  <c:v>48.5</c:v>
                </c:pt>
                <c:pt idx="211">
                  <c:v>48.5</c:v>
                </c:pt>
                <c:pt idx="212">
                  <c:v>49.5</c:v>
                </c:pt>
                <c:pt idx="213">
                  <c:v>49.5</c:v>
                </c:pt>
                <c:pt idx="214">
                  <c:v>49.25</c:v>
                </c:pt>
                <c:pt idx="215">
                  <c:v>49.25</c:v>
                </c:pt>
                <c:pt idx="216">
                  <c:v>49.5</c:v>
                </c:pt>
                <c:pt idx="217">
                  <c:v>49.5</c:v>
                </c:pt>
                <c:pt idx="218">
                  <c:v>49</c:v>
                </c:pt>
                <c:pt idx="219">
                  <c:v>49</c:v>
                </c:pt>
                <c:pt idx="220">
                  <c:v>49</c:v>
                </c:pt>
                <c:pt idx="221">
                  <c:v>49</c:v>
                </c:pt>
                <c:pt idx="222">
                  <c:v>49</c:v>
                </c:pt>
                <c:pt idx="223">
                  <c:v>49</c:v>
                </c:pt>
                <c:pt idx="224">
                  <c:v>49</c:v>
                </c:pt>
                <c:pt idx="225">
                  <c:v>49</c:v>
                </c:pt>
                <c:pt idx="226">
                  <c:v>49</c:v>
                </c:pt>
                <c:pt idx="227">
                  <c:v>48.5</c:v>
                </c:pt>
                <c:pt idx="228">
                  <c:v>48.5</c:v>
                </c:pt>
                <c:pt idx="229">
                  <c:v>48.5</c:v>
                </c:pt>
                <c:pt idx="230">
                  <c:v>48.75</c:v>
                </c:pt>
                <c:pt idx="231">
                  <c:v>48.25</c:v>
                </c:pt>
                <c:pt idx="232">
                  <c:v>48</c:v>
                </c:pt>
                <c:pt idx="233">
                  <c:v>45.75</c:v>
                </c:pt>
                <c:pt idx="234">
                  <c:v>46.5</c:v>
                </c:pt>
                <c:pt idx="235">
                  <c:v>44</c:v>
                </c:pt>
                <c:pt idx="236">
                  <c:v>44.5</c:v>
                </c:pt>
                <c:pt idx="237">
                  <c:v>43.25</c:v>
                </c:pt>
                <c:pt idx="238">
                  <c:v>43</c:v>
                </c:pt>
                <c:pt idx="239">
                  <c:v>40.75</c:v>
                </c:pt>
                <c:pt idx="240">
                  <c:v>40.5</c:v>
                </c:pt>
                <c:pt idx="241">
                  <c:v>43.5</c:v>
                </c:pt>
                <c:pt idx="242">
                  <c:v>42</c:v>
                </c:pt>
                <c:pt idx="243">
                  <c:v>42</c:v>
                </c:pt>
                <c:pt idx="244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92064"/>
        <c:axId val="98828864"/>
      </c:lineChart>
      <c:dateAx>
        <c:axId val="99992064"/>
        <c:scaling>
          <c:orientation val="minMax"/>
        </c:scaling>
        <c:delete val="0"/>
        <c:axPos val="b"/>
        <c:numFmt formatCode="[$-1070000]d/m/yy;@" sourceLinked="0"/>
        <c:majorTickMark val="out"/>
        <c:minorTickMark val="none"/>
        <c:tickLblPos val="nextTo"/>
        <c:crossAx val="98828864"/>
        <c:crosses val="autoZero"/>
        <c:auto val="1"/>
        <c:lblOffset val="100"/>
        <c:baseTimeUnit val="days"/>
      </c:dateAx>
      <c:valAx>
        <c:axId val="98828864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out"/>
        <c:minorTickMark val="none"/>
        <c:tickLblPos val="nextTo"/>
        <c:crossAx val="99992064"/>
        <c:crosses val="autoZero"/>
        <c:crossBetween val="between"/>
      </c:valAx>
      <c:valAx>
        <c:axId val="98829440"/>
        <c:scaling>
          <c:orientation val="minMax"/>
          <c:max val="2500000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crossAx val="99994112"/>
        <c:crosses val="max"/>
        <c:crossBetween val="between"/>
      </c:valAx>
      <c:dateAx>
        <c:axId val="99994112"/>
        <c:scaling>
          <c:orientation val="minMax"/>
        </c:scaling>
        <c:delete val="1"/>
        <c:axPos val="b"/>
        <c:numFmt formatCode="[$-1070000]d/m/yy;@" sourceLinked="1"/>
        <c:majorTickMark val="out"/>
        <c:minorTickMark val="none"/>
        <c:tickLblPos val="nextTo"/>
        <c:crossAx val="98829440"/>
        <c:crosses val="autoZero"/>
        <c:auto val="1"/>
        <c:lblOffset val="100"/>
        <c:baseTimeUnit val="days"/>
      </c:dateAx>
    </c:plotArea>
    <c:legend>
      <c:legendPos val="t"/>
      <c:layout>
        <c:manualLayout>
          <c:xMode val="edge"/>
          <c:yMode val="edge"/>
          <c:x val="0.13280506291853705"/>
          <c:y val="0.16587541982116194"/>
          <c:w val="0.291180680728162"/>
          <c:h val="0.1014357146962469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u="none">
          <a:latin typeface="Browallia New" panose="020B0604020202020204" pitchFamily="34" charset="-34"/>
          <a:cs typeface="Browallia New" panose="020B0604020202020204" pitchFamily="34" charset="-34"/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0.04041</cdr:y>
    </cdr:from>
    <cdr:to>
      <cdr:x>0.12851</cdr:x>
      <cdr:y>0.12797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-1457325" y="114300"/>
          <a:ext cx="60960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sz="120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(บาท/หุ้น)</a:t>
          </a:r>
        </a:p>
      </cdr:txBody>
    </cdr:sp>
  </cdr:relSizeAnchor>
  <cdr:relSizeAnchor xmlns:cdr="http://schemas.openxmlformats.org/drawingml/2006/chartDrawing">
    <cdr:from>
      <cdr:x>0.86145</cdr:x>
      <cdr:y>0.04041</cdr:y>
    </cdr:from>
    <cdr:to>
      <cdr:x>0.98795</cdr:x>
      <cdr:y>0.12797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4086225" y="114300"/>
          <a:ext cx="600076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sz="120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(หุ้น)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9C76-8C09-4B4E-80C4-12FAEB01D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0529F-4007-4EBC-9D59-CD1EDE061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2170D-5326-46A8-8DB2-BECEE99813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102D09-3EC9-4B71-A761-43838C7FA6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579AA66-155F-480D-95FC-325B456B981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DF48BAF-E557-48EA-8962-05ED80A0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16448</Words>
  <Characters>63003</Characters>
  <Application>Microsoft Office Word</Application>
  <DocSecurity>0</DocSecurity>
  <Lines>525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79293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2019-05-23T10:12:00Z</cp:lastPrinted>
  <dcterms:created xsi:type="dcterms:W3CDTF">2019-05-24T08:57:00Z</dcterms:created>
  <dcterms:modified xsi:type="dcterms:W3CDTF">2019-05-29T15:46:00Z</dcterms:modified>
</cp:coreProperties>
</file>