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753E5" w14:textId="77777777" w:rsidR="001B292F" w:rsidRPr="001B292F" w:rsidRDefault="001B292F" w:rsidP="001B292F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  <w:bookmarkStart w:id="0" w:name="_GoBack"/>
      <w:bookmarkEnd w:id="0"/>
    </w:p>
    <w:p w14:paraId="0EBD9094" w14:textId="77777777" w:rsidR="001B292F" w:rsidRPr="001B292F" w:rsidRDefault="001B292F" w:rsidP="001B292F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1DCBE0FA" w14:textId="77777777" w:rsidR="001B292F" w:rsidRPr="001B292F" w:rsidRDefault="001B292F" w:rsidP="001B292F">
      <w:pPr>
        <w:pStyle w:val="ListParagraph"/>
        <w:keepNext/>
        <w:numPr>
          <w:ilvl w:val="0"/>
          <w:numId w:val="25"/>
        </w:numPr>
        <w:shd w:val="clear" w:color="auto" w:fill="D9D9D9" w:themeFill="background1" w:themeFillShade="D9"/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4D17D7F2" w14:textId="77777777" w:rsidR="001B292F" w:rsidRPr="001B292F" w:rsidRDefault="001B292F" w:rsidP="001B292F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52D2FDFD" w14:textId="77777777" w:rsidR="001B292F" w:rsidRPr="001B292F" w:rsidRDefault="001B292F" w:rsidP="001B292F">
      <w:pPr>
        <w:pStyle w:val="ListParagraph"/>
        <w:keepNext/>
        <w:numPr>
          <w:ilvl w:val="1"/>
          <w:numId w:val="25"/>
        </w:numPr>
        <w:tabs>
          <w:tab w:val="left" w:pos="-4536"/>
        </w:tabs>
        <w:spacing w:after="120"/>
        <w:contextualSpacing w:val="0"/>
        <w:jc w:val="thaiDistribute"/>
        <w:outlineLvl w:val="1"/>
        <w:rPr>
          <w:rFonts w:ascii="Browallia New" w:hAnsi="Browallia New" w:cs="Browallia New"/>
          <w:b/>
          <w:bCs/>
          <w:snapToGrid w:val="0"/>
          <w:vanish/>
          <w:szCs w:val="28"/>
          <w:cs/>
          <w:lang w:eastAsia="th-TH"/>
        </w:rPr>
      </w:pPr>
    </w:p>
    <w:p w14:paraId="1F04DAB2" w14:textId="26C4468B" w:rsidR="00FA0533" w:rsidRPr="009421B0" w:rsidRDefault="00FA0533" w:rsidP="001B292F">
      <w:pPr>
        <w:pStyle w:val="Heading2"/>
        <w:shd w:val="clear" w:color="auto" w:fill="D9D9D9" w:themeFill="background1" w:themeFillShade="D9"/>
      </w:pPr>
      <w:r w:rsidRPr="009421B0">
        <w:rPr>
          <w:rFonts w:hint="cs"/>
          <w:cs/>
        </w:rPr>
        <w:t>ปัจจัยความเสี่ยง</w:t>
      </w:r>
      <w:r w:rsidR="00A3102F" w:rsidRPr="009421B0">
        <w:t xml:space="preserve"> </w:t>
      </w:r>
    </w:p>
    <w:p w14:paraId="18469D9B" w14:textId="77777777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>การลงทุนในหุ้นสามัญของบริษัทฯ มีความเสี่ยง ผู้ลงทุนควรพิจารณาข้อมูลในหนังสือชี้ชวนฉบับนี้ และควรใช้วิจารณญาณอย่างรอบคอบในการพิจารณาข้อมูลต่างๆ ที่ปรากฏในหนังสือชี้ชวนฉบับนี้ โดยเฉพาะปัจจัยความเสี่ยง ก่อนการตัดสินใจลงทุนในหุ้นสามัญของบริษัทฯ</w:t>
      </w:r>
    </w:p>
    <w:p w14:paraId="68190CF6" w14:textId="77777777" w:rsidR="00FA0533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</w:rPr>
      </w:pPr>
      <w:bookmarkStart w:id="1" w:name="h.gjdgxs" w:colFirst="0" w:colLast="0"/>
      <w:bookmarkEnd w:id="1"/>
      <w:r w:rsidRPr="009421B0">
        <w:rPr>
          <w:rFonts w:ascii="Browallia New" w:hAnsi="Browallia New" w:cs="Browallia New"/>
          <w:sz w:val="28"/>
          <w:szCs w:val="28"/>
          <w:cs/>
        </w:rPr>
        <w:t>ปัจจัยความเสี่ยงที่ระบุในหัวข้อนี้เป็นปัจจัยความเสี่ยงที่บริษัทฯ เห็นว่ามีนัยสำคัญ และอาจก่อให้เกิดผลกระทบในทางลบต่อฐานะการเงินของบริษัทฯ ผลการดำเนินงานของบริษัทฯ และมูลค่าหุ้นสามัญของบริษัทฯ รวมทั้งอาจส่งผลต่อผลตอบแทนจากการลงทุนในหุ้นสามัญของบริษัทฯ ในทางลบอย่างมีนัยสำคัญ นอกเหนือจากความเสี่ยงที่ระบุในหนังสือชี้ชวนฉบับนี้อาจมีความเสี่ยงอื่นๆ ที่บริษัทฯ ยังไม่อาจทราบได้ในขณะนี้ หรือเป็นความเสี่ยงที่บริษัทฯ พิจารณาในขณะนี้แล้ว เห็นว่าไม่มีผลกระทบในสาระสำคัญต่อการดำเนินธุรกิจของบริษัทฯ ซึ่งความเสี่ยงดังกล่าวอาจส่งผลกระทบต่อฐานะการเงินของบริษัทฯ ผลการดำเนินงานของบริษัทฯ และมูลค่าหุ้นสามัญของบริษัทฯ อย่างมีนัยสำคัญ</w:t>
      </w:r>
    </w:p>
    <w:p w14:paraId="614AA22D" w14:textId="71B49B3F" w:rsidR="000B3516" w:rsidRPr="009421B0" w:rsidRDefault="000B3516" w:rsidP="00FD6327">
      <w:pPr>
        <w:pStyle w:val="Heading3"/>
      </w:pPr>
      <w:r w:rsidRPr="009421B0">
        <w:rPr>
          <w:cs/>
        </w:rPr>
        <w:t>ความเสี่ยงจากการดำเนินงานของบริษัทฯ ภายใต้การควบคุมของกลุ่มผู้ถือหุ้นใหญ่</w:t>
      </w:r>
    </w:p>
    <w:p w14:paraId="27B9DC99" w14:textId="2ACB8F4E" w:rsidR="000B3516" w:rsidRPr="009421B0" w:rsidRDefault="000B3516" w:rsidP="000B3516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ภายหลังการรับโอนกิจการ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ทั้งหมดของ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SEG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="007E56E2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ผู้ถือหุ้นของ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จะเข้ามาเป็นผู้ถือหุ้นใหญ่ของบริษัท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โดยมีสัดส่วนการถือหุ้นร้อยละ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96.88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ของทุนชำระแล้วของบริษัท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และจากการทำคำเสนอซื้อหลักทรัพย์โดยการชำระเป็นเงินสด บริษัท อาคเนย์ แมเนจเม้นท์ จำกัด มีสัดส่วนการ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ถือหุ้นร้อยละ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2.12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ของทุนชำระแล้วของบริษัท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เพราะฉะนั้น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กลุ่มผู้ถือหุ้นของ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จะสามารถควบคุมการลงมติในการประชุมผู้ถือหุ้นของบริษัทฯ ในเรื่องสำคัญต่างๆ ที่กฎหมาย หรือข้อบังคับกำหนดให้ต้องได้รับเสียงข้างมากของจำนวนเสียงทั้งหมดของผู้ถือหุ้นที่มาประชุมและมีสิทธิออกเสียงลงคะแนน และผู้ถือหุ้นรายอื่นของบริษัทฯ จึงอาจมีความเสี่ยงจากการไม่สามารถรวบรวมคะแนนเสียงเพื่อคัดค้านวาระที่ผู้ถือหุ้นใหญ่เสนอได้</w:t>
      </w:r>
    </w:p>
    <w:p w14:paraId="2050B419" w14:textId="77777777" w:rsidR="000B3516" w:rsidRPr="009421B0" w:rsidRDefault="000B3516" w:rsidP="000B3516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อย่างไรก็ตาม เพื่อให้การดำเนินธุรกิจของบริษัทฯ เป็นไปอย่างโปร่งใส และมีการถ่วงดุลอำนาจในการบริหารงานของบริษัทฯ บริษัทฯ จึงได้จัดโครงสร้างการจัดการซึ่งประกอบด้วยคณะกรรมการบริษัทฯ คณะกรรมการตรวจสอบ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และคณะกรรมการบริหาร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ซึ่งประกอบไปด้วยบุคลากรที่มีความรู้ความสามารถ และมีการกำหนดขอบเขตการดำเนินงาน และการมอบอำนาจให้แก่กรรมการและผู้บริหารอย่างชัดเจน</w:t>
      </w:r>
    </w:p>
    <w:p w14:paraId="25980E52" w14:textId="5319E6BE" w:rsidR="000B3516" w:rsidRPr="009421B0" w:rsidRDefault="000B3516" w:rsidP="000A0A42">
      <w:pPr>
        <w:spacing w:after="120"/>
        <w:rPr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นอกจากนี้ บริษัทฯ ยังมีการกำหนดมาตรการการทำรายการที่เกี่ยวโยงกับผู้ถือหุ้นรายใหญ่ ผู้มีอำนาจควบคุม กรรมการ ผู้บริหาร และบุคคลที่อาจมีความขัดแย้ง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อีกทั้งยังมีการแต่งตั้งบุคคลภายนอกที่เป็นอิสระเข้าร่วมคณะกรรมการบริษัทฯ จำนวน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ท่าน และแต่งตั้งกรรมการตรวจสอบจำนวน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3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ท่าน เพื่อทำหน้าที่ตรวจสอบ และถ่วงดุลการตัดสินใจ รวมถึงพิจารณาให้ความเห็นหรืออนุมัติรายการต่างๆ ก่อนนำเสนอต่อที่ประชุมผู้ถือหุ้น</w:t>
      </w:r>
    </w:p>
    <w:p w14:paraId="2413286A" w14:textId="77777777" w:rsidR="00FA0533" w:rsidRPr="009421B0" w:rsidRDefault="006C69DA" w:rsidP="00FD6327">
      <w:pPr>
        <w:pStyle w:val="Heading3"/>
      </w:pPr>
      <w:r w:rsidRPr="009421B0">
        <w:rPr>
          <w:cs/>
        </w:rPr>
        <w:t>ความเสี่ยงจากการประกอบธุรกิจในกลุ่มธุรกิจประกันชีวิตและประกันวินาศภัย</w:t>
      </w:r>
    </w:p>
    <w:p w14:paraId="0E022554" w14:textId="77777777" w:rsidR="00FA0533" w:rsidRPr="009421B0" w:rsidRDefault="006C69DA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ความเสี่ยงด้านกลยุทธ์และการแข่งขัน</w:t>
      </w:r>
    </w:p>
    <w:p w14:paraId="035ED18C" w14:textId="125CA76A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lastRenderedPageBreak/>
        <w:t>ปัจจุบันเกิดการเปลี่ยนแปลงของสภาพแวดล้อมภายนอกในทุกด้าน ไม่ว่าจะเป็นด้านเศรษฐกิจทั้งภายในและนอกประเทศ การแข่งขันในอุตสาหกรรม ทั้งในด้านการตลาด ด้านบุค</w:t>
      </w:r>
      <w:r w:rsidR="00726F5D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ล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ากร และพฤติกรรมของผู้บริโภค รวมถึงการเปลี่ยนแปลงทางสภาพอากาศของโลกและมหันตภัยต่างๆ เหล่านี้ เป็นปัจจัยที่ส่งผลต่อการบรรลุวัตถุประสงค์ของ</w:t>
      </w:r>
      <w:r w:rsidR="002D70B1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บริษัทฯ</w:t>
      </w:r>
    </w:p>
    <w:p w14:paraId="6799AD04" w14:textId="306BCA8F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เพื่อลดความเสี่ยงนี้ ทาง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012FA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012FA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ซึ่งเป็น</w:t>
      </w:r>
      <w:r w:rsidR="00A06C29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บริษัทย่อยของ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บริษัทฯ ได้มีการจัดทำแผน</w:t>
      </w:r>
      <w:r w:rsidR="002E0E2F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ธุรกิจ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และแผนการดำเนินงานประจำปีที่สอดคล้องกับวิสัยทัศน์ของ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แต่ละบริษัท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อย่างรอบคอบ และคำนึงถึงปัจจัยความเสี่ยงต่างๆ ทั้งที่ เกิดขึ้นแล้ว และในอนาคตที่คาดว่าจะเกิดขึ้นและส่งผลต่อการดำเนินงาน ตลอดจนการติดตามความเคลื่อนไหวระหว่างปี ทั้งในสภาพเศรษฐกิจ การเมือง รายงานสภาวะตลาด การแข่งขัน และอื่นๆ เพื่อนำมาประกอบการพิจารณาเป็นประจำ ทั้งนี้ เพื่อนำมาปรับเปลี่ยนแผนการดำเนินงานให้สอดคล้องกับสถานการณ์ที่เปลี่ยนแปลงไป จึงทำให้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012FA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012FA5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สามารถดำเนินงานได้อย่างมีประสิทธิภาพและบรรลุตามเป้าหมายที่ได้วางไว้</w:t>
      </w:r>
    </w:p>
    <w:p w14:paraId="0D8F6566" w14:textId="02DC05DC" w:rsidR="00FA0533" w:rsidRPr="009421B0" w:rsidRDefault="00012FA5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ได้ปรับปรุงระบบการทำงานภายใน ได้แก่ ขั้นตอนการทำงานที่สามารถเพิ่มประสิทธิภาพการทำงานได้ดีขึ้น ต้นทุนต่ำลง และระบบประเมินผลที่ชัดเจน สอดคล้องกับเป้าหมายของ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แต่ละ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 ฝ่ายวางแผนกลยุทธ์ทำ</w:t>
      </w:r>
      <w:r w:rsidR="004027A8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หน้า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ที่สรุปสถานการณ์ของการดำเนินการ และแสดงสถานะของความสำเร็จของแผนงาน การบริหารความเสี่ยงดังกล่าวช่วยให้ สามารถคาดการณ์ถึงความเสี่ยงที่จะเกิดได้ทันเวลา และสามารถหาทางป้องกัน หรือพลิกให้เป็นโอกาสทางธุรกิจได้</w:t>
      </w:r>
    </w:p>
    <w:p w14:paraId="51319F98" w14:textId="77777777" w:rsidR="00FA0533" w:rsidRPr="009421B0" w:rsidRDefault="006C69DA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ความเสี่ยงด้านการรับประกันภัย</w:t>
      </w:r>
    </w:p>
    <w:p w14:paraId="77C46421" w14:textId="4DD96F6F" w:rsidR="006C69DA" w:rsidRPr="009421B0" w:rsidRDefault="00012FA5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ได้มีการกำหนดอัตราเบี้ยประกันให้เหมาะสมกับระดับความเสี่ยง โดยใช้หลักสถิติ และสมมติฐานที่เกี่ยวกับความถี่และความรุนแรงของภัยที่จะเกิดตามหลักคณิตศาสตร์ประกันภัยที่เป็นมาตรฐานมาใช้ในการกำหนดราคาของผลิตภัณฑ์แต่ละตัว ซึ่งเป็นปัจจัยสำคัญในการกำหนดอัตราเบี้ยประกันภัยที่เหมาะสม สามารถแข่งขันในตลาดได้</w:t>
      </w:r>
    </w:p>
    <w:p w14:paraId="444244FE" w14:textId="29FD79C5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การดำเนินงานของบริษัท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ดังกล่าว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เกี่ยวข้องโดยตรงกับการคุ้มครองความเสี่ยงประเภทต่างๆ ของผู้เอาประกันภัย ดังนั้น </w:t>
      </w:r>
      <w:r w:rsidR="00012FA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012FA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จึงได้มีแนวทางการป้องกันความเสี่ยงจากกา</w:t>
      </w:r>
      <w:r w:rsidR="00726F5D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ร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รับประกันภัยในด้านต่างๆ รวมทั้งในด้านการรับประกันภัยต่อ โดยมีนโยบายการรับประกันภัยที่มีการทบทวนเป็นประจำจากผู้บริหารที่เกี่ยวข้อง ตลอดจนในการดำเนินงานรับประกันภัยนั้น ฝ่ายรับประกันภัยจะมีการประเมิน สำรวจ และวิเคราะห์ภัยอย่างละเอียดถี่ถ้วน เพื่อให้เหมาะสมกับความเสี่ยงของ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แต่ละ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 ที่สามารถยอมรับได้ ตลอดจนการจัดทำรายงานผลการดำเนินงานการรับประกันภัยเสนอต่อผู้บริหารระดับสูงอย่างต่อเนื่อง เพื่อตรวจทานและให้คำแนะนำในเชิงนโยบายเพื่อให้เกิดประสิทธิภาพในการดำเนินงานอย่างสูงสุด ตลอดจนทำให้บริษัท</w:t>
      </w:r>
      <w:r w:rsidR="00012FA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ดังกล่าว</w:t>
      </w:r>
      <w:r w:rsidR="00012FA5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มีความสามารถในการปฏิบัติตามข้อผูกพันกับผู้เอาประกันภัยได้อย่างรวดเร็วและเป็นธรรม และลดความเสี่ยง ซึ่งอาจส่งผลกระทบต่อจำนวนค่าสินไหมทดแทนและกระแสเงินสดที่คาดว่าจะได้รับในอนาคต</w:t>
      </w:r>
    </w:p>
    <w:p w14:paraId="3D5D999E" w14:textId="0679E486" w:rsidR="006C69DA" w:rsidRPr="009421B0" w:rsidRDefault="00012FA5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ได้มีการกระจายความเสี่ยงภัยในการรับประกันภัยทุกประเภท โดยเฉพาะการรับประกันภัยที่มีทุนเอาประกันภัยสูง ซึ่งการกระจายความเสี่ยงนั้น ได้มีการกระจายไปให้กับบริษัทรับประกันภัยต่อทั้งในและต่างประเทศ ซึ่งบริษัท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ดังกล่าว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ได้มีการคัดเลือก โดยเน้นไปยังกลุ่มบริษัทที่ได้รับการจัดอันดับความน่าเชื่อถือไม</w:t>
      </w:r>
      <w:r w:rsidR="002E0E2F" w:rsidRPr="009421B0">
        <w:rPr>
          <w:rFonts w:ascii="Browallia New" w:hAnsi="Browallia New" w:cs="Browallia New"/>
          <w:sz w:val="28"/>
          <w:szCs w:val="28"/>
          <w:cs/>
          <w:lang w:eastAsia="th-TH"/>
        </w:rPr>
        <w:t>่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ต่ำกว่า </w:t>
      </w:r>
      <w:r w:rsidR="006C69D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A 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หรือมีอัตราส่วนเงินกองทุนทั้งหมดต่อสินทรัพย์เสี่ยง (</w:t>
      </w:r>
      <w:r w:rsidR="006C69D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Capital Adequacy </w:t>
      </w:r>
      <w:proofErr w:type="gramStart"/>
      <w:r w:rsidR="006C69DA" w:rsidRPr="009421B0">
        <w:rPr>
          <w:rFonts w:ascii="Browallia New" w:hAnsi="Browallia New" w:cs="Browallia New"/>
          <w:sz w:val="28"/>
          <w:szCs w:val="28"/>
          <w:lang w:eastAsia="th-TH"/>
        </w:rPr>
        <w:t>Ratio :</w:t>
      </w:r>
      <w:proofErr w:type="gramEnd"/>
      <w:r w:rsidR="006C69D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CAR) 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เป็นไปตามมาตรฐานที่ คปภ. กำหนด เพื่อให้มั่นใจว่าผู้เอาประกันภัยจะไม่ได้รับผลกระทบใดๆ ในกรณีที่เกิดมหันตภัยที่มีผู้ประสบภัยเป็นจำนวนมาก ทั้งในแง่จำนวนเงินหรือ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ปริมาณ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ที่เกิดภัย อีกทั้งยังเป็นการป้องกันความเสี่ยงที่เกิดกับบริษัทอีกด้วย</w:t>
      </w:r>
    </w:p>
    <w:p w14:paraId="4ADB17F7" w14:textId="77777777" w:rsidR="006C69DA" w:rsidRPr="009421B0" w:rsidRDefault="006C69DA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ความเสี่ยงด้านปฏิบัติการ</w:t>
      </w:r>
    </w:p>
    <w:p w14:paraId="52334934" w14:textId="6585D403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lastRenderedPageBreak/>
        <w:t>ความเสี่ยงด้านปฏิบัติการเป็นความเสี่ยงที่เกิดจากกระบวนการปฏิบัติงานภายใน คน ระบบงาน หรือปัจจัยต่าง ๆ ภายนอกองค์กร ที่จะส่งผลกระทบต่อการดำเนินกิจกรรมต่างๆ ของ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และทำให้เกิดความเสียหายต่อบริษัท ซึ่ง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SELIC SEIC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ได้จัดให้มีระบบการควบคุมภายในที่ดี จัดสรรบุคล</w:t>
      </w:r>
      <w:r w:rsidR="004027A8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า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กรที่มีคุณสมบัติที่จำเป็นต่อลักษณะงานให้เพียงพอ เพื่อให้สามารถปฏิบัติงานได้อย่างมีประสิทธิภาพ ปรับปรุงกระบวนการทำงานให้ทันต่อการเปลี่ยนแปลงทางธุรกิจ และสามารถรองรับการดำเนินธุรกิจของบริษัทได้</w:t>
      </w:r>
    </w:p>
    <w:p w14:paraId="148C2E01" w14:textId="38D741F2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</w:rPr>
        <w:t xml:space="preserve">นอกจากนี้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</w:rPr>
        <w:t xml:space="preserve"> ได้จัดทำทะเบียนความเสี่ยง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ซึ่งบอกถึงความเสี่ยงของแต่ละฝ่าย สาเหตุของความเสี่ยง ตัวชี้วัดความเสี่ยง มาตรการในการควบคุมความเสี่ยง ซึ่งทุกหน่วยงานจะจัดทำและนำไปใช้ในการดำเนินการป้องกันความเสี่ยงของแต่ละหน่วยงานเอง รวมทั้งคณะกรรมการ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ของ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ดังกล่าว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ยังได้มีการจัดทำนโยบายบริหารความเสี่ยง ซึ่งครอบคลุมถึงกระบวนการบริหารความเสี่ยงที่ต้องเกิดขึ้น รวมทั้งมีการรายงานผลการดำเนินงานต่อผู้บริหารอย่างสม่ำเสมอ เพื่อให้การบริหารความเสี่ยงเกิดประสิทธิภาพ ประสิทธิผล และสอดคล้องไปกับกฎระเบียบและข้อบังคับต่างๆ ทั้งของบริษัท และของหน่วยงานกำกับต่างๆ</w:t>
      </w:r>
    </w:p>
    <w:p w14:paraId="60CD953B" w14:textId="24F08189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ในด้านผลกระทบและความเสี่ยงจากปัจจัยภายนอก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มีการจัดทำแผนรองรับการดำเนินธุรกิจอย่างต่อเนื่อง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Business Continuity </w:t>
      </w:r>
      <w:r w:rsidR="00A06C29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Plan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: </w:t>
      </w:r>
      <w:r w:rsidR="00A06C29" w:rsidRPr="009421B0">
        <w:rPr>
          <w:rFonts w:ascii="Browallia New" w:hAnsi="Browallia New" w:cs="Browallia New"/>
          <w:sz w:val="28"/>
          <w:szCs w:val="28"/>
          <w:lang w:eastAsia="th-TH"/>
        </w:rPr>
        <w:t>BCP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เพื่อให้บริษัท สามารถดำเนินธุรกิจต่อไปได้หากมีเหตุการณ์ที่อาจทำให้ธุรกิจต้องหยุดชะงัก </w:t>
      </w:r>
    </w:p>
    <w:p w14:paraId="49E2F377" w14:textId="77777777" w:rsidR="006C69DA" w:rsidRPr="009421B0" w:rsidRDefault="006C69DA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ความเสี่ยงด้านช่องทางการขาย</w:t>
      </w:r>
    </w:p>
    <w:p w14:paraId="22A2FFD0" w14:textId="20429ECE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วามเสี่ยงด้านช่องทางการขายเป็นปัจจัยเสี่ยงจากการมีรายได้หลักผ่านช่องทางใดช่องทางหนึ่งมากเกินไป ซึ่งหากมีการเปลี่ยนแปลงที่มิอาจคาดการณ์ได้ล่วงหน้า อาจส่งผลกระทบต่อความสามารถในการแข่งขันหรือการเติบโตทางธุรกิจได้ โดย</w:t>
      </w:r>
      <w:r w:rsidR="004027A8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ในปัจจุบัน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SELIC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มีรายได้จากเบี้ยประกันภัยจากช่องทางธนาคารในสัดส่วนที่สูง ทั้งนี้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ได้มี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การบริหารจัดการความเสี่ยง คือ การพัฒนาศักยภาพและเพิ่มสัดส่วนของรายได้จากช่องทางอื่น ๆ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เช่น</w:t>
      </w:r>
      <w:r w:rsidR="00F72B7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ช่องทางการขายผ่านตัวแทน ช่องทางขายแบบประกันกลุ่ม และช่องทางการขายผ่านทางโทรศัพท์ให้เพิ่มมากขึ้น รวมถึงการเพิ่มช่องทางขายใหม่ คือ ช่องทางขายออนไลน์ ควบคู่ไปกับการพัฒนาผลิตภัณฑ์และการ</w:t>
      </w:r>
      <w:r w:rsidR="00064AD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นำ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เทคโนโลยีเข้ามาสนับสนุนการบริการที่ตอบสนองต่อความต้องการของลูกค้า ซึ่งได้ผลเป็นที่น่าพอใจ และมีแนวโน้มที่ดีขึ</w:t>
      </w:r>
      <w:r w:rsidR="002E0E2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นอย่างต่อเนื่อง</w:t>
      </w:r>
    </w:p>
    <w:p w14:paraId="2930D450" w14:textId="77777777" w:rsidR="006C69DA" w:rsidRPr="009421B0" w:rsidRDefault="006C69DA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ความเสี่ยงจากการลงทุน</w:t>
      </w:r>
    </w:p>
    <w:p w14:paraId="514DCF5D" w14:textId="56C73D25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การลงทุนของ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ดำเนินไปตามขอบเขตและข้อกำหนดของ คปภ. และกฎหมายที่เกี่ยวข้อง ซึ่งถือเป็นกลไกสำคัญในการบริหารการลงทุนของบริษัท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ดังกล่าว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ให้มีความรอบคอบรัดกุม</w:t>
      </w:r>
    </w:p>
    <w:p w14:paraId="3118F582" w14:textId="26A24934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รายได้จากการลงทุนได้มาในรูปของดอกเบี้ย เงินปันผล และกำไร (ขาดทุน) จากการจำหน่ายหลักทรัพย์ ซึ่งการเปลี่ยนแปลงใดๆ เกี่ยวกับภาวะเศรษฐกิจทั้งภายในประเทศและต่างประเทศ การเมือง รวมถึงนโยบายทางการเงิน จะมีผลกระทบต่อรายได้จากการลงทุน โดย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มีหน</w:t>
      </w:r>
      <w:r w:rsidR="004027A8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่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วยงานที่รับผ</w:t>
      </w:r>
      <w:r w:rsidR="00064AD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ิ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ดชอบโดยตรงเกี่ยวกับด้านการบริหารการลงทุนที่จะคอยติดตามสถานการณ์ต่างๆ ในการประเมินความเสี่ยงและสามารถปรับกลยุทธ์การลงทุนให้สอดคล้องกับสถานการณ์ที่เปลี่ยนแปลง</w:t>
      </w:r>
    </w:p>
    <w:p w14:paraId="258F4416" w14:textId="3ADF0DB5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คณะกรรมการบริษัท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ของ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="00F72B7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มีการทบทวนนโยบายการลงทุนอย่างต่อเนื่อง เพื่อให้การบริหารการลงทุนมีความรอบคอบและเกิดประสิทธิภาพสูงสุดในระดับความเสี่ยงที่ยอมรับได้</w:t>
      </w:r>
    </w:p>
    <w:p w14:paraId="0433BAE4" w14:textId="77777777" w:rsidR="006C69DA" w:rsidRPr="009421B0" w:rsidRDefault="006C69DA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 xml:space="preserve">ความเสี่ยงจากอัตราดอกเบี้ย </w:t>
      </w:r>
    </w:p>
    <w:p w14:paraId="4F956776" w14:textId="7F81AC96" w:rsidR="006C69DA" w:rsidRPr="009421B0" w:rsidRDefault="006C69DA" w:rsidP="007701D2">
      <w:pPr>
        <w:spacing w:after="120"/>
        <w:ind w:left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การเปลี่ยนแปลงของอัตราดอกเบี้ยจะส่งผลกระทบต่อ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ในหลายด้าน ได้แก่</w:t>
      </w:r>
    </w:p>
    <w:p w14:paraId="31AF0145" w14:textId="77777777" w:rsidR="006C69DA" w:rsidRPr="009421B0" w:rsidRDefault="006C69DA" w:rsidP="00FD6327">
      <w:pPr>
        <w:spacing w:after="120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>ด้านความผันผวนของงบการเงิน</w:t>
      </w:r>
    </w:p>
    <w:p w14:paraId="21D08105" w14:textId="35780096" w:rsidR="006C69DA" w:rsidRPr="009421B0" w:rsidRDefault="006C69DA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lastRenderedPageBreak/>
        <w:t>การเปลี่ยนแปลงของอัตราดอกเบี้ยจะส่งผลกระทบต่องบการเงินของ</w:t>
      </w:r>
      <w:r w:rsidR="00F72B7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กล่าวคือ บริษัท</w:t>
      </w:r>
      <w:r w:rsidR="00F72B77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ดังกล่าว</w:t>
      </w:r>
      <w:r w:rsidR="00543F7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ต้องมีการปรับมูลค่าการตั้งสำรองผลประโยชน์หรือค่าสินไหมทดแทนตามกรมธรรม์ประกันภัย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ส่งผลใ</w:t>
      </w:r>
      <w:r w:rsidR="002E0E2F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ห้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งบ</w:t>
      </w:r>
      <w:r w:rsidR="00543F7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การเงินอาจมีความผันผวน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ทั้งนี้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="00F72B7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และ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ได้</w:t>
      </w:r>
      <w:r w:rsidR="00543F7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มีการ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บริหารจัดการความเสี่ยงด้วยการบริหารสัดส่วนของผลิตภัณฑ์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Product Mix)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ให้เหมาะสมกับ</w:t>
      </w:r>
      <w:r w:rsidR="00543F7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สถานการณ์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</w:p>
    <w:p w14:paraId="56F26532" w14:textId="77777777" w:rsidR="006C69DA" w:rsidRPr="009421B0" w:rsidRDefault="006C69DA" w:rsidP="00FD6327">
      <w:pPr>
        <w:spacing w:after="120"/>
        <w:jc w:val="thaiDistribute"/>
        <w:rPr>
          <w:rFonts w:ascii="Browallia New" w:hAnsi="Browallia New" w:cs="Browallia New"/>
          <w:sz w:val="28"/>
          <w:szCs w:val="28"/>
          <w:u w:val="single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u w:val="single"/>
          <w:cs/>
          <w:lang w:eastAsia="th-TH"/>
        </w:rPr>
        <w:t xml:space="preserve">ด้านผลตอบแทนจากการลงทุนในตลาดตราสารหนี้ </w:t>
      </w:r>
    </w:p>
    <w:p w14:paraId="2C211AD6" w14:textId="4116B32C" w:rsidR="006C69DA" w:rsidRPr="009421B0" w:rsidRDefault="00F72B77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มีการลงทุนในตลาดตราสารหนี้ที่ได้รับผลกระทบโดยตรงกับการเปลี่ยนแปลงของอัตราดอกเบี้ย กล่าวคือ ในกรณีที่อัตราดอกเบี้ยปรับตัวลดลง บริษัทมีแนวโน้มที่จะได้รับผลตอบแทนที่ลดลง โดยเฉพาะอย่างยิ่งการลงทุนในพันธบัตรรัฐบาล ในขณะที่การลงทุนตราสารหนี้ภาคเอกชนที่ให้อัตราผลตอบแทนมากกว่ามีปริมาณสินทรัพย์ที่ให้ลงทุนอย่างจำกัด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="006C69DA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ึงมีมาตรการในการพิจารณาเลือกการลงทุนทดแทนเพื่อเพิ่มผลตอบแทนควบคู่ไปกับการบริหารความเสี่ยงให้อยู่ในระดับที่เหมาะสม ประกอบกับควบคุมไม่ให้อัตราส่วนความเพียงพอของเงินกองทุนได้รับผลกระทบจากการลงทุนมากเกินไป</w:t>
      </w:r>
    </w:p>
    <w:p w14:paraId="0D0F5E42" w14:textId="1EE47D19" w:rsidR="00211C02" w:rsidRPr="009421B0" w:rsidRDefault="00211C02" w:rsidP="007701D2">
      <w:pPr>
        <w:pStyle w:val="Heading4"/>
        <w:numPr>
          <w:ilvl w:val="3"/>
          <w:numId w:val="5"/>
        </w:numPr>
        <w:ind w:left="709" w:hanging="709"/>
      </w:pPr>
      <w:r w:rsidRPr="009421B0">
        <w:rPr>
          <w:b/>
          <w:bCs/>
          <w:cs/>
        </w:rPr>
        <w:t>ความเสี่ยง</w:t>
      </w:r>
      <w:r w:rsidRPr="009421B0">
        <w:rPr>
          <w:rFonts w:hint="cs"/>
          <w:b/>
          <w:bCs/>
          <w:cs/>
        </w:rPr>
        <w:t>ด้านการรักษาระดับเงินกองทุนของบริษัทฯ</w:t>
      </w:r>
      <w:r w:rsidRPr="009421B0">
        <w:rPr>
          <w:b/>
          <w:bCs/>
          <w:cs/>
        </w:rPr>
        <w:t xml:space="preserve"> </w:t>
      </w:r>
    </w:p>
    <w:p w14:paraId="219FCDA4" w14:textId="77777777" w:rsidR="002D70B1" w:rsidRPr="009421B0" w:rsidRDefault="00211C0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ประกอบธุรกิจประกันชีวิตและประกันวินาศภัย โดยอยู่ภายใต้การกำกับดูแลของสำนักงานคณะกรรมการกำกับและส่งเสริมการประกอบธุรกิจประกันภัย (คปภ.) ซึ่งมีการกำหนดหลักเกณฑ์ในการรักษาระดับความเพียงพอของเงินกองทุนของบริษัทดังกล่าวไม่ให้ต่ำกว่า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140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ทั้งนี้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SELIC SEIC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มีมาตรการในการตรวจสอบ ติดตาม และประเมินความเพียงพอของเงินกองทุนอย่างสม่ำเสมอ</w:t>
      </w:r>
    </w:p>
    <w:p w14:paraId="0AA0C0E2" w14:textId="77777777" w:rsidR="00BA1432" w:rsidRPr="009421B0" w:rsidRDefault="00BA1432" w:rsidP="007416AA">
      <w:pPr>
        <w:pStyle w:val="Heading3"/>
      </w:pPr>
      <w:r w:rsidRPr="009421B0">
        <w:rPr>
          <w:cs/>
        </w:rPr>
        <w:t>ความเสี่ยงจากการประกอบธุรกิจในกลุ่มธุรกิจ</w:t>
      </w:r>
      <w:r w:rsidR="007416AA" w:rsidRPr="009421B0">
        <w:rPr>
          <w:cs/>
        </w:rPr>
        <w:t>ลีซซิ่ง</w:t>
      </w:r>
    </w:p>
    <w:p w14:paraId="54144956" w14:textId="77777777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ความเสี่ยงด้านการตลาดและการแข่งขัน</w:t>
      </w:r>
    </w:p>
    <w:p w14:paraId="294E3AAA" w14:textId="3E9FE0F4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ในช่วงที่ผ่านมามีผู้ประกอบการธุรกิจ</w:t>
      </w:r>
      <w:r w:rsidR="00106513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ลีซซิ่ง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และเช่าซื้อเกิดขึ้นในตลาดจำนวนมาก ทั้งที่เป็นกิจการที่มีผู้ถือหุ้นเป็นสถาบันการเงินและกิจการที่เป็นธุรกิจด้านบริการของผู้ผลิตรถยนต์ที่มีเงินทุนจำนวนมากจากต่างประเทศ ทำให้มีการแข่งขันในอุตสาหกรรมสูงขึ้น ซึ่งอาจส่งผลให้เกิดการแข่งขันด้านราคา และผลตอบแทนของแต่ละบริษัทลดลง</w:t>
      </w:r>
    </w:p>
    <w:p w14:paraId="392D5E1B" w14:textId="4EF4B455" w:rsidR="006C69DA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อย่างไรก็ตาม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>SECAP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มีการเลือกกลุ่มลูกค้าเป้าหมายหลักที่ชัดเจน คือ กลุ่มลูกค้าซึ่งเป็นบุคคลที่มีความต้องการใช้ยานพาหนะ และมีศักยภาพในการ</w:t>
      </w:r>
      <w:r w:rsidR="00064AD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ชำ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ระค่าเช่า</w:t>
      </w:r>
      <w:r w:rsidR="00106513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ทั้งภาครัฐและเอกชน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นอกจากนี้</w:t>
      </w:r>
      <w:r w:rsidR="00F72B7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F72B77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ยังได้</w:t>
      </w:r>
      <w:r w:rsidR="00064AD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นำ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ระบบคอมพิวเตอร์</w:t>
      </w:r>
      <w:r w:rsidR="002E0E2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เข้ามาเสริม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ประสิทธิภาพมาใช้ในการบริหารจัดการ เพื่อก่อให้เกิดประสิทธิภาพในการจัดการและการติดตามการให้บริการได้อย่างใกล้ชิดและทั่วถึง</w:t>
      </w:r>
    </w:p>
    <w:p w14:paraId="1C7FFD30" w14:textId="77777777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ความเสี่ยงด้านความสามารถในการชำระค่าเช่า</w:t>
      </w:r>
    </w:p>
    <w:p w14:paraId="7520E9EF" w14:textId="65F61DEE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เนื่องจากรายได้ค่าเช่าเป็นรายได้หลักของการประกอบธุรกิจในกลุ่มธุรกิจให้เช่ารถยนต์ ดังนั้น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ความสามารถในการชำระค่าเช่าของผู้เช่าจึงเป็นปัจจัยสำคัญ กล่าวคือ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หากผู้เช่าไม่สามารถชำระค่าเช่าได้ อาจส่งผลกระทบต่อรายได้และกำไรของบริษัทได้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eastAsia="Browallia New" w:hAnsi="Browallia New" w:cs="Browallia New" w:hint="cs"/>
          <w:sz w:val="28"/>
          <w:szCs w:val="28"/>
          <w:cs/>
        </w:rPr>
        <w:t xml:space="preserve">ทั้งนี้ </w:t>
      </w:r>
      <w:r w:rsidR="00AA286A" w:rsidRPr="009421B0">
        <w:rPr>
          <w:rFonts w:ascii="Browallia New" w:eastAsia="Browallia New" w:hAnsi="Browallia New" w:cs="Browallia New"/>
          <w:sz w:val="28"/>
          <w:szCs w:val="28"/>
        </w:rPr>
        <w:t>SECAP</w:t>
      </w:r>
      <w:r w:rsidR="00AA286A" w:rsidRPr="009421B0">
        <w:rPr>
          <w:rFonts w:ascii="Browallia New" w:eastAsia="Browallia New" w:hAnsi="Browallia New" w:cs="Browallia New" w:hint="cs"/>
          <w:sz w:val="28"/>
          <w:szCs w:val="28"/>
          <w:cs/>
        </w:rPr>
        <w:t xml:space="preserve"> ได้มีการกรองคุณภาพ มีนโยบายในการคัดเลือกลูกค้า และมีกระบวนการติดตามผู้เช่าอย่างรัดกุม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</w:p>
    <w:p w14:paraId="0ABB6B51" w14:textId="77777777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 xml:space="preserve">ความเสี่ยงจากอัตราดอกเบี้ย </w:t>
      </w:r>
    </w:p>
    <w:p w14:paraId="5310AEB5" w14:textId="2CDEC0B9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เนื่องจาก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มีการกำหนดค่าเช่าในอัตราคงที่ตลอดอายุสัญญาเช่า ซึ่งส่วนใหญ่มีอายุระหว่าง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3 - 5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 ทำให้มีรายได้ที่แน่นอน ในขณะที่ต้นทุนกู้ยืมของ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ส่วนหนึ่งขึ้นอยู่กับอัตราดอกเบี้ยในท้องตลาด อาจส่งผลกระทบโดยตรงต่อต้นทุนและผลกำไรของ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และ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บริษัท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ฯ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จึง</w:t>
      </w:r>
      <w:r w:rsidR="00C77D0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มีการ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บริหารความเสี่ยงเรื่องการกู้ยืมให้สอดคล้องใน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ด้าน คือ ด้านระยะเวลา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Duration Gap)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โดยการจัดหาแหล่งเงินทุนระยะยาวเพื่อให้สอดคล้องกับการลงทุนใน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lastRenderedPageBreak/>
        <w:t>ทรัพย์สินให้เช่าและด้านอัตราดอกเบี้ย โดยการรักษาต้นทุนทางการเงินให้อยู่ในระดับที่เหมาะสมเพื่อให้ส่วนต่างของอัตราดอกเบี้ย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Interest Rate Gap) 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อยู่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ในระดับที่มีกำไรและมีความสม่ำเสมอ</w:t>
      </w:r>
      <w:r w:rsidR="00C77D0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ซึ่งโดยปกติแล้ว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C77D0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ทาง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 </w:t>
      </w:r>
      <w:r w:rsidR="00133A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จะดำเนินการหาแหล่งเงินทุนที่เหมาะสม หรือปรับโครงสร้างเงินกู้เพื่อให้สอดคล้อง</w:t>
      </w:r>
      <w:r w:rsidR="00C77D0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กับอายุสัญญา </w:t>
      </w:r>
    </w:p>
    <w:p w14:paraId="420B3D01" w14:textId="77777777" w:rsidR="00BA1432" w:rsidRPr="009421B0" w:rsidRDefault="00133A9B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t xml:space="preserve"> </w:t>
      </w:r>
      <w:r w:rsidR="00BA1432" w:rsidRPr="009421B0">
        <w:rPr>
          <w:b/>
          <w:bCs/>
          <w:cs/>
        </w:rPr>
        <w:t>ความเสี่ยงด้านการบริหารมูลค่าซาก (</w:t>
      </w:r>
      <w:r w:rsidR="00BA1432" w:rsidRPr="009421B0">
        <w:rPr>
          <w:b/>
          <w:bCs/>
        </w:rPr>
        <w:t>Residual value)</w:t>
      </w:r>
    </w:p>
    <w:p w14:paraId="443034BE" w14:textId="3BA31B17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ในการประกอบธุรกิจรถยนต์ให้เช่าในลักษณะการเช่าดำเนินงานแก่ผู้ประกอบการที่เป็นนิติบุคคลเป็นหลัก โดยมีระยะเวลาเช่าอยู่ระหว่าง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3 - 5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 ซึ่งภายหลังจากครบกำหนดสัญญาเช่าประเภทนี้ ทรัพย์สินส่วนใหญ่จะถูกจำหน่ายออกไป ยกเว้นในบางกรณีที่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มีข้อตกลงให้ผู้เช่าหรือผู้ใช้รถสามารถใช้สิทธิซื้อรถที่เช่าได้ ซึ่งจะมีการระบุไว้ใน</w:t>
      </w:r>
      <w:r w:rsidR="00133A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เงื่อนไขของ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สัญญา ดังนั้น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รายได้หลักจากการประกอบธุรกิจในกลุ่มธุรกิจให้เช่ารถยนต์ของ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ประกอบไปด้วย รายได้จากการให้เช่ารถยนต์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ตามสัญญาเช่าดำเนินงาน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ที่ได้ในแต่ละเดือนตลอดอา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ยุ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สัญญาที่ทำกับลูกค้า และรายได้จากการขายรถยนต์เมื่อหมดอายุสัญญา </w:t>
      </w:r>
    </w:p>
    <w:p w14:paraId="08642DA6" w14:textId="2C984EAF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ในการคำนวณค่าเช่ารถยนต์รายเดือนที่เรียกเก็บจากลูกค้านั้น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จะประมาณการมูลค่าซาก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Residual Value)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ของรถยนต์ และประมาณการต้นทุนต่างๆ ที่คาดว่าจะเกิดขึ้นบวกด้วยค่าบริหารต่างๆ โดยมูลค่าซากเป็นมูลค่ายุติธรรมในอนาคตที่คาดว่า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จะขายรถยนต์คันดังกล่าวได้เมื่อหมดอายุสัญญากับลูกค้า ทั้งนี้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การประมาณการมูลค่าซากนั้นมีความสำคัญเป็นอย่างมาก โดยหาก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ประมาณการมูลค่าซากต่ำกว่าความเป็นจริง จะทำให้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คิดต้นทุนสูงเกินไป ส่งให้ผลให้คำนวณค่าเช่ารถยนต์รายเดือนกับลูกค้าสูง ซึ่งอาจเป็นเหตุให้ลูกค้าไม่เช่ารถยนต์จาก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หรือในกรณีประมาณการมูลค่าซากสูงกว่าความเป็นจริง ก็จะทำให้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>SECAP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คิดต้นทุน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ต่ำ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กว่าความเป็นจริง ส่งผลให้</w:t>
      </w:r>
      <w:r w:rsidR="004F7DF6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คำ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น</w:t>
      </w:r>
      <w:r w:rsidR="004F7DF6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วณ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ค่าเช่ารถยนต์รายเดือนกับลูกค้าต่ำเกินไป และสุดท้ายอาจก่อให้เกิดผลขาดทุนจากการขายรถยนต์เมื่อหมดสัญญาได้ ดังนั้น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จึงมีความเสี่ยงจากการประ</w:t>
      </w:r>
      <w:r w:rsidR="007D1F8C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เมิน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ค่าซากคลาดเคลื่อนจาก</w:t>
      </w:r>
      <w:r w:rsidR="007D1F8C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มูลค่าของรถยนต์ที่ขายได้ในอนาคต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ซึ่งจะส่งผลกระทบต่อฐานะการเงินและผลการดำเนินงานของ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อย่างมีนัยสำคัญ ทั้งนี้ ที่ผ่านมาจากประสบการณ์ในการบริหารงานที่ยาวนาน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ทำให้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สามารถบริหารมูลค่าซากได้อย่างมีประสิทธิภาพ นอกจากนี้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มีการสำรวจและเก็บข้อมูลเกี่ยวกับราคารถยนต์มือสองในตลาดอย่างสม่ำเสมอ เพื่อนำมาวิเคราะห์แนวโน้มของสภาวะตลาดรถยนต์ รวมถึงมีการอ้างอิงจากราคารถยนต์มือสองของสถาบันการเงินต่างๆ ที่ครอบคลุมราคาประเมินรถยนต์ทุกยี่ห้อ </w:t>
      </w:r>
    </w:p>
    <w:p w14:paraId="0637FDDE" w14:textId="77777777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 xml:space="preserve">ความเสี่ยงจากการไม่สามารถขายรถยนต์ที่หมดอายุสัญญาเช่า หรือขายได้ช้า หรือขายได้ในราคาต่ำกว่ามูลค่าซากที่คาดการณ์ไว้ </w:t>
      </w:r>
    </w:p>
    <w:p w14:paraId="2D12E8D8" w14:textId="67669190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เมื่อหมดอายุสัญญาให้เช่ารถยนต์กับลูกค้า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จะรับรถยนต์ทั้งหมดกลับคืนมาเพื่อราการขายเป็นรถยนต์มือสองตามช่องทางการจำหน่ายต่างๆ จึงทำให้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มีความเสี่ยงที่เกี่ยวเนื่องกับการขายรถยนต์ในหลายกรณี ได้แก่ </w:t>
      </w:r>
    </w:p>
    <w:p w14:paraId="497B6CFA" w14:textId="2F3A8244" w:rsidR="00BA1432" w:rsidRPr="009421B0" w:rsidRDefault="00BA1432" w:rsidP="00FD6327">
      <w:pPr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>1)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ab/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มีความเสี่ยงจากการไม่สามารถขายรถยนต์ได้ ซึ่งจะทำให้มีรถยนต์มือสองรอ</w:t>
      </w:r>
      <w:r w:rsidR="007D1F8C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การ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ขายเป็นจำนวนมาก </w:t>
      </w:r>
    </w:p>
    <w:p w14:paraId="1F1089BD" w14:textId="270EC65F" w:rsidR="00BA1432" w:rsidRPr="009421B0" w:rsidRDefault="00BA1432" w:rsidP="00FD6327">
      <w:pPr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>2)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ab/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ในกรณีที่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ขายรถยนต์ได้ช้า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จะมีความเสี่ยงจากการด้อยค่าของมูลค่ารถยนต์ กล่าวคือ ราคาขายรถยนต์ดังกล่าวจะมีแนวโน้มลดลงตามเวล</w:t>
      </w:r>
      <w:r w:rsidR="006B1F0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า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ที่มากขึ้น </w:t>
      </w:r>
    </w:p>
    <w:p w14:paraId="5880E61C" w14:textId="438A1E8F" w:rsidR="00BA1432" w:rsidRPr="009421B0" w:rsidRDefault="00BA1432" w:rsidP="00FD6327">
      <w:pPr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>3)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ab/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มีความเสี่ยงจากการขายรถยนต์ได้ในราคาต่ำกว่ามูลค่าซากที่คาดการณ์ไว้ ซึ่งจะก่อให้เกิดผลขาดทุนจากการขาย และส่งผลกระทบต่อผลการดำเนินงานของ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>SECAP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</w:p>
    <w:p w14:paraId="6408A0D4" w14:textId="665682FB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ทั้งนี้ รถยนต์เป็นสินทรัพย์ที่โดยทั่วไปแล้วมีสภาพคล่องของการซื้อขายค่อนข้างสูงและมีตลาดรองรับอย่างกว้างขวาง อีกทั้ง รถยนต์ให้เช่าโดยส่วนใหญ่ของ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เป็นรถยนต์ยี่ห้อ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ซึ่งเป็น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ที่นิยมใช้กันทั่วไปอย่างแพร่หลาย จึงมีสภาพคล่องในการซื้อขายสูง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จึงเชื่อว่าความเสี่ยงจากการไม่สามารถขายรถยนต์ได้หรือขายได้อยู่ในระดับที่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lastRenderedPageBreak/>
        <w:t>ค่อนข้างต่ำ สำหรับราคารถยนต์ที่จะขายได้นั้น ขึ้นอยู่กับปัจจับหลายประการ ได้แก่ สภาวะตลาดรถยนต์ในขณะนั้น ยี่ห้อและรุ่นรถยนต์ สภาพรถยนต์ และช่องทางการจัดจำหน่าย ซึ่ง</w:t>
      </w:r>
      <w:r w:rsidR="00AA286A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AA286A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มีการสำรวจและเก็บข้อมูลเกี่ยวกับราคารถยนต์มือสองในตลาดอย่างสม่ำเสมอ เพื่อนำมาวิเคราะห์แนวโน้มของสภาวะตลาดรถยนต์ รวมถึงมีการอ้างอิงจากราคารถยนต์มือสองของสถาบันการเงินต่างๆ ที่ครอบคลุมราคาประเมินรถยนต์ทุกยี่ห้อ</w:t>
      </w:r>
    </w:p>
    <w:p w14:paraId="3A0ECAFE" w14:textId="77777777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ความเสี่ยงจากการไม่ปฏิบัติตามข้อกำหนดในสัญญาเงินกู้</w:t>
      </w:r>
    </w:p>
    <w:p w14:paraId="5E1FA301" w14:textId="7567F5FA" w:rsidR="00EE294B" w:rsidRPr="009421B0" w:rsidRDefault="00BA1432" w:rsidP="00860C14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lang w:eastAsia="th-TH"/>
        </w:rPr>
        <w:tab/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>SECAP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มีอัตราส่วนหนี</w:t>
      </w:r>
      <w:r w:rsidR="002D70B1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้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สิ</w:t>
      </w:r>
      <w:r w:rsidR="00064AD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น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ที่มีภาระดอกเบี้ยต่อส่วนของผู้ถือ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IBD/E Ratio)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ที่รวมคำนวณเงินกู้ยืมผู้ถือหุ้น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Shareholder loan)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รวมในส่วนของผู้ถือหุ้น ณ </w:t>
      </w:r>
      <w:r w:rsidR="005E23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วันที่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31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ธันวาคม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2559 </w:t>
      </w:r>
      <w:r w:rsidR="005E23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วันที่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31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ธันวาคม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2560</w:t>
      </w:r>
      <w:r w:rsidR="005E239B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="005E23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และ </w:t>
      </w:r>
      <w:r w:rsidR="005E239B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31 </w:t>
      </w:r>
      <w:r w:rsidR="005E23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ธันวาคม </w:t>
      </w:r>
      <w:r w:rsidR="005E239B" w:rsidRPr="009421B0">
        <w:rPr>
          <w:rFonts w:ascii="Browallia New" w:hAnsi="Browallia New" w:cs="Browallia New"/>
          <w:sz w:val="28"/>
          <w:szCs w:val="28"/>
          <w:lang w:eastAsia="th-TH"/>
        </w:rPr>
        <w:t>2561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เท่ากับ </w:t>
      </w:r>
      <w:r w:rsidR="000C7DF8" w:rsidRPr="009421B0">
        <w:rPr>
          <w:rFonts w:ascii="Browallia New" w:hAnsi="Browallia New" w:cs="Browallia New"/>
          <w:sz w:val="28"/>
          <w:szCs w:val="28"/>
          <w:lang w:eastAsia="th-TH"/>
        </w:rPr>
        <w:t>3.20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="006B1F0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เท่า </w:t>
      </w:r>
      <w:r w:rsidR="000C7DF8" w:rsidRPr="009421B0">
        <w:rPr>
          <w:rFonts w:ascii="Browallia New" w:hAnsi="Browallia New" w:cs="Browallia New"/>
          <w:sz w:val="28"/>
          <w:szCs w:val="28"/>
          <w:lang w:eastAsia="th-TH"/>
        </w:rPr>
        <w:t>2.59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="006B1F0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เท่า</w:t>
      </w:r>
      <w:r w:rsidR="005E23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และ </w:t>
      </w:r>
      <w:r w:rsidR="005E239B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2.58 </w:t>
      </w:r>
      <w:r w:rsidR="005E239B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เท่า</w:t>
      </w:r>
      <w:r w:rsidR="006B1F0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ตามลำดับ ซึ่งต่ำกว่าข้อกำหนดในสัญญาเงินกู้ของ</w:t>
      </w:r>
      <w:r w:rsidR="006B1F0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ที่กำหนดให้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ดำรงอัตราส่วนหนี้สินที่มีภาระดอกเบี้ยต่อส่วนของผู้ถือหุ้น</w:t>
      </w:r>
      <w:r w:rsidR="00AA286A" w:rsidRPr="005244CF">
        <w:rPr>
          <w:rStyle w:val="FootnoteReference"/>
          <w:rFonts w:ascii="Browallia New" w:hAnsi="Browallia New" w:cs="Browallia New"/>
          <w:sz w:val="28"/>
          <w:szCs w:val="28"/>
          <w:cs/>
          <w:lang w:eastAsia="th-TH"/>
        </w:rPr>
        <w:footnoteReference w:id="2"/>
      </w:r>
      <w:r w:rsidRPr="005244CF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ไม่เกิน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4.0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เท่า ทั้งนี้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มีขั้นตอนการปฏิบัติงานในการควบคุมดูแลการปฏิบัติตามเงื่อนไขในสัญญาเงินกู้ของ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เพื่อควบคุมดูแลให้</w:t>
      </w:r>
      <w:r w:rsidR="006B1F05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SECAP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ไม่ปฏิบัติผิดเงื่อนไขต่างๆ ที่กำหนดในสัญญาเงินกู้ และมีการมอบหมายให้เจ้าหน้าที่ฝ่ายการเงินเป็นผู้ควบคุมดูแลการปฏิบัติตามเงื่อนไขสัญญาเงินกู้ต่างๆ</w:t>
      </w:r>
    </w:p>
    <w:p w14:paraId="4344181C" w14:textId="77777777" w:rsidR="00BA1432" w:rsidRPr="009421B0" w:rsidRDefault="00BA1432" w:rsidP="00FD6327">
      <w:pPr>
        <w:pStyle w:val="Heading3"/>
      </w:pPr>
      <w:r w:rsidRPr="009421B0">
        <w:rPr>
          <w:cs/>
        </w:rPr>
        <w:t>ความเสี่ยงอื่นๆ</w:t>
      </w:r>
    </w:p>
    <w:p w14:paraId="2A76D7EA" w14:textId="60126977" w:rsidR="00BA1432" w:rsidRPr="009421B0" w:rsidRDefault="00BA1432" w:rsidP="008E41CF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ความเสี่ยงจากการที่บริษัทฯ อาจไม่ได้รับอนุมัติเข้าเป็นหลักทรัพย์จดทะเบียนในตลาดหลักทรัพย์</w:t>
      </w:r>
      <w:r w:rsidR="008E41CF" w:rsidRPr="009421B0">
        <w:rPr>
          <w:b/>
          <w:bCs/>
        </w:rPr>
        <w:t xml:space="preserve"> </w:t>
      </w:r>
      <w:r w:rsidR="008E41CF" w:rsidRPr="009421B0">
        <w:rPr>
          <w:b/>
          <w:bCs/>
          <w:cs/>
        </w:rPr>
        <w:t>และความเสี่ยงจากการที่บริษัทฯ มีการกระจายการถือหุ้นรายย่อยไม่เป็นไปตามหลักเกณฑ์ที่ตลาดหลักทรัพย์ฯ กำหนด</w:t>
      </w:r>
    </w:p>
    <w:p w14:paraId="72B9147E" w14:textId="18260B32" w:rsidR="00787655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การเข้าทำธุรกรรมรับโอนหุ้นสามัญถือเป็นรายการได้มาซึ่งสินทรัพย์ประเภทที่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4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หรือการจดทะเบียนหลักทรัพย์ทางอ้อม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Backdoor Listing)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ดังนั้นบริษัทฯ จึงมีหน้าที่ต้องยื่นคำขอให้พิจารณารับหลักทรัพย์ใหม่ ซึ่งบริษัทฯ ได้แต่งตั้งบริษัทหลักทรัพย์ เมย์แบงก์ กิมเอ็ง (ประเทศไทย) จำกัด (มหาชน) เป็นที่ปรึกษาทางการเงิน ซึ่งเบื้องต้นที่ปรึกษาทางการเงินได้พิจารณาคุณสมบัติของบริษัทฯ เบื้องต้นแล้วมีความเห็นว่าบริษัทฯ มีคุณสมบัติครบถ้วนตามเกณฑ์</w:t>
      </w:r>
      <w:r w:rsidR="007740D7" w:rsidRPr="009421B0">
        <w:rPr>
          <w:rFonts w:ascii="Browallia New" w:hAnsi="Browallia New" w:cs="Browallia New"/>
          <w:sz w:val="28"/>
          <w:szCs w:val="28"/>
          <w:cs/>
          <w:lang w:eastAsia="th-TH"/>
        </w:rPr>
        <w:t>เกณฑ์กำไรสุทธิ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ซึ่งจะต้อง</w:t>
      </w:r>
      <w:r w:rsidR="007740D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มี</w:t>
      </w:r>
      <w:r w:rsidR="007740D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กำไรสุทธิจากการดำเนินงานตามปกติหลังภาษีตามงบการเงินที่ผ่านการตรวจสอบแล้วในระยะเวลา </w:t>
      </w:r>
      <w:r w:rsidR="007740D7" w:rsidRPr="009421B0">
        <w:rPr>
          <w:rFonts w:ascii="Browallia New" w:hAnsi="Browallia New" w:cs="Browallia New"/>
          <w:sz w:val="28"/>
          <w:szCs w:val="28"/>
          <w:lang w:eastAsia="th-TH"/>
        </w:rPr>
        <w:t>2</w:t>
      </w:r>
      <w:r w:rsidR="007740D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 หรือ </w:t>
      </w:r>
      <w:r w:rsidR="007740D7" w:rsidRPr="009421B0">
        <w:rPr>
          <w:rFonts w:ascii="Browallia New" w:hAnsi="Browallia New" w:cs="Browallia New"/>
          <w:sz w:val="28"/>
          <w:szCs w:val="28"/>
          <w:lang w:eastAsia="th-TH"/>
        </w:rPr>
        <w:t>3</w:t>
      </w:r>
      <w:r w:rsidR="007740D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 ล่าสุดก่อนยื่นคำขอรวมกันไม่น้อยกว่า </w:t>
      </w:r>
      <w:r w:rsidR="007740D7" w:rsidRPr="009421B0">
        <w:rPr>
          <w:rFonts w:ascii="Browallia New" w:hAnsi="Browallia New" w:cs="Browallia New"/>
          <w:sz w:val="28"/>
          <w:szCs w:val="28"/>
          <w:lang w:eastAsia="th-TH"/>
        </w:rPr>
        <w:t>50</w:t>
      </w:r>
      <w:r w:rsidR="007740D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ล้านบาท โดยในปีล่าสุดก่อนยื่นคำขอมีกำไรสุทธิไม่น้อยกว่า </w:t>
      </w:r>
      <w:r w:rsidR="007740D7" w:rsidRPr="009421B0">
        <w:rPr>
          <w:rFonts w:ascii="Browallia New" w:hAnsi="Browallia New" w:cs="Browallia New"/>
          <w:sz w:val="28"/>
          <w:szCs w:val="28"/>
          <w:lang w:eastAsia="th-TH"/>
        </w:rPr>
        <w:t>30</w:t>
      </w:r>
      <w:r w:rsidR="007740D7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ล้านบาท และมีกำไรสุทธิในงวดสะสมที่ผ่านการสอบทานแล้วก่อนยื่นคำขอ</w:t>
      </w:r>
      <w:r w:rsidR="007740D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เว้นเพียงแต่หลักเกณฑ์ที่ระบุว่าบริษัทฯ จะต้องมีผู้ถือหุ้นรายย่อยไม่น้อยกว่า </w:t>
      </w:r>
      <w:r w:rsidR="00CC2C38" w:rsidRPr="009421B0">
        <w:rPr>
          <w:rFonts w:ascii="Browallia New" w:hAnsi="Browallia New" w:cs="Browallia New"/>
          <w:sz w:val="28"/>
          <w:szCs w:val="28"/>
          <w:lang w:eastAsia="th-TH"/>
        </w:rPr>
        <w:t>150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ราย และต้องถือหุ้นรวมกันไม่น้อยกว่าร้อยละ </w:t>
      </w:r>
      <w:r w:rsidR="00CC2C38" w:rsidRPr="009421B0">
        <w:rPr>
          <w:rFonts w:ascii="Browallia New" w:hAnsi="Browallia New" w:cs="Browallia New"/>
          <w:sz w:val="28"/>
          <w:szCs w:val="28"/>
          <w:lang w:eastAsia="th-TH"/>
        </w:rPr>
        <w:t>15</w:t>
      </w:r>
      <w:r w:rsidR="00CC2C38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ของทุนชำระแล้วของบริษัทฯ</w:t>
      </w:r>
      <w:r w:rsidR="00CC2C38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ตามเกณฑ์การดำรงสถานะเป็นบริษัทจดทะเบียนของตลาดหลักทรัพย์ฯ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ซึ่งบริษัทฯ ได้ขอผ่อนผันหลักเกณฑ์ดังกล่าว เพื่อให้การทำรายการสำเร็จไปได้ด้วยดี โดยบริษัทฯ มีแผนการที่กระจายหุ้นให้แก่ผู้ถือหุ้นรายย่อยภายในระยะเวลา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2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 เพื่อให้เป็นไปตามหลักเกณฑ์ที่</w:t>
      </w:r>
      <w:r w:rsidR="00C87B6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ตลาดหลักทรัพย์ฯ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กำหนดจึงยังมีความไม่แน่นอนที่จะได้รับอนุญาตให้เป็นหลักทรัพย์จดทะเบียนใน</w:t>
      </w:r>
      <w:r w:rsidR="00C87B6A"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ตลาดหลักทรัพย์ฯ </w:t>
      </w:r>
    </w:p>
    <w:p w14:paraId="2E5E1106" w14:textId="78CAC611" w:rsidR="004900FF" w:rsidRPr="009421B0" w:rsidRDefault="004900FF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lastRenderedPageBreak/>
        <w:t xml:space="preserve">ทั้งนี้ บริษัทฯ มีแผนการกระจายการถือหุ้น เพื่อให้มีสัดส่วนการถือหุ้นของรายย่อยเป็นไปตามหลักเกณฑ์ที่ตลาดหลักทรัพย์กำหนดภายใน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1 </w:t>
      </w:r>
      <w:r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ปี นับจากวันที่หุ้นสามัญของบริษัทฯ เข้าซื้อขายในตลาดหลักทรัพย์ฯ เป็นวันแรก โดยรายละเอียดของแผนการกระจายการถือหุ้นมีดังต่อไปนี้</w:t>
      </w:r>
    </w:p>
    <w:p w14:paraId="0491CB39" w14:textId="2CAD58CA" w:rsidR="00700CD0" w:rsidRPr="009421B0" w:rsidRDefault="00700CD0" w:rsidP="00700CD0">
      <w:pPr>
        <w:pStyle w:val="ListParagraph"/>
        <w:numPr>
          <w:ilvl w:val="0"/>
          <w:numId w:val="120"/>
        </w:numPr>
        <w:spacing w:after="240"/>
        <w:ind w:left="1134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 w:hint="cs"/>
          <w:color w:val="000000"/>
          <w:szCs w:val="28"/>
          <w:cs/>
        </w:rPr>
        <w:t>ช่วงก่อนที่บริษัทฯ จะนำหุ้นสามัญเข้าจดทะเบียนในตลาดหลักทรัพย์ บริษัทฯ จะ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กระจายหุ้น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TGH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โดยผู้ถือหุ้นของ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SEG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ประมาณร้อยละ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2.00 – 3.00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ของทุนชำระแล้วของ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TGH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ภายหลังการรับโอนกิจการทั้งหมดจาก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SEG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ให้แก่ผู้ลงทุนสถาบัน และ/หรือบุคคลในวงจำกัด </w:t>
      </w:r>
      <w:r w:rsidRPr="009421B0">
        <w:rPr>
          <w:rFonts w:ascii="Browallia New" w:hAnsi="Browallia New" w:cs="Browallia New"/>
          <w:szCs w:val="28"/>
          <w:lang w:eastAsia="th-TH"/>
        </w:rPr>
        <w:t>(Private Placement)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 ตามนิยามของสำนักงาน ก.ล.ต. ซึ่งไม่เป็นบุคคลที่เกี่ยวโยงกันกับ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TGH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Cs w:val="28"/>
          <w:lang w:eastAsia="th-TH"/>
        </w:rPr>
        <w:t>SEG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 เพื่อให้มีสัดส่วนการถือหุ้นของผู้ถือหุ้นรายย่อย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(Free float)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อย่างน้อยร้อยละ </w:t>
      </w:r>
      <w:r w:rsidRPr="009421B0">
        <w:rPr>
          <w:rFonts w:ascii="Browallia New" w:hAnsi="Browallia New" w:cs="Browallia New"/>
          <w:szCs w:val="28"/>
          <w:lang w:eastAsia="th-TH"/>
        </w:rPr>
        <w:t>3.00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 ของทุนชำระแล้วของบริษัทฯ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ก่อนเข้าจดทะเบียนในตลาดหลักทรัพย์ฯ</w:t>
      </w:r>
    </w:p>
    <w:p w14:paraId="682DF324" w14:textId="77777777" w:rsidR="00700CD0" w:rsidRPr="009421B0" w:rsidRDefault="00700CD0" w:rsidP="00700CD0">
      <w:pPr>
        <w:pStyle w:val="ListParagraph"/>
        <w:numPr>
          <w:ilvl w:val="0"/>
          <w:numId w:val="120"/>
        </w:numPr>
        <w:spacing w:after="240"/>
        <w:ind w:left="1134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 w:hint="cs"/>
          <w:szCs w:val="28"/>
          <w:cs/>
          <w:lang w:eastAsia="th-TH"/>
        </w:rPr>
        <w:t>ภายหลังการเข้าจดทะเบียนในตลาดหลักทรัพย์ฯ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บริษัทฯ จะดำเนินการดังต่อไปนี้</w:t>
      </w:r>
    </w:p>
    <w:p w14:paraId="45D59713" w14:textId="008A0944" w:rsidR="00700CD0" w:rsidRPr="009421B0" w:rsidRDefault="004B0D2F" w:rsidP="00700CD0">
      <w:pPr>
        <w:pStyle w:val="ListParagraph"/>
        <w:numPr>
          <w:ilvl w:val="0"/>
          <w:numId w:val="137"/>
        </w:numPr>
        <w:spacing w:after="240"/>
        <w:ind w:left="1560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 w:hint="cs"/>
          <w:szCs w:val="28"/>
          <w:cs/>
          <w:lang w:eastAsia="th-TH"/>
        </w:rPr>
        <w:t>กลุ่มผู้ถือหุ้นใหญ่อาจเสนอขายหุ้นสามัญเดิม และ/หรือ บริษัทฯ จะดำเนินการ</w:t>
      </w:r>
      <w:r w:rsidR="00700CD0" w:rsidRPr="009421B0">
        <w:rPr>
          <w:rFonts w:ascii="Browallia New" w:hAnsi="Browallia New" w:cs="Browallia New" w:hint="cs"/>
          <w:szCs w:val="28"/>
          <w:cs/>
          <w:lang w:eastAsia="th-TH"/>
        </w:rPr>
        <w:t>ออกและเสนอขายหุ้นสามัญเพิ่มทุนแก่นักลงทุนทั่วไป (</w:t>
      </w:r>
      <w:r w:rsidR="00700CD0" w:rsidRPr="009421B0">
        <w:rPr>
          <w:rFonts w:ascii="Browallia New" w:hAnsi="Browallia New" w:cs="Browallia New"/>
          <w:szCs w:val="28"/>
          <w:lang w:eastAsia="th-TH"/>
        </w:rPr>
        <w:t>Public Offering</w:t>
      </w:r>
      <w:r w:rsidR="00700CD0" w:rsidRPr="009421B0">
        <w:rPr>
          <w:rFonts w:ascii="Browallia New" w:hAnsi="Browallia New" w:cs="Browallia New" w:hint="cs"/>
          <w:szCs w:val="28"/>
          <w:cs/>
          <w:lang w:eastAsia="th-TH"/>
        </w:rPr>
        <w:t>) และ/หรือ บุคคลในวงจำกัด (</w:t>
      </w:r>
      <w:r w:rsidR="00700CD0" w:rsidRPr="009421B0">
        <w:rPr>
          <w:rFonts w:ascii="Browallia New" w:hAnsi="Browallia New" w:cs="Browallia New"/>
          <w:szCs w:val="28"/>
          <w:lang w:eastAsia="th-TH"/>
        </w:rPr>
        <w:t>Private Placement</w:t>
      </w:r>
      <w:r w:rsidR="00700CD0"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) เพื่อให้บริษัทฯ มีสัดส่วนการถือหุ้นของผู้ถือหุ้นรายย่อย </w:t>
      </w:r>
      <w:r w:rsidR="00700CD0" w:rsidRPr="009421B0">
        <w:rPr>
          <w:rFonts w:ascii="Browallia New" w:hAnsi="Browallia New" w:cs="Browallia New"/>
          <w:szCs w:val="28"/>
          <w:lang w:eastAsia="th-TH"/>
        </w:rPr>
        <w:t xml:space="preserve">(Free float) </w:t>
      </w:r>
      <w:r w:rsidR="00700CD0"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ครบร้อยละ </w:t>
      </w:r>
      <w:r w:rsidR="00700CD0" w:rsidRPr="009421B0">
        <w:rPr>
          <w:rFonts w:ascii="Browallia New" w:hAnsi="Browallia New" w:cs="Browallia New"/>
          <w:szCs w:val="28"/>
          <w:lang w:eastAsia="th-TH"/>
        </w:rPr>
        <w:t>7.00</w:t>
      </w:r>
      <w:r w:rsidR="00700CD0"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 ของทุนชำระแล้วของบริษัทฯ ซึ่งบริษัทฯ มีความตั้งใจในการออกและเสนอขายหุ้นดังกล่าวให้แล้วเสร็จ ภายใน </w:t>
      </w:r>
      <w:r w:rsidR="00700CD0" w:rsidRPr="009421B0">
        <w:rPr>
          <w:rFonts w:ascii="Browallia New" w:hAnsi="Browallia New" w:cs="Browallia New"/>
          <w:szCs w:val="28"/>
          <w:lang w:eastAsia="th-TH"/>
        </w:rPr>
        <w:t xml:space="preserve">6 </w:t>
      </w:r>
      <w:r w:rsidR="00700CD0"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เดือน นับจากวันที่หุ้นสามัญของบริษัทฯ เข้าจดทะเบียนในตลาดหลักทรัพย์ฯ </w:t>
      </w:r>
    </w:p>
    <w:p w14:paraId="09534208" w14:textId="02DA996E" w:rsidR="000B3516" w:rsidRPr="009421B0" w:rsidRDefault="00700CD0" w:rsidP="003F298E">
      <w:pPr>
        <w:pStyle w:val="ListParagraph"/>
        <w:numPr>
          <w:ilvl w:val="0"/>
          <w:numId w:val="137"/>
        </w:numPr>
        <w:spacing w:after="120"/>
        <w:ind w:left="1560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/>
          <w:szCs w:val="28"/>
          <w:cs/>
          <w:lang w:eastAsia="th-TH"/>
        </w:rPr>
        <w:t>กลุ่มผู้ถือหุ้นใหญ่อาจเสนอขายหุ้นสามัญเดิม และ/หรือ บริษัทฯ จะดำเนินการออกและเสนอขายหุ้นสามัญเพิ่มทุนแก่นักลงทุนทั่วไป (</w:t>
      </w:r>
      <w:r w:rsidRPr="009421B0">
        <w:rPr>
          <w:rFonts w:ascii="Browallia New" w:hAnsi="Browallia New" w:cs="Browallia New"/>
          <w:szCs w:val="28"/>
          <w:lang w:eastAsia="th-TH"/>
        </w:rPr>
        <w:t>Public Offering</w:t>
      </w:r>
      <w:r w:rsidRPr="009421B0">
        <w:rPr>
          <w:rFonts w:ascii="Browallia New" w:hAnsi="Browallia New" w:cs="Browallia New"/>
          <w:szCs w:val="28"/>
          <w:cs/>
          <w:lang w:eastAsia="th-TH"/>
        </w:rPr>
        <w:t>) และ/หรือ บุคคลในวงจำกัด (</w:t>
      </w:r>
      <w:r w:rsidRPr="009421B0">
        <w:rPr>
          <w:rFonts w:ascii="Browallia New" w:hAnsi="Browallia New" w:cs="Browallia New"/>
          <w:szCs w:val="28"/>
          <w:lang w:eastAsia="th-TH"/>
        </w:rPr>
        <w:t>Private Placement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) เพื่อให้บริษัทฯ มีสัดส่วนการถือหุ้นของผู้ถือหุ้นรายย่อย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(Free float) 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ครบร้อยละ </w:t>
      </w:r>
      <w:r w:rsidRPr="009421B0">
        <w:rPr>
          <w:rFonts w:ascii="Browallia New" w:hAnsi="Browallia New" w:cs="Browallia New"/>
          <w:szCs w:val="28"/>
          <w:lang w:eastAsia="th-TH"/>
        </w:rPr>
        <w:t>15.00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ของทุนชำระแล้วของบริษัทฯ ภายใน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1 </w:t>
      </w:r>
      <w:r w:rsidRPr="009421B0">
        <w:rPr>
          <w:rFonts w:ascii="Browallia New" w:hAnsi="Browallia New" w:cs="Browallia New"/>
          <w:szCs w:val="28"/>
          <w:cs/>
          <w:lang w:eastAsia="th-TH"/>
        </w:rPr>
        <w:t>ปี นับจากวันที่หุ้นสามัญของบริษัทฯ เข้าจดทะเบียนในตลาดหลักทรัพย์ฯ</w:t>
      </w:r>
    </w:p>
    <w:p w14:paraId="1AE8D5D9" w14:textId="77777777" w:rsidR="00FF2188" w:rsidRPr="009421B0" w:rsidRDefault="00FF2188" w:rsidP="000A0A42">
      <w:pPr>
        <w:spacing w:after="240"/>
        <w:ind w:firstLine="709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อย่างไรก็ตาม ในกรณีที่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ไม่สามารถกระจายหุ้นเพื่อให้บริษัทฯ มีสัดส่วนการถือหุ้นของผู้ถือหุ้นรายย่อย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(Free float)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ครบร้อยละ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15.00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ของทุนที่ออกและชำระแล้วทั้งหมด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TGH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จะมีค่าธรรมเนียมส่วนเพิ่มที่ต้องชำระแก่ตลาดหลักทรัพย์ฯ โดยตลาดหลักทรัพย์ฯ มีแนวทางการดำเนินการ ดังนี้</w:t>
      </w:r>
    </w:p>
    <w:p w14:paraId="7160AB96" w14:textId="77777777" w:rsidR="00FF2188" w:rsidRPr="009421B0" w:rsidRDefault="00FF2188" w:rsidP="00FF2188">
      <w:pPr>
        <w:pStyle w:val="ListParagraph"/>
        <w:numPr>
          <w:ilvl w:val="0"/>
          <w:numId w:val="120"/>
        </w:numPr>
        <w:spacing w:after="240"/>
        <w:ind w:left="1134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/>
          <w:szCs w:val="28"/>
          <w:u w:val="single"/>
          <w:cs/>
          <w:lang w:eastAsia="th-TH"/>
        </w:rPr>
        <w:t xml:space="preserve">บริษัทที่มี </w:t>
      </w:r>
      <w:r w:rsidRPr="009421B0">
        <w:rPr>
          <w:rFonts w:ascii="Browallia New" w:hAnsi="Browallia New" w:cs="Browallia New"/>
          <w:szCs w:val="28"/>
          <w:u w:val="single"/>
          <w:lang w:eastAsia="th-TH"/>
        </w:rPr>
        <w:t xml:space="preserve">Free Float </w:t>
      </w:r>
      <w:r w:rsidRPr="009421B0">
        <w:rPr>
          <w:rFonts w:ascii="Browallia New" w:hAnsi="Browallia New" w:cs="Browallia New"/>
          <w:szCs w:val="28"/>
          <w:u w:val="single"/>
          <w:cs/>
          <w:lang w:eastAsia="th-TH"/>
        </w:rPr>
        <w:t xml:space="preserve">ไม่ครบถ้วนเป็นปีที่ </w:t>
      </w:r>
      <w:r w:rsidRPr="009421B0">
        <w:rPr>
          <w:rFonts w:ascii="Browallia New" w:hAnsi="Browallia New" w:cs="Browallia New"/>
          <w:szCs w:val="28"/>
          <w:u w:val="single"/>
          <w:lang w:eastAsia="th-TH"/>
        </w:rPr>
        <w:t>1: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cs/>
          <w:lang w:eastAsia="th-TH"/>
        </w:rPr>
        <w:t>ตลาดหลักทรัพย์ จะมีหนังสือแจ้งบริษัท</w:t>
      </w:r>
    </w:p>
    <w:p w14:paraId="24A39DD1" w14:textId="77777777" w:rsidR="00FF2188" w:rsidRPr="009421B0" w:rsidRDefault="00FF2188" w:rsidP="00FF2188">
      <w:pPr>
        <w:pStyle w:val="ListParagraph"/>
        <w:numPr>
          <w:ilvl w:val="0"/>
          <w:numId w:val="120"/>
        </w:numPr>
        <w:spacing w:after="240"/>
        <w:ind w:left="1134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/>
          <w:szCs w:val="28"/>
          <w:u w:val="single"/>
          <w:cs/>
          <w:lang w:eastAsia="th-TH"/>
        </w:rPr>
        <w:t xml:space="preserve">บริษัทที่มี </w:t>
      </w:r>
      <w:r w:rsidRPr="009421B0">
        <w:rPr>
          <w:rFonts w:ascii="Browallia New" w:hAnsi="Browallia New" w:cs="Browallia New"/>
          <w:szCs w:val="28"/>
          <w:u w:val="single"/>
          <w:lang w:eastAsia="th-TH"/>
        </w:rPr>
        <w:t xml:space="preserve">Free Float </w:t>
      </w:r>
      <w:r w:rsidRPr="009421B0">
        <w:rPr>
          <w:rFonts w:ascii="Browallia New" w:hAnsi="Browallia New" w:cs="Browallia New"/>
          <w:szCs w:val="28"/>
          <w:u w:val="single"/>
          <w:cs/>
          <w:lang w:eastAsia="th-TH"/>
        </w:rPr>
        <w:t xml:space="preserve">ไม่ครบถ้วนเป็นปีที่ </w:t>
      </w:r>
      <w:r w:rsidRPr="009421B0">
        <w:rPr>
          <w:rFonts w:ascii="Browallia New" w:hAnsi="Browallia New" w:cs="Browallia New"/>
          <w:szCs w:val="28"/>
          <w:u w:val="single"/>
          <w:lang w:eastAsia="th-TH"/>
        </w:rPr>
        <w:t>2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cs/>
          <w:lang w:eastAsia="th-TH"/>
        </w:rPr>
        <w:t>เข้าข่ายต้องจ่ายค่าธรรมเนียมรายปีส่วนเพิ่ม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: </w:t>
      </w:r>
      <w:r w:rsidRPr="009421B0">
        <w:rPr>
          <w:rFonts w:ascii="Browallia New" w:hAnsi="Browallia New" w:cs="Browallia New"/>
          <w:szCs w:val="28"/>
          <w:shd w:val="clear" w:color="auto" w:fill="FFFFFF"/>
          <w:cs/>
        </w:rPr>
        <w:t xml:space="preserve">ตลาดหลักทรัพย์จะประกาศชื่อต่อสาธารณะ พร้อมแจ้งให้บริษัทเริ่มชำระค่าธรรมเนียมรายปีส่วนเพิ่มในอัตราค่าธรรมเนียมปีที่ </w:t>
      </w:r>
      <w:r w:rsidRPr="009421B0">
        <w:rPr>
          <w:rFonts w:ascii="Browallia New" w:hAnsi="Browallia New" w:cs="Browallia New"/>
          <w:szCs w:val="28"/>
          <w:shd w:val="clear" w:color="auto" w:fill="FFFFFF"/>
        </w:rPr>
        <w:t xml:space="preserve">1 </w:t>
      </w:r>
      <w:r w:rsidRPr="009421B0">
        <w:rPr>
          <w:rFonts w:ascii="Browallia New" w:hAnsi="Browallia New" w:cs="Browallia New"/>
          <w:szCs w:val="28"/>
          <w:shd w:val="clear" w:color="auto" w:fill="FFFFFF"/>
          <w:cs/>
        </w:rPr>
        <w:t xml:space="preserve">ตามสัดส่วนรายย่อยที่ไม่ครบถ้วน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โดยรายล</w:t>
      </w:r>
      <w:r w:rsidRPr="009421B0">
        <w:rPr>
          <w:rFonts w:ascii="Browallia New" w:hAnsi="Browallia New" w:cs="Browallia New"/>
          <w:szCs w:val="28"/>
          <w:cs/>
          <w:lang w:eastAsia="th-TH"/>
        </w:rPr>
        <w:t>ะเอียดค่าธรรมเนียมส่วนเพิ่ม เป็นดังนี้</w:t>
      </w:r>
    </w:p>
    <w:tbl>
      <w:tblPr>
        <w:tblStyle w:val="TableGrid"/>
        <w:tblW w:w="0" w:type="auto"/>
        <w:tblInd w:w="1560" w:type="dxa"/>
        <w:tblLook w:val="04A0" w:firstRow="1" w:lastRow="0" w:firstColumn="1" w:lastColumn="0" w:noHBand="0" w:noVBand="1"/>
      </w:tblPr>
      <w:tblGrid>
        <w:gridCol w:w="2376"/>
        <w:gridCol w:w="1346"/>
        <w:gridCol w:w="1347"/>
        <w:gridCol w:w="1346"/>
        <w:gridCol w:w="1347"/>
      </w:tblGrid>
      <w:tr w:rsidR="00FF2188" w:rsidRPr="009421B0" w14:paraId="31E60563" w14:textId="77777777" w:rsidTr="003F298E">
        <w:tc>
          <w:tcPr>
            <w:tcW w:w="2376" w:type="dxa"/>
            <w:vMerge w:val="restart"/>
            <w:shd w:val="clear" w:color="auto" w:fill="D9D9D9" w:themeFill="background1" w:themeFillShade="D9"/>
            <w:vAlign w:val="center"/>
          </w:tcPr>
          <w:p w14:paraId="751A5B02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th-TH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th-TH"/>
              </w:rPr>
              <w:t xml:space="preserve">จำนวน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  <w:t xml:space="preserve">Free float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th-TH"/>
              </w:rPr>
              <w:t xml:space="preserve">ที่ขาด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  <w:t>(%)</w:t>
            </w:r>
          </w:p>
        </w:tc>
        <w:tc>
          <w:tcPr>
            <w:tcW w:w="5386" w:type="dxa"/>
            <w:gridSpan w:val="4"/>
            <w:shd w:val="clear" w:color="auto" w:fill="D9D9D9" w:themeFill="background1" w:themeFillShade="D9"/>
            <w:vAlign w:val="center"/>
          </w:tcPr>
          <w:p w14:paraId="0F224CB9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th-TH"/>
              </w:rPr>
            </w:pP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th-TH"/>
              </w:rPr>
              <w:t>ปีที่เริ่มจ่ายค่าธรรมเนียมเป็นปีที่ (เท่าของค่าธรรมเนียมรายปี)</w:t>
            </w:r>
          </w:p>
        </w:tc>
      </w:tr>
      <w:tr w:rsidR="00FF2188" w:rsidRPr="009421B0" w14:paraId="41B20A8A" w14:textId="77777777" w:rsidTr="003F298E">
        <w:tc>
          <w:tcPr>
            <w:tcW w:w="2376" w:type="dxa"/>
            <w:vMerge/>
            <w:shd w:val="clear" w:color="auto" w:fill="D9D9D9" w:themeFill="background1" w:themeFillShade="D9"/>
          </w:tcPr>
          <w:p w14:paraId="606978EF" w14:textId="77777777" w:rsidR="00FF2188" w:rsidRPr="009421B0" w:rsidRDefault="00FF2188" w:rsidP="003F298E">
            <w:pPr>
              <w:pStyle w:val="ListParagraph"/>
              <w:ind w:left="0"/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49515E16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  <w:lang w:eastAsia="th-TH"/>
              </w:rPr>
              <w:t xml:space="preserve">ปีที่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  <w:t>1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51935618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  <w:lang w:eastAsia="th-TH"/>
              </w:rPr>
              <w:t xml:space="preserve">ปีที่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  <w:t>2</w:t>
            </w: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5ACA56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  <w:lang w:eastAsia="th-TH"/>
              </w:rPr>
              <w:t xml:space="preserve">ปีที่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62110322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b/>
                <w:bCs/>
                <w:sz w:val="24"/>
                <w:szCs w:val="24"/>
                <w:cs/>
                <w:lang w:eastAsia="th-TH"/>
              </w:rPr>
              <w:t xml:space="preserve">ปีที่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lang w:eastAsia="th-TH"/>
              </w:rPr>
              <w:t xml:space="preserve">4 </w:t>
            </w:r>
            <w:r w:rsidRPr="009421B0">
              <w:rPr>
                <w:rFonts w:ascii="Browallia New" w:hAnsi="Browallia New" w:cs="Browallia New"/>
                <w:b/>
                <w:bCs/>
                <w:sz w:val="24"/>
                <w:szCs w:val="24"/>
                <w:cs/>
                <w:lang w:eastAsia="th-TH"/>
              </w:rPr>
              <w:t>เป็นต้นไป</w:t>
            </w:r>
          </w:p>
        </w:tc>
      </w:tr>
      <w:tr w:rsidR="00FF2188" w:rsidRPr="009421B0" w14:paraId="14251498" w14:textId="77777777" w:rsidTr="003F298E">
        <w:tc>
          <w:tcPr>
            <w:tcW w:w="2376" w:type="dxa"/>
          </w:tcPr>
          <w:p w14:paraId="664B2C25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sz w:val="24"/>
                <w:szCs w:val="24"/>
                <w:cs/>
                <w:lang w:eastAsia="th-TH"/>
              </w:rPr>
              <w:t>น้อย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กว่าเท่ากับ</w:t>
            </w: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 5%</w:t>
            </w:r>
          </w:p>
        </w:tc>
        <w:tc>
          <w:tcPr>
            <w:tcW w:w="1346" w:type="dxa"/>
          </w:tcPr>
          <w:p w14:paraId="6CE96360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1.0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7" w:type="dxa"/>
          </w:tcPr>
          <w:p w14:paraId="50965535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1.5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6" w:type="dxa"/>
          </w:tcPr>
          <w:p w14:paraId="324FAB7F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2.0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7" w:type="dxa"/>
          </w:tcPr>
          <w:p w14:paraId="3572E76D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2.5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</w:tr>
      <w:tr w:rsidR="00FF2188" w:rsidRPr="009421B0" w14:paraId="48176157" w14:textId="77777777" w:rsidTr="003F298E">
        <w:tc>
          <w:tcPr>
            <w:tcW w:w="2376" w:type="dxa"/>
          </w:tcPr>
          <w:p w14:paraId="6D93D672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sz w:val="24"/>
                <w:szCs w:val="24"/>
                <w:cs/>
                <w:lang w:eastAsia="th-TH"/>
              </w:rPr>
              <w:t xml:space="preserve">มากกว่า </w:t>
            </w: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>5% - 10%</w:t>
            </w:r>
          </w:p>
        </w:tc>
        <w:tc>
          <w:tcPr>
            <w:tcW w:w="1346" w:type="dxa"/>
          </w:tcPr>
          <w:p w14:paraId="5B96BB57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1.5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7" w:type="dxa"/>
          </w:tcPr>
          <w:p w14:paraId="409DD00C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2.0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6" w:type="dxa"/>
          </w:tcPr>
          <w:p w14:paraId="0143353A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2.5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7" w:type="dxa"/>
          </w:tcPr>
          <w:p w14:paraId="0A5DB5E2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3.0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</w:tr>
      <w:tr w:rsidR="00FF2188" w:rsidRPr="009421B0" w14:paraId="23AFC0F4" w14:textId="77777777" w:rsidTr="003F298E">
        <w:tc>
          <w:tcPr>
            <w:tcW w:w="2376" w:type="dxa"/>
          </w:tcPr>
          <w:p w14:paraId="43FE1B76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 w:hint="cs"/>
                <w:sz w:val="24"/>
                <w:szCs w:val="24"/>
                <w:cs/>
                <w:lang w:eastAsia="th-TH"/>
              </w:rPr>
              <w:t xml:space="preserve">มากกว่า </w:t>
            </w: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>5% - 15%</w:t>
            </w:r>
          </w:p>
        </w:tc>
        <w:tc>
          <w:tcPr>
            <w:tcW w:w="1346" w:type="dxa"/>
          </w:tcPr>
          <w:p w14:paraId="06705FBA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2.0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7" w:type="dxa"/>
          </w:tcPr>
          <w:p w14:paraId="20151E97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2.5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6" w:type="dxa"/>
          </w:tcPr>
          <w:p w14:paraId="65434D49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3.0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  <w:tc>
          <w:tcPr>
            <w:tcW w:w="1347" w:type="dxa"/>
          </w:tcPr>
          <w:p w14:paraId="61F8DFD4" w14:textId="77777777" w:rsidR="00FF2188" w:rsidRPr="009421B0" w:rsidRDefault="00FF2188" w:rsidP="003F298E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sz w:val="24"/>
                <w:szCs w:val="24"/>
                <w:lang w:eastAsia="th-TH"/>
              </w:rPr>
            </w:pPr>
            <w:r w:rsidRPr="009421B0">
              <w:rPr>
                <w:rFonts w:ascii="Browallia New" w:hAnsi="Browallia New" w:cs="Browallia New"/>
                <w:sz w:val="24"/>
                <w:szCs w:val="24"/>
                <w:lang w:eastAsia="th-TH"/>
              </w:rPr>
              <w:t xml:space="preserve">3.5 </w:t>
            </w:r>
            <w:r w:rsidRPr="009421B0">
              <w:rPr>
                <w:rFonts w:ascii="Browallia New" w:hAnsi="Browallia New" w:cs="Browallia New"/>
                <w:sz w:val="24"/>
                <w:szCs w:val="24"/>
                <w:cs/>
                <w:lang w:eastAsia="th-TH"/>
              </w:rPr>
              <w:t>เท่า</w:t>
            </w:r>
          </w:p>
        </w:tc>
      </w:tr>
    </w:tbl>
    <w:p w14:paraId="288A0A90" w14:textId="77777777" w:rsidR="00FF2188" w:rsidRPr="009421B0" w:rsidRDefault="00FF2188" w:rsidP="00FF2188">
      <w:pPr>
        <w:pStyle w:val="ListParagraph"/>
        <w:spacing w:after="240"/>
        <w:ind w:left="2268" w:hanging="812"/>
        <w:jc w:val="thaiDistribute"/>
        <w:rPr>
          <w:rFonts w:ascii="Browallia New" w:hAnsi="Browallia New" w:cs="Browallia New"/>
          <w:sz w:val="24"/>
          <w:szCs w:val="24"/>
          <w:lang w:eastAsia="th-TH"/>
        </w:rPr>
      </w:pPr>
      <w:r w:rsidRPr="009421B0">
        <w:rPr>
          <w:rFonts w:ascii="Browallia New" w:hAnsi="Browallia New" w:cs="Browallia New"/>
          <w:sz w:val="24"/>
          <w:szCs w:val="24"/>
          <w:cs/>
          <w:lang w:eastAsia="th-TH"/>
        </w:rPr>
        <w:t>หมายเหตุ</w:t>
      </w:r>
      <w:r w:rsidRPr="009421B0">
        <w:rPr>
          <w:rFonts w:ascii="Browallia New" w:hAnsi="Browallia New" w:cs="Browallia New"/>
          <w:sz w:val="24"/>
          <w:szCs w:val="24"/>
          <w:lang w:eastAsia="th-TH"/>
        </w:rPr>
        <w:t>:</w:t>
      </w:r>
      <w:r w:rsidRPr="009421B0">
        <w:rPr>
          <w:rFonts w:ascii="Browallia New" w:hAnsi="Browallia New" w:cs="Browallia New"/>
          <w:sz w:val="24"/>
          <w:szCs w:val="24"/>
          <w:lang w:eastAsia="th-TH"/>
        </w:rPr>
        <w:tab/>
      </w:r>
      <w:r w:rsidRPr="009421B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ประมาณการค่าธรรมเนียมรายปีของ </w:t>
      </w:r>
      <w:r w:rsidRPr="009421B0">
        <w:rPr>
          <w:rFonts w:ascii="Browallia New" w:hAnsi="Browallia New" w:cs="Browallia New"/>
          <w:sz w:val="24"/>
          <w:szCs w:val="24"/>
          <w:lang w:eastAsia="th-TH"/>
        </w:rPr>
        <w:t xml:space="preserve">TGH </w:t>
      </w:r>
      <w:r w:rsidRPr="009421B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เท่ากับ </w:t>
      </w:r>
      <w:r w:rsidRPr="009421B0">
        <w:rPr>
          <w:rFonts w:ascii="Browallia New" w:hAnsi="Browallia New" w:cs="Browallia New"/>
          <w:sz w:val="24"/>
          <w:szCs w:val="24"/>
          <w:lang w:eastAsia="th-TH"/>
        </w:rPr>
        <w:t xml:space="preserve">1.51 </w:t>
      </w:r>
      <w:r w:rsidRPr="009421B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ล้านบาทต่อปี คำนวณจากทุนชำระแล้วเท่ากับ </w:t>
      </w:r>
      <w:r w:rsidRPr="009421B0">
        <w:rPr>
          <w:rFonts w:ascii="Browallia New" w:hAnsi="Browallia New" w:cs="Browallia New"/>
          <w:sz w:val="24"/>
          <w:szCs w:val="24"/>
          <w:lang w:eastAsia="th-TH"/>
        </w:rPr>
        <w:t xml:space="preserve">7,536.40 </w:t>
      </w:r>
      <w:r w:rsidRPr="009421B0">
        <w:rPr>
          <w:rFonts w:ascii="Browallia New" w:hAnsi="Browallia New" w:cs="Browallia New"/>
          <w:sz w:val="24"/>
          <w:szCs w:val="24"/>
          <w:cs/>
          <w:lang w:eastAsia="th-TH"/>
        </w:rPr>
        <w:t xml:space="preserve">ล้านบาท อัตราค่าธรรมเนียม </w:t>
      </w:r>
      <w:r w:rsidRPr="009421B0">
        <w:rPr>
          <w:rFonts w:ascii="Browallia New" w:hAnsi="Browallia New" w:cs="Browallia New"/>
          <w:sz w:val="24"/>
          <w:szCs w:val="24"/>
          <w:lang w:eastAsia="th-TH"/>
        </w:rPr>
        <w:t xml:space="preserve">0.02% </w:t>
      </w:r>
      <w:r w:rsidRPr="009421B0">
        <w:rPr>
          <w:rFonts w:ascii="Browallia New" w:hAnsi="Browallia New" w:cs="Browallia New"/>
          <w:sz w:val="24"/>
          <w:szCs w:val="24"/>
          <w:cs/>
          <w:lang w:eastAsia="th-TH"/>
        </w:rPr>
        <w:t>ต่อปี ของทุนจดทะเบียนและชำระแล้ว</w:t>
      </w:r>
    </w:p>
    <w:p w14:paraId="52C3F973" w14:textId="77777777" w:rsidR="00FF2188" w:rsidRPr="009421B0" w:rsidRDefault="00FF2188" w:rsidP="00FF2188">
      <w:pPr>
        <w:ind w:left="720" w:firstLine="414"/>
        <w:rPr>
          <w:rFonts w:ascii="Browallia New" w:eastAsia="Times New Roman" w:hAnsi="Browallia New" w:cs="Browallia New"/>
          <w:sz w:val="28"/>
          <w:szCs w:val="28"/>
        </w:rPr>
      </w:pPr>
      <w:r w:rsidRPr="009421B0">
        <w:rPr>
          <w:rFonts w:ascii="Browallia New" w:eastAsia="Times New Roman" w:hAnsi="Browallia New" w:cs="Browallia New" w:hint="cs"/>
          <w:sz w:val="28"/>
          <w:szCs w:val="28"/>
          <w:shd w:val="clear" w:color="auto" w:fill="FFFFFF"/>
          <w:cs/>
        </w:rPr>
        <w:t>ทั้งนี้ ตลาดหลักทรัพย์อาจผ่อนผันการเรียกเก็บค่าธรรมเนียมรายปีส่วนเพิ่ม</w:t>
      </w:r>
      <w:r w:rsidRPr="009421B0">
        <w:rPr>
          <w:rFonts w:ascii="Browallia New" w:eastAsia="Times New Roman" w:hAnsi="Browallia New" w:cs="Browallia New"/>
          <w:sz w:val="28"/>
          <w:szCs w:val="28"/>
          <w:shd w:val="clear" w:color="auto" w:fill="FFFFFF"/>
          <w:cs/>
        </w:rPr>
        <w:t xml:space="preserve"> </w:t>
      </w:r>
      <w:r w:rsidRPr="009421B0">
        <w:rPr>
          <w:rFonts w:ascii="Browallia New" w:eastAsia="Times New Roman" w:hAnsi="Browallia New" w:cs="Browallia New" w:hint="cs"/>
          <w:sz w:val="28"/>
          <w:szCs w:val="28"/>
          <w:shd w:val="clear" w:color="auto" w:fill="FFFFFF"/>
          <w:cs/>
        </w:rPr>
        <w:t>สำหรับ</w:t>
      </w:r>
      <w:r w:rsidRPr="009421B0">
        <w:rPr>
          <w:rFonts w:ascii="Browallia New" w:eastAsia="Times New Roman" w:hAnsi="Browallia New" w:cs="Browallia New"/>
          <w:sz w:val="28"/>
          <w:szCs w:val="28"/>
          <w:shd w:val="clear" w:color="auto" w:fill="FFFFFF"/>
        </w:rPr>
        <w:t> </w:t>
      </w:r>
    </w:p>
    <w:p w14:paraId="43458107" w14:textId="77777777" w:rsidR="00FF2188" w:rsidRPr="009421B0" w:rsidRDefault="00FF2188" w:rsidP="00FF2188">
      <w:pPr>
        <w:pStyle w:val="ListParagraph"/>
        <w:numPr>
          <w:ilvl w:val="0"/>
          <w:numId w:val="169"/>
        </w:numPr>
        <w:rPr>
          <w:rFonts w:ascii="Browallia New" w:eastAsia="Times New Roman" w:hAnsi="Browallia New" w:cs="Browallia New"/>
          <w:szCs w:val="28"/>
        </w:rPr>
      </w:pPr>
      <w:r w:rsidRPr="009421B0">
        <w:rPr>
          <w:rFonts w:ascii="Browallia New" w:eastAsia="Times New Roman" w:hAnsi="Browallia New" w:cs="Browallia New" w:hint="cs"/>
          <w:szCs w:val="28"/>
          <w:cs/>
        </w:rPr>
        <w:t>บริษัทที่ได้จัดทำแผนการแก้ไข</w:t>
      </w:r>
      <w:r w:rsidRPr="009421B0">
        <w:rPr>
          <w:rFonts w:ascii="Browallia New" w:eastAsia="Times New Roman" w:hAnsi="Browallia New" w:cs="Browallia New"/>
          <w:szCs w:val="28"/>
          <w:cs/>
        </w:rPr>
        <w:t xml:space="preserve"> </w:t>
      </w:r>
      <w:r w:rsidRPr="009421B0">
        <w:rPr>
          <w:rFonts w:ascii="Browallia New" w:eastAsia="Times New Roman" w:hAnsi="Browallia New" w:cs="Browallia New"/>
          <w:szCs w:val="28"/>
        </w:rPr>
        <w:t xml:space="preserve">Free Float </w:t>
      </w:r>
      <w:r w:rsidRPr="009421B0">
        <w:rPr>
          <w:rFonts w:ascii="Browallia New" w:eastAsia="Times New Roman" w:hAnsi="Browallia New" w:cs="Browallia New" w:hint="cs"/>
          <w:szCs w:val="28"/>
          <w:cs/>
        </w:rPr>
        <w:t>ที่มีมาตรการและกรอบเวลาดำเนินการที่ชัดเจน</w:t>
      </w:r>
      <w:r w:rsidRPr="009421B0">
        <w:rPr>
          <w:rFonts w:ascii="Browallia New" w:eastAsia="Times New Roman" w:hAnsi="Browallia New" w:cs="Browallia New"/>
          <w:szCs w:val="28"/>
          <w:cs/>
        </w:rPr>
        <w:t xml:space="preserve"> </w:t>
      </w:r>
      <w:r w:rsidRPr="009421B0">
        <w:rPr>
          <w:rFonts w:ascii="Browallia New" w:eastAsia="Times New Roman" w:hAnsi="Browallia New" w:cs="Browallia New" w:hint="cs"/>
          <w:szCs w:val="28"/>
          <w:cs/>
        </w:rPr>
        <w:t>หรือ</w:t>
      </w:r>
    </w:p>
    <w:p w14:paraId="5C73B19F" w14:textId="77777777" w:rsidR="00FF2188" w:rsidRPr="009421B0" w:rsidRDefault="00FF2188" w:rsidP="00FF2188">
      <w:pPr>
        <w:pStyle w:val="ListParagraph"/>
        <w:numPr>
          <w:ilvl w:val="0"/>
          <w:numId w:val="169"/>
        </w:numPr>
        <w:rPr>
          <w:rFonts w:ascii="Browallia New" w:eastAsia="Times New Roman" w:hAnsi="Browallia New" w:cs="Browallia New"/>
          <w:szCs w:val="28"/>
        </w:rPr>
      </w:pPr>
      <w:r w:rsidRPr="009421B0">
        <w:rPr>
          <w:rFonts w:ascii="Browallia New" w:eastAsia="Times New Roman" w:hAnsi="Browallia New" w:cs="Browallia New" w:hint="cs"/>
          <w:szCs w:val="28"/>
          <w:cs/>
        </w:rPr>
        <w:t>บริษัทอยู่ระหว่างรอผลการดำเนินการตามมาตรการแก้ไข</w:t>
      </w:r>
      <w:r w:rsidRPr="009421B0">
        <w:rPr>
          <w:rFonts w:ascii="Browallia New" w:eastAsia="Times New Roman" w:hAnsi="Browallia New" w:cs="Browallia New"/>
          <w:szCs w:val="28"/>
          <w:cs/>
        </w:rPr>
        <w:t xml:space="preserve"> </w:t>
      </w:r>
      <w:r w:rsidRPr="009421B0">
        <w:rPr>
          <w:rFonts w:ascii="Browallia New" w:eastAsia="Times New Roman" w:hAnsi="Browallia New" w:cs="Browallia New"/>
          <w:szCs w:val="28"/>
        </w:rPr>
        <w:t>Free Float</w:t>
      </w:r>
    </w:p>
    <w:p w14:paraId="5D7216EC" w14:textId="77777777" w:rsidR="00FF2188" w:rsidRPr="009421B0" w:rsidRDefault="00FF2188" w:rsidP="00FF2188">
      <w:pPr>
        <w:pStyle w:val="ListParagraph"/>
        <w:spacing w:after="240"/>
        <w:ind w:left="1560"/>
        <w:jc w:val="thaiDistribute"/>
        <w:rPr>
          <w:rFonts w:ascii="Browallia New" w:hAnsi="Browallia New" w:cs="Browallia New"/>
          <w:szCs w:val="28"/>
          <w:lang w:eastAsia="th-TH"/>
        </w:rPr>
      </w:pPr>
    </w:p>
    <w:p w14:paraId="7CE646BB" w14:textId="77777777" w:rsidR="00FF2188" w:rsidRPr="009421B0" w:rsidRDefault="00FF2188" w:rsidP="00FF2188">
      <w:pPr>
        <w:pStyle w:val="ListParagraph"/>
        <w:numPr>
          <w:ilvl w:val="0"/>
          <w:numId w:val="120"/>
        </w:numPr>
        <w:spacing w:after="240"/>
        <w:ind w:left="1134" w:hanging="425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/>
          <w:szCs w:val="28"/>
          <w:u w:val="single"/>
          <w:shd w:val="clear" w:color="auto" w:fill="FFFFFF"/>
          <w:cs/>
        </w:rPr>
        <w:lastRenderedPageBreak/>
        <w:t xml:space="preserve">บริษัทที่มี </w:t>
      </w:r>
      <w:r w:rsidRPr="009421B0">
        <w:rPr>
          <w:rFonts w:ascii="Browallia New" w:hAnsi="Browallia New" w:cs="Browallia New"/>
          <w:szCs w:val="28"/>
          <w:u w:val="single"/>
          <w:shd w:val="clear" w:color="auto" w:fill="FFFFFF"/>
        </w:rPr>
        <w:t xml:space="preserve">Free Float </w:t>
      </w:r>
      <w:r w:rsidRPr="009421B0">
        <w:rPr>
          <w:rFonts w:ascii="Browallia New" w:hAnsi="Browallia New" w:cs="Browallia New"/>
          <w:szCs w:val="28"/>
          <w:u w:val="single"/>
          <w:shd w:val="clear" w:color="auto" w:fill="FFFFFF"/>
          <w:cs/>
        </w:rPr>
        <w:t xml:space="preserve">ไม่ครบถ้วนตั้งแต่ปีที่ </w:t>
      </w:r>
      <w:r w:rsidRPr="009421B0">
        <w:rPr>
          <w:rFonts w:ascii="Browallia New" w:hAnsi="Browallia New" w:cs="Browallia New"/>
          <w:szCs w:val="28"/>
          <w:u w:val="single"/>
          <w:shd w:val="clear" w:color="auto" w:fill="FFFFFF"/>
        </w:rPr>
        <w:t xml:space="preserve">3 </w:t>
      </w:r>
      <w:r w:rsidRPr="009421B0">
        <w:rPr>
          <w:rFonts w:ascii="Browallia New" w:hAnsi="Browallia New" w:cs="Browallia New"/>
          <w:szCs w:val="28"/>
          <w:u w:val="single"/>
          <w:shd w:val="clear" w:color="auto" w:fill="FFFFFF"/>
          <w:cs/>
        </w:rPr>
        <w:t>ขึ้นไป</w:t>
      </w:r>
      <w:r w:rsidRPr="009421B0">
        <w:rPr>
          <w:rFonts w:ascii="Browallia New" w:hAnsi="Browallia New" w:cs="Browallia New"/>
          <w:szCs w:val="28"/>
          <w:shd w:val="clear" w:color="auto" w:fill="FFFFFF"/>
          <w:cs/>
        </w:rPr>
        <w:t xml:space="preserve"> ต้องจ่ายค่าธรรมเนียมรายปีส่วนเพิ่ม</w:t>
      </w:r>
      <w:r w:rsidRPr="009421B0">
        <w:rPr>
          <w:rFonts w:ascii="Browallia New" w:hAnsi="Browallia New" w:cs="Browallia New"/>
          <w:szCs w:val="28"/>
          <w:shd w:val="clear" w:color="auto" w:fill="FFFFFF"/>
        </w:rPr>
        <w:t xml:space="preserve">: </w:t>
      </w:r>
      <w:r w:rsidRPr="009421B0">
        <w:rPr>
          <w:rFonts w:ascii="Browallia New" w:hAnsi="Browallia New" w:cs="Browallia New"/>
          <w:szCs w:val="28"/>
          <w:shd w:val="clear" w:color="auto" w:fill="FFFFFF"/>
          <w:cs/>
        </w:rPr>
        <w:t xml:space="preserve">ตลาดหลักทรัพย์จะประกาศชื่อต่อสาธารณะ พร้อมแจ้งให้บริษัทชำระค่าธรรมเนียมรายปีส่วนเพิ่ม ตามสัดส่วนรายย่อยที่ขาดและจำนวนปีที่ขาดตามที่ตลาดหลักทรัพย์ กำหนดจนกว่าบริษัทจะแก้ไข </w:t>
      </w:r>
      <w:r w:rsidRPr="009421B0">
        <w:rPr>
          <w:rFonts w:ascii="Browallia New" w:hAnsi="Browallia New" w:cs="Browallia New"/>
          <w:szCs w:val="28"/>
          <w:shd w:val="clear" w:color="auto" w:fill="FFFFFF"/>
        </w:rPr>
        <w:t xml:space="preserve">Free Float </w:t>
      </w:r>
      <w:r w:rsidRPr="009421B0">
        <w:rPr>
          <w:rFonts w:ascii="Browallia New" w:hAnsi="Browallia New" w:cs="Browallia New"/>
          <w:szCs w:val="28"/>
          <w:shd w:val="clear" w:color="auto" w:fill="FFFFFF"/>
          <w:cs/>
        </w:rPr>
        <w:t>ได้</w:t>
      </w:r>
    </w:p>
    <w:p w14:paraId="173CBBD3" w14:textId="29345C76" w:rsidR="000B3516" w:rsidRPr="009421B0" w:rsidRDefault="00FF2188" w:rsidP="000A0A42">
      <w:pPr>
        <w:pStyle w:val="ListParagraph"/>
        <w:spacing w:after="120"/>
        <w:ind w:left="1134"/>
        <w:jc w:val="thaiDistribute"/>
        <w:rPr>
          <w:rFonts w:ascii="Browallia New" w:hAnsi="Browallia New" w:cs="Browallia New"/>
          <w:szCs w:val="28"/>
          <w:lang w:eastAsia="th-TH"/>
        </w:rPr>
      </w:pP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นอกจากนี้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บริษัทที่มี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Free Float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ไม่ครบถ้วนตั้งแต่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2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ปีขึ้นไป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 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จะต้องนำส่งรายงานความคืบหน้าในการแก้ไข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Free Float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ทุก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6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เดือนนับจากวันครบกำหนดนำส่งรายงานจนกว่าบริษัทจดทะเบียนจะมีคุณสมบัติ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Free Float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>ครบถ้วน</w:t>
      </w:r>
    </w:p>
    <w:p w14:paraId="1183ABE0" w14:textId="77777777" w:rsidR="00FF2188" w:rsidRPr="009421B0" w:rsidRDefault="00FF2188" w:rsidP="000A0A42">
      <w:pPr>
        <w:pStyle w:val="ListParagraph"/>
        <w:spacing w:after="120"/>
        <w:ind w:left="1134"/>
        <w:jc w:val="thaiDistribute"/>
        <w:rPr>
          <w:rFonts w:ascii="Browallia New" w:hAnsi="Browallia New" w:cs="Browallia New"/>
          <w:szCs w:val="28"/>
          <w:lang w:eastAsia="th-TH"/>
        </w:rPr>
      </w:pPr>
    </w:p>
    <w:p w14:paraId="0E6652CB" w14:textId="502CDD4B" w:rsidR="00765761" w:rsidRPr="009421B0" w:rsidRDefault="00765761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5244CF">
        <w:rPr>
          <w:b/>
          <w:bCs/>
          <w:cs/>
        </w:rPr>
        <w:t xml:space="preserve">ความเสี่ยงของงบการเงินของบริษัทฯ </w:t>
      </w:r>
      <w:r w:rsidRPr="009421B0">
        <w:rPr>
          <w:b/>
          <w:bCs/>
          <w:cs/>
        </w:rPr>
        <w:t>อาจมีการเปลี่ยนแปลงไปจากข้อมูลทางการเงินรวมเสมือนของบริษัทฯ</w:t>
      </w:r>
    </w:p>
    <w:p w14:paraId="48F6E310" w14:textId="77777777" w:rsidR="00765761" w:rsidRPr="009421B0" w:rsidRDefault="00765761" w:rsidP="00CF5AAB">
      <w:pPr>
        <w:pStyle w:val="ListParagraph"/>
        <w:spacing w:after="120"/>
        <w:ind w:left="0" w:firstLine="709"/>
        <w:jc w:val="thaiDistribute"/>
      </w:pP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เนื่องจากบริษัทฯ ได้รับการจัดตั้งขึ้น เมื่อวันที่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29 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มิถุนายน </w:t>
      </w:r>
      <w:r w:rsidRPr="009421B0">
        <w:rPr>
          <w:rFonts w:ascii="Browallia New" w:hAnsi="Browallia New" w:cs="Browallia New"/>
          <w:szCs w:val="28"/>
          <w:lang w:eastAsia="th-TH"/>
        </w:rPr>
        <w:t>2561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เพื่อถือหุ้นใน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/>
          <w:szCs w:val="28"/>
          <w:cs/>
          <w:lang w:eastAsia="th-TH"/>
        </w:rPr>
        <w:t>ตามแผนการปรับโครงสร้างการถือหุ้นและการจัดการ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 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รวมถึงการรับโอนกิจการทั้งหมดของ </w:t>
      </w:r>
      <w:r w:rsidRPr="009421B0">
        <w:rPr>
          <w:rFonts w:ascii="Browallia New" w:hAnsi="Browallia New" w:cs="Browallia New"/>
          <w:szCs w:val="28"/>
          <w:lang w:eastAsia="th-TH"/>
        </w:rPr>
        <w:t>SEG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ตามแผนการปรับโครงสร้างกิจการ </w:t>
      </w:r>
      <w:r w:rsidRPr="009421B0">
        <w:rPr>
          <w:rFonts w:ascii="Browallia New" w:hAnsi="Browallia New" w:cs="Browallia New"/>
          <w:szCs w:val="28"/>
          <w:cs/>
          <w:lang w:eastAsia="th-TH"/>
        </w:rPr>
        <w:t>ทำให้ปัจจุบันบริษัทฯ ยังไม่มีผลการดำเนินงานและฐานะทางการเงินที่เป็นสาระสำคัญ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อย่างไรก็ตาม บริษัทฯ ได้จัดทำข้อมูลทางการเงินเสมือน ซึ่งจัดทำขึ้นตามสมมติฐานว่าบริษัทฯ ได้จัดตั้งขึ้นและเป็นบริษัทใหญ่ของบริษัทย่อยในกลุ่ม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SEG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และ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ตั้งแต่วันที่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1 </w:t>
      </w:r>
      <w:r w:rsidRPr="009421B0">
        <w:rPr>
          <w:rFonts w:ascii="Browallia New" w:hAnsi="Browallia New" w:cs="Browallia New" w:hint="cs"/>
          <w:szCs w:val="28"/>
          <w:cs/>
          <w:lang w:eastAsia="th-TH"/>
        </w:rPr>
        <w:t xml:space="preserve">มกราคม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2558 </w:t>
      </w:r>
    </w:p>
    <w:p w14:paraId="4B2471C1" w14:textId="4271A904" w:rsidR="00765761" w:rsidRPr="009421B0" w:rsidRDefault="00765761" w:rsidP="00CF5AAB">
      <w:pPr>
        <w:pStyle w:val="ListParagraph"/>
        <w:spacing w:after="120"/>
        <w:ind w:left="0" w:firstLine="709"/>
        <w:jc w:val="thaiDistribute"/>
      </w:pP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ทั้งนี้ ผลแตกต่างระหว่างมูลค่ายุติธรรมของสิ่งตอบแทนที่โอนให้ (หุ้นเพิ่มทุนของ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TGH 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เพื่อชำระเป็นค่าตอบแทนในการแลกหุ้นกับผู้ถือหุ้น </w:t>
      </w:r>
      <w:r w:rsidRPr="009421B0">
        <w:rPr>
          <w:rFonts w:ascii="Browallia New" w:hAnsi="Browallia New" w:cs="Browallia New"/>
          <w:szCs w:val="28"/>
          <w:lang w:eastAsia="th-TH"/>
        </w:rPr>
        <w:t>TIC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) กับมูลค่ายุติธรรมของสินทรัพย์สุทธิของ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ที่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TGH  </w:t>
      </w:r>
      <w:r w:rsidRPr="009421B0">
        <w:rPr>
          <w:rFonts w:ascii="Browallia New" w:hAnsi="Browallia New" w:cs="Browallia New"/>
          <w:szCs w:val="28"/>
          <w:cs/>
          <w:lang w:eastAsia="th-TH"/>
        </w:rPr>
        <w:t xml:space="preserve">ได้มา จะแสดงเป็นค่าความนิยมในข้อมูลทางการเงินรวมเสมือนของบริษัทฯ ซึ่งค่าความนิยมดังกล่าว ณ วันที่มีการทำรายการจริงจะมีการเปลี่ยนแปลงไปจากจำนวนที่แสดงในข้อมูลทางการเงินรวมเสมือน โดยขึ้นอยู่กับการประเมินมูลค่ายุติธรรมของสินทรัพย์สุทธิของ </w:t>
      </w:r>
      <w:r w:rsidRPr="009421B0">
        <w:rPr>
          <w:rFonts w:ascii="Browallia New" w:hAnsi="Browallia New" w:cs="Browallia New"/>
          <w:szCs w:val="28"/>
          <w:lang w:eastAsia="th-TH"/>
        </w:rPr>
        <w:t xml:space="preserve">TIC </w:t>
      </w:r>
      <w:r w:rsidRPr="009421B0">
        <w:rPr>
          <w:rFonts w:ascii="Browallia New" w:hAnsi="Browallia New" w:cs="Browallia New"/>
          <w:szCs w:val="28"/>
          <w:cs/>
          <w:lang w:eastAsia="th-TH"/>
        </w:rPr>
        <w:t>ในวันที่เกิดรายการจริง</w:t>
      </w:r>
    </w:p>
    <w:p w14:paraId="1463F2A1" w14:textId="1D59269D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ความเสี่ยงจาก</w:t>
      </w:r>
      <w:r w:rsidR="008E41CF" w:rsidRPr="009421B0">
        <w:rPr>
          <w:b/>
          <w:bCs/>
          <w:cs/>
        </w:rPr>
        <w:t>ความผันผวนของราคาหุ้นสามัญของบริษัทฯ ซึ่งอาจก่อให้เกิดผลขาดทุนอย่างมีนัยสำคัญต่อผู้ลงทุน</w:t>
      </w:r>
    </w:p>
    <w:p w14:paraId="595FC6A8" w14:textId="002B1FE5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ราคาหุ้นสามัญของบริษัทฯ ภายหลัง</w:t>
      </w:r>
      <w:r w:rsidR="008E41C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จากการเข้าจดทะเบียนในตลาดหลักทรัพย์ฯ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อาจมีการปรับตัวเพิ่มขึ้นหรือลดลง ทั้งนี้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ขึ้นอยู่กับปัจจัยหลายประการ และบางปัจจัยก็อยู่นอกเหนือการควบคุมของบริษัทฯ โดยปัจจัยที่อาจส่งผลกระทบต่อราคาหุ้นสามัญของบริษัทฯ ได้แก่</w:t>
      </w:r>
    </w:p>
    <w:p w14:paraId="4A54EF66" w14:textId="48F2383E" w:rsidR="00BA1432" w:rsidRPr="009421B0" w:rsidRDefault="00BA1432" w:rsidP="00FD6327">
      <w:pPr>
        <w:ind w:left="1134" w:hanging="425"/>
        <w:contextualSpacing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ทัศนะที่มีต่อโอกาสสำหรับธุรกิจและการประกอบธุรกิจของบริษัทฯ และอุตสาหกรรม</w:t>
      </w:r>
      <w:r w:rsidR="00064ADF" w:rsidRPr="009421B0">
        <w:rPr>
          <w:rFonts w:ascii="Browallia New" w:eastAsia="Browallia New" w:hAnsi="Browallia New" w:cs="Browallia New" w:hint="cs"/>
          <w:sz w:val="28"/>
          <w:szCs w:val="28"/>
          <w:cs/>
        </w:rPr>
        <w:t>ประกันชีวิต ประกัน</w:t>
      </w:r>
      <w:r w:rsidR="006B1F05" w:rsidRPr="009421B0">
        <w:rPr>
          <w:rFonts w:ascii="Browallia New" w:eastAsia="Browallia New" w:hAnsi="Browallia New" w:cs="Browallia New" w:hint="cs"/>
          <w:sz w:val="28"/>
          <w:szCs w:val="28"/>
          <w:cs/>
        </w:rPr>
        <w:t>วินาศ</w:t>
      </w:r>
      <w:r w:rsidR="00064ADF" w:rsidRPr="009421B0">
        <w:rPr>
          <w:rFonts w:ascii="Browallia New" w:eastAsia="Browallia New" w:hAnsi="Browallia New" w:cs="Browallia New" w:hint="cs"/>
          <w:sz w:val="28"/>
          <w:szCs w:val="28"/>
          <w:cs/>
        </w:rPr>
        <w:t>ภัย และลีซซิ่ง</w:t>
      </w:r>
    </w:p>
    <w:p w14:paraId="37710A20" w14:textId="77777777" w:rsidR="00BA1432" w:rsidRPr="009421B0" w:rsidRDefault="00BA1432" w:rsidP="00FD6327">
      <w:pPr>
        <w:ind w:left="1134" w:hanging="425"/>
        <w:contextualSpacing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ความแตกต่างระหว่างผลประกอบการทางการเงินและผลการดำเนินงานที่แท้จริง กับผลประกอบการทางการเงินและผลการดำเนินงานที่ผู้ลงทุนและนักวิเคราะห์คาดหวัง</w:t>
      </w:r>
    </w:p>
    <w:p w14:paraId="069E40F3" w14:textId="77777777" w:rsidR="00BA1432" w:rsidRPr="009421B0" w:rsidRDefault="00BA1432" w:rsidP="00FD6327">
      <w:pPr>
        <w:ind w:left="1134" w:hanging="425"/>
        <w:contextualSpacing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การเปลี่ยนแปลงคำแนะนำหรือทัศนะของนักวิเคราะห์</w:t>
      </w:r>
    </w:p>
    <w:p w14:paraId="002E5D28" w14:textId="0F646F41" w:rsidR="00BA1432" w:rsidRPr="009421B0" w:rsidRDefault="00BA1432" w:rsidP="00FD6327">
      <w:pPr>
        <w:ind w:left="1134" w:hanging="425"/>
        <w:contextualSpacing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การเปลี่ยนแปลงในเงื่อนไขต่างๆ ที่มีผลกระทบต่ออุตสาหกรรม</w:t>
      </w:r>
      <w:r w:rsidR="00064ADF" w:rsidRPr="009421B0">
        <w:rPr>
          <w:rFonts w:ascii="Browallia New" w:eastAsia="Browallia New" w:hAnsi="Browallia New" w:cs="Browallia New"/>
          <w:sz w:val="28"/>
          <w:szCs w:val="28"/>
          <w:cs/>
        </w:rPr>
        <w:t>อุตสาหกรรม</w:t>
      </w:r>
      <w:r w:rsidR="00064ADF" w:rsidRPr="009421B0">
        <w:rPr>
          <w:rFonts w:ascii="Browallia New" w:eastAsia="Browallia New" w:hAnsi="Browallia New" w:cs="Browallia New" w:hint="cs"/>
          <w:sz w:val="28"/>
          <w:szCs w:val="28"/>
          <w:cs/>
        </w:rPr>
        <w:t>ประกันชีวิต ประกัน</w:t>
      </w:r>
      <w:r w:rsidR="006B1F05" w:rsidRPr="009421B0">
        <w:rPr>
          <w:rFonts w:ascii="Browallia New" w:eastAsia="Browallia New" w:hAnsi="Browallia New" w:cs="Browallia New"/>
          <w:sz w:val="28"/>
          <w:szCs w:val="28"/>
          <w:cs/>
        </w:rPr>
        <w:t>วินาศ</w:t>
      </w:r>
      <w:r w:rsidR="00064ADF" w:rsidRPr="009421B0">
        <w:rPr>
          <w:rFonts w:ascii="Browallia New" w:eastAsia="Browallia New" w:hAnsi="Browallia New" w:cs="Browallia New" w:hint="cs"/>
          <w:sz w:val="28"/>
          <w:szCs w:val="28"/>
          <w:cs/>
        </w:rPr>
        <w:t>ภัย และลีซซิ่ง</w:t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 xml:space="preserve"> สภาพเศรษฐกิจโดยทั่วไป บรรยากาศการลงทุนในตลาดหลักทรัพย์</w:t>
      </w:r>
      <w:r w:rsidRPr="009421B0">
        <w:rPr>
          <w:rFonts w:ascii="Browallia New" w:eastAsia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 xml:space="preserve"> หรือเหตุการณ์หรือปัจจัยอื่นๆ</w:t>
      </w:r>
    </w:p>
    <w:p w14:paraId="0DB887D3" w14:textId="77777777" w:rsidR="00BA1432" w:rsidRPr="009421B0" w:rsidRDefault="00BA1432" w:rsidP="00FD6327">
      <w:pPr>
        <w:ind w:left="1134" w:hanging="425"/>
        <w:contextualSpacing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การประกาศผลประกอบการของบริษัทอื่นๆ ที่อยู่ในอุตสาหกรรมเดียวกันกับบริษัทฯ หรือประกอบธุรกิจที่คล้ายคลึงกัน</w:t>
      </w:r>
    </w:p>
    <w:p w14:paraId="7B3F5748" w14:textId="77777777" w:rsidR="00BA1432" w:rsidRPr="009421B0" w:rsidRDefault="00BA1432" w:rsidP="00FD6327">
      <w:pPr>
        <w:ind w:left="1134" w:hanging="425"/>
        <w:contextualSpacing/>
        <w:jc w:val="thaiDistribute"/>
        <w:rPr>
          <w:rFonts w:ascii="Browallia New" w:hAnsi="Browallia New" w:cs="Browallia New"/>
          <w:sz w:val="28"/>
          <w:szCs w:val="28"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การเปลี่ยนแปลงในการประเมินมูลค่าตลาด และราคาหุ้นสามัญของบริษัทจดทะเบียนในตลาดหลักทรัพย์</w:t>
      </w:r>
      <w:r w:rsidRPr="009421B0">
        <w:rPr>
          <w:rFonts w:ascii="Browallia New" w:eastAsia="Browallia New" w:hAnsi="Browallia New" w:cs="Browallia New" w:hint="cs"/>
          <w:sz w:val="28"/>
          <w:szCs w:val="28"/>
          <w:cs/>
        </w:rPr>
        <w:t>ฯ</w:t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 xml:space="preserve"> ซึ่งดำเนินธุรกิจคล้ายคลึงกับบริษัทฯ</w:t>
      </w:r>
    </w:p>
    <w:p w14:paraId="4804651D" w14:textId="77777777" w:rsidR="00BA1432" w:rsidRPr="009421B0" w:rsidRDefault="00BA1432" w:rsidP="00FD6327">
      <w:pPr>
        <w:spacing w:after="120"/>
        <w:ind w:left="1134" w:hanging="425"/>
        <w:jc w:val="thaiDistribute"/>
        <w:rPr>
          <w:rFonts w:ascii="Browallia New" w:hAnsi="Browallia New" w:cs="Browallia New"/>
          <w:sz w:val="28"/>
          <w:szCs w:val="28"/>
          <w:cs/>
        </w:rPr>
      </w:pPr>
      <w:r w:rsidRPr="009421B0">
        <w:rPr>
          <w:rFonts w:ascii="Browallia New" w:eastAsia="Browallia New" w:hAnsi="Browallia New" w:cs="Browallia New"/>
          <w:sz w:val="28"/>
          <w:szCs w:val="28"/>
        </w:rPr>
        <w:t>-</w:t>
      </w:r>
      <w:r w:rsidRPr="009421B0">
        <w:rPr>
          <w:rFonts w:ascii="Browallia New" w:eastAsia="Browallia New" w:hAnsi="Browallia New" w:cs="Browallia New"/>
          <w:sz w:val="28"/>
          <w:szCs w:val="28"/>
        </w:rPr>
        <w:tab/>
      </w:r>
      <w:r w:rsidRPr="009421B0">
        <w:rPr>
          <w:rFonts w:ascii="Browallia New" w:eastAsia="Browallia New" w:hAnsi="Browallia New" w:cs="Browallia New"/>
          <w:sz w:val="28"/>
          <w:szCs w:val="28"/>
          <w:cs/>
        </w:rPr>
        <w:t>ความผันผวนของราคาหุ้นสามัญซึ่งซื้อขายในตลาดหลักทรัพย์</w:t>
      </w:r>
      <w:r w:rsidRPr="009421B0">
        <w:rPr>
          <w:rFonts w:ascii="Browallia New" w:eastAsia="Browallia New" w:hAnsi="Browallia New" w:cs="Browallia New" w:hint="cs"/>
          <w:sz w:val="28"/>
          <w:szCs w:val="28"/>
          <w:cs/>
        </w:rPr>
        <w:t>ฯ</w:t>
      </w:r>
    </w:p>
    <w:p w14:paraId="6BA7F49B" w14:textId="77777777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lastRenderedPageBreak/>
        <w:t>ทั้งนี้ อาจมีปัจจัยอื่นๆ นอกเหนือไปจากปัจจัยต่างๆ ที่ได้กล่าวไว้ในข้างต้น ซึ่งส่งผลกระทบต่อราคาหุ้นสามัญของบริษัทฯ อย่างมีนัยสำคัญ</w:t>
      </w:r>
    </w:p>
    <w:p w14:paraId="255FCDCE" w14:textId="77777777" w:rsidR="00BA1432" w:rsidRPr="009421B0" w:rsidRDefault="00BA1432" w:rsidP="00FD6327">
      <w:pPr>
        <w:pStyle w:val="Heading4"/>
        <w:numPr>
          <w:ilvl w:val="3"/>
          <w:numId w:val="5"/>
        </w:numPr>
        <w:ind w:left="709" w:hanging="709"/>
        <w:rPr>
          <w:b/>
          <w:bCs/>
        </w:rPr>
      </w:pPr>
      <w:r w:rsidRPr="009421B0">
        <w:rPr>
          <w:b/>
          <w:bCs/>
          <w:cs/>
        </w:rPr>
        <w:t>ความเสี่ยงจากการที่บริษัทฯ หรือผู้ถือหุ้นรายใหญ่ของบริษัทฯ ขายหุ้นสามัญภายหลังจากการ</w:t>
      </w:r>
      <w:r w:rsidR="007740D7" w:rsidRPr="009421B0">
        <w:rPr>
          <w:rFonts w:hint="cs"/>
          <w:b/>
          <w:bCs/>
          <w:cs/>
        </w:rPr>
        <w:t>ปรับโครงสร้างกิจการ</w:t>
      </w:r>
      <w:r w:rsidRPr="009421B0">
        <w:rPr>
          <w:b/>
          <w:bCs/>
          <w:cs/>
        </w:rPr>
        <w:t>ครั้งนี้</w:t>
      </w:r>
    </w:p>
    <w:p w14:paraId="67671619" w14:textId="35F386D2" w:rsidR="00BA1432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ตามข้อกำหนดการห้ามขายหุ้น (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Silent Period) 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ของตลาดหลักทรัพย์ฯ ผู้มีส่วนร่วมในการบริหาร เช่น ผู้ถือหุ้นใหญ่ กรรมการ และผู้บริหาร จะถูกห้ามขายหุ้นสามัญจำนวนร้อยละ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55.00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ของทุนชำระแล้วของบริษัทฯ ภายหลังการการเสนอขายหุ้นสามัญเพิ่มทุนต่อ</w:t>
      </w:r>
      <w:r w:rsidR="00485BF4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บุคคลในวงจำกัด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กล่าวคือ </w:t>
      </w:r>
      <w:r w:rsidR="004F7DF6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SEG </w:t>
      </w:r>
      <w:r w:rsidR="004F7DF6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เพื่อชำระเป็นค่าตอบแทนในการรับโอนกิจการทั้งหมด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เป็นระยะเวลา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 นับจากวันที่หุ้นสามัญของบริษัทฯ เริ่มทำการซื้อขายในตลาดหลักทรัพย์ฯ ทั้งนี้ บุคคลที่ถูกสั่งห้ามขายจะสามารถทยอยขายหุ้นสามัญจำนวนดังกล่าวได้ในจำนวนร้อยละ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25.00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ของจำนวนหุ้นที่ถูกสั่งห้ามขายเมื่อครบกำหนดระยะเวลาทุกๆ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6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เดือน และอาจขายหุ้นส่วนที่เหลือจำนวนร้อยละ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75.00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ของจำนวนหุ้นที่ถูกห้ามขายภายหลังครบกำหนดระยะเวลา </w:t>
      </w:r>
      <w:r w:rsidRPr="009421B0">
        <w:rPr>
          <w:rFonts w:ascii="Browallia New" w:hAnsi="Browallia New" w:cs="Browallia New"/>
          <w:sz w:val="28"/>
          <w:szCs w:val="28"/>
          <w:lang w:eastAsia="th-TH"/>
        </w:rPr>
        <w:t>1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 ปีนับจากวันที่หุ้นสามัญของบริษัทฯ เริ่มทำการซื้อขายในตลาดหลักทรัพย์ฯ</w:t>
      </w:r>
      <w:r w:rsidR="008E41CF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 </w:t>
      </w:r>
      <w:r w:rsidR="008E41C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นอกจากนี้ อาจมีการทยอยขายหุ้นตามแผน</w:t>
      </w:r>
      <w:r w:rsidR="008E41CF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การกระจายหุ้นให้แก่ผู้ถือหุ้นรายย่อย</w:t>
      </w:r>
      <w:r w:rsidR="008E41C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 xml:space="preserve"> เพื่อให้เป็นไปตามคุณสมบัติการดำรงสถานะเป็นบริษัทจดทะเบียนในตลาดหลักทรัพย์ฯ ตามที่ระบุในปัจจัยความเสี่ยงข้อ </w:t>
      </w:r>
      <w:r w:rsidR="008E41CF" w:rsidRPr="009421B0">
        <w:rPr>
          <w:rFonts w:ascii="Browallia New" w:hAnsi="Browallia New" w:cs="Browallia New"/>
          <w:sz w:val="28"/>
          <w:szCs w:val="28"/>
          <w:lang w:eastAsia="th-TH"/>
        </w:rPr>
        <w:t>3.3.</w:t>
      </w:r>
      <w:r w:rsidR="00CF69A0" w:rsidRPr="009421B0">
        <w:rPr>
          <w:rFonts w:ascii="Browallia New" w:hAnsi="Browallia New" w:cs="Browallia New"/>
          <w:sz w:val="28"/>
          <w:szCs w:val="28"/>
          <w:lang w:eastAsia="th-TH"/>
        </w:rPr>
        <w:t>4</w:t>
      </w:r>
      <w:r w:rsidR="008E41CF" w:rsidRPr="009421B0">
        <w:rPr>
          <w:rFonts w:ascii="Browallia New" w:hAnsi="Browallia New" w:cs="Browallia New"/>
          <w:sz w:val="28"/>
          <w:szCs w:val="28"/>
          <w:lang w:eastAsia="th-TH"/>
        </w:rPr>
        <w:t>.</w:t>
      </w:r>
      <w:r w:rsidR="000B3516" w:rsidRPr="009421B0">
        <w:rPr>
          <w:rFonts w:ascii="Browallia New" w:hAnsi="Browallia New" w:cs="Browallia New"/>
          <w:sz w:val="28"/>
          <w:szCs w:val="28"/>
          <w:lang w:eastAsia="th-TH"/>
        </w:rPr>
        <w:t xml:space="preserve">1 </w:t>
      </w:r>
      <w:r w:rsidR="008E41CF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อีกด้วย</w:t>
      </w:r>
    </w:p>
    <w:p w14:paraId="78C7BB1C" w14:textId="0366B54C" w:rsidR="00FA0533" w:rsidRPr="009421B0" w:rsidRDefault="00BA1432" w:rsidP="00FD6327">
      <w:pPr>
        <w:spacing w:after="120"/>
        <w:ind w:firstLine="709"/>
        <w:jc w:val="thaiDistribute"/>
        <w:rPr>
          <w:rFonts w:ascii="Browallia New" w:hAnsi="Browallia New" w:cs="Browallia New"/>
          <w:sz w:val="28"/>
          <w:szCs w:val="28"/>
          <w:cs/>
          <w:lang w:eastAsia="th-TH"/>
        </w:rPr>
      </w:pP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>ทั้งนี้ บริษัทฯ ไม่สามารถคาดการณ์ถึงผลกระทบ (ถ้ามี) จากการขายหุ้นสามัญจำนวนดังกล่าว ซึ่งการขายหุ้นสามัญดังกล่าวอาจจะส่งผลในเชิงลบต่อราคาหุ้นสามัญของบริษัทฯ และอาจก่อให้เกิดผลขาดทุนอย่างมีนัยสำคัญต่อผู้</w:t>
      </w:r>
      <w:r w:rsidR="007740D7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ถือหุ้นรายย่อย</w:t>
      </w:r>
      <w:r w:rsidRPr="009421B0">
        <w:rPr>
          <w:rFonts w:ascii="Browallia New" w:hAnsi="Browallia New" w:cs="Browallia New"/>
          <w:sz w:val="28"/>
          <w:szCs w:val="28"/>
          <w:cs/>
          <w:lang w:eastAsia="th-TH"/>
        </w:rPr>
        <w:t xml:space="preserve">ของบริษัทฯ </w:t>
      </w:r>
      <w:r w:rsidR="0038617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ภายหลัง</w:t>
      </w:r>
      <w:r w:rsidR="00386175" w:rsidRPr="009421B0">
        <w:rPr>
          <w:rFonts w:ascii="Browallia New" w:hAnsi="Browallia New" w:cs="Browallia New"/>
          <w:sz w:val="28"/>
          <w:szCs w:val="28"/>
          <w:cs/>
          <w:lang w:eastAsia="th-TH"/>
        </w:rPr>
        <w:t>การปรับโครงสร้างกิจการ</w:t>
      </w:r>
      <w:r w:rsidR="00386175" w:rsidRPr="009421B0">
        <w:rPr>
          <w:rFonts w:ascii="Browallia New" w:hAnsi="Browallia New" w:cs="Browallia New" w:hint="cs"/>
          <w:sz w:val="28"/>
          <w:szCs w:val="28"/>
          <w:cs/>
          <w:lang w:eastAsia="th-TH"/>
        </w:rPr>
        <w:t>ในครั้งนี้</w:t>
      </w:r>
    </w:p>
    <w:sectPr w:rsidR="00FA0533" w:rsidRPr="009421B0" w:rsidSect="001B292F">
      <w:headerReference w:type="default" r:id="rId16"/>
      <w:footerReference w:type="default" r:id="rId17"/>
      <w:pgSz w:w="11907" w:h="16840" w:code="9"/>
      <w:pgMar w:top="1440" w:right="1287" w:bottom="1440" w:left="1440" w:header="850" w:footer="582" w:gutter="0"/>
      <w:pgNumType w:start="64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251B6" w14:textId="77777777" w:rsidR="002A1E68" w:rsidRDefault="002A1E68">
      <w:r>
        <w:separator/>
      </w:r>
    </w:p>
    <w:p w14:paraId="5575A861" w14:textId="77777777" w:rsidR="002A1E68" w:rsidRDefault="002A1E68"/>
    <w:p w14:paraId="1DC9756B" w14:textId="77777777" w:rsidR="002A1E68" w:rsidRDefault="002A1E68" w:rsidP="00E64475"/>
    <w:p w14:paraId="54AA5E17" w14:textId="77777777" w:rsidR="002A1E68" w:rsidRDefault="002A1E68" w:rsidP="00E64475"/>
    <w:p w14:paraId="26E8787E" w14:textId="77777777" w:rsidR="002A1E68" w:rsidRDefault="002A1E68"/>
  </w:endnote>
  <w:endnote w:type="continuationSeparator" w:id="0">
    <w:p w14:paraId="5B0DDEF2" w14:textId="77777777" w:rsidR="002A1E68" w:rsidRDefault="002A1E68">
      <w:r>
        <w:continuationSeparator/>
      </w:r>
    </w:p>
    <w:p w14:paraId="3E2ED79C" w14:textId="77777777" w:rsidR="002A1E68" w:rsidRDefault="002A1E68"/>
    <w:p w14:paraId="26125284" w14:textId="77777777" w:rsidR="002A1E68" w:rsidRDefault="002A1E68" w:rsidP="00E64475"/>
    <w:p w14:paraId="27F45970" w14:textId="77777777" w:rsidR="002A1E68" w:rsidRDefault="002A1E68" w:rsidP="00E64475"/>
    <w:p w14:paraId="6417DC1A" w14:textId="77777777" w:rsidR="002A1E68" w:rsidRDefault="002A1E68"/>
  </w:endnote>
  <w:endnote w:type="continuationNotice" w:id="1">
    <w:p w14:paraId="46722CE3" w14:textId="77777777" w:rsidR="002A1E68" w:rsidRDefault="002A1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FE753" w14:textId="77777777" w:rsidR="009F2651" w:rsidRPr="008356B0" w:rsidRDefault="009F2651" w:rsidP="00D964BE">
    <w:pPr>
      <w:pBdr>
        <w:top w:val="single" w:sz="4" w:space="1" w:color="auto"/>
      </w:pBdr>
      <w:tabs>
        <w:tab w:val="center" w:pos="4320"/>
        <w:tab w:val="right" w:pos="8640"/>
      </w:tabs>
      <w:jc w:val="center"/>
      <w:rPr>
        <w:rFonts w:ascii="Browallia New" w:hAnsi="Browallia New" w:cs="Browallia New"/>
        <w:sz w:val="28"/>
        <w:szCs w:val="28"/>
      </w:rPr>
    </w:pPr>
    <w:r w:rsidRPr="008356B0">
      <w:rPr>
        <w:rFonts w:ascii="Browallia New" w:hAnsi="Browallia New" w:cs="Browallia New"/>
        <w:sz w:val="28"/>
        <w:szCs w:val="28"/>
        <w:cs/>
      </w:rPr>
      <w:t xml:space="preserve">ส่วนที่ </w:t>
    </w:r>
    <w:r>
      <w:rPr>
        <w:rFonts w:ascii="Browallia New" w:hAnsi="Browallia New" w:cs="Browallia New"/>
        <w:sz w:val="28"/>
        <w:szCs w:val="28"/>
      </w:rPr>
      <w:t>1</w:t>
    </w:r>
    <w:r w:rsidRPr="008356B0">
      <w:rPr>
        <w:rFonts w:ascii="Browallia New" w:hAnsi="Browallia New" w:cs="Browallia New"/>
        <w:sz w:val="28"/>
        <w:szCs w:val="28"/>
      </w:rPr>
      <w:t xml:space="preserve"> </w:t>
    </w:r>
    <w:r w:rsidRPr="008356B0">
      <w:rPr>
        <w:rFonts w:ascii="Browallia New" w:hAnsi="Browallia New" w:cs="Browallia New"/>
        <w:sz w:val="28"/>
        <w:szCs w:val="28"/>
        <w:cs/>
      </w:rPr>
      <w:t xml:space="preserve">- หน้า </w:t>
    </w:r>
    <w:r w:rsidRPr="008356B0">
      <w:rPr>
        <w:rFonts w:ascii="Browallia New" w:hAnsi="Browallia New" w:cs="Browallia New"/>
        <w:sz w:val="28"/>
        <w:szCs w:val="28"/>
      </w:rPr>
      <w:fldChar w:fldCharType="begin"/>
    </w:r>
    <w:r w:rsidRPr="008356B0">
      <w:rPr>
        <w:rFonts w:ascii="Browallia New" w:hAnsi="Browallia New" w:cs="Browallia New"/>
        <w:sz w:val="28"/>
        <w:szCs w:val="28"/>
      </w:rPr>
      <w:instrText xml:space="preserve"> PAGE </w:instrText>
    </w:r>
    <w:r w:rsidRPr="008356B0">
      <w:rPr>
        <w:rFonts w:ascii="Browallia New" w:hAnsi="Browallia New" w:cs="Browallia New"/>
        <w:sz w:val="28"/>
        <w:szCs w:val="28"/>
      </w:rPr>
      <w:fldChar w:fldCharType="separate"/>
    </w:r>
    <w:r w:rsidR="00C421DB">
      <w:rPr>
        <w:rFonts w:ascii="Browallia New" w:hAnsi="Browallia New" w:cs="Browallia New"/>
        <w:noProof/>
        <w:sz w:val="28"/>
        <w:szCs w:val="28"/>
      </w:rPr>
      <w:t>72</w:t>
    </w:r>
    <w:r w:rsidRPr="008356B0">
      <w:rPr>
        <w:rFonts w:ascii="Browallia New" w:hAnsi="Browallia New" w:cs="Browallia New"/>
        <w:sz w:val="28"/>
        <w:szCs w:val="28"/>
      </w:rPr>
      <w:fldChar w:fldCharType="end"/>
    </w:r>
  </w:p>
  <w:p w14:paraId="1BEA240F" w14:textId="77777777" w:rsidR="009F2651" w:rsidRDefault="009F26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97047" w14:textId="77777777" w:rsidR="002A1E68" w:rsidRDefault="002A1E68">
      <w:r>
        <w:separator/>
      </w:r>
    </w:p>
    <w:p w14:paraId="06C51642" w14:textId="77777777" w:rsidR="002A1E68" w:rsidRDefault="002A1E68"/>
    <w:p w14:paraId="51F399DF" w14:textId="77777777" w:rsidR="002A1E68" w:rsidRDefault="002A1E68" w:rsidP="00E64475"/>
    <w:p w14:paraId="0962ED30" w14:textId="77777777" w:rsidR="002A1E68" w:rsidRDefault="002A1E68" w:rsidP="00E64475"/>
    <w:p w14:paraId="3331F081" w14:textId="77777777" w:rsidR="002A1E68" w:rsidRDefault="002A1E68"/>
  </w:footnote>
  <w:footnote w:type="continuationSeparator" w:id="0">
    <w:p w14:paraId="58E4A12C" w14:textId="77777777" w:rsidR="002A1E68" w:rsidRDefault="002A1E68">
      <w:r>
        <w:continuationSeparator/>
      </w:r>
    </w:p>
    <w:p w14:paraId="5607ECE0" w14:textId="77777777" w:rsidR="002A1E68" w:rsidRDefault="002A1E68"/>
    <w:p w14:paraId="091729B1" w14:textId="77777777" w:rsidR="002A1E68" w:rsidRDefault="002A1E68" w:rsidP="00E64475"/>
    <w:p w14:paraId="58A71662" w14:textId="77777777" w:rsidR="002A1E68" w:rsidRDefault="002A1E68" w:rsidP="00E64475"/>
    <w:p w14:paraId="1D129874" w14:textId="77777777" w:rsidR="002A1E68" w:rsidRDefault="002A1E68"/>
  </w:footnote>
  <w:footnote w:type="continuationNotice" w:id="1">
    <w:p w14:paraId="621E36C6" w14:textId="77777777" w:rsidR="002A1E68" w:rsidRDefault="002A1E68"/>
  </w:footnote>
  <w:footnote w:id="2">
    <w:p w14:paraId="231044C8" w14:textId="77777777" w:rsidR="009F2651" w:rsidRPr="00BD6F03" w:rsidRDefault="009F2651">
      <w:pPr>
        <w:pStyle w:val="FootnoteText"/>
        <w:rPr>
          <w:rFonts w:ascii="Browallia New" w:hAnsi="Browallia New" w:cs="Browallia New"/>
          <w:sz w:val="24"/>
          <w:szCs w:val="24"/>
          <w:cs/>
        </w:rPr>
      </w:pPr>
      <w:r w:rsidRPr="00BD6F03">
        <w:rPr>
          <w:rStyle w:val="FootnoteReference"/>
          <w:rFonts w:ascii="Browallia New" w:hAnsi="Browallia New" w:cs="Browallia New"/>
          <w:sz w:val="24"/>
          <w:szCs w:val="24"/>
        </w:rPr>
        <w:footnoteRef/>
      </w:r>
      <w:r w:rsidRPr="00BD6F03">
        <w:rPr>
          <w:rFonts w:ascii="Browallia New" w:hAnsi="Browallia New" w:cs="Browallia New"/>
          <w:sz w:val="24"/>
          <w:szCs w:val="24"/>
        </w:rPr>
        <w:t xml:space="preserve"> </w:t>
      </w:r>
      <w:r w:rsidRPr="00BD6F03">
        <w:rPr>
          <w:rFonts w:ascii="Browallia New" w:hAnsi="Browallia New" w:cs="Browallia New"/>
          <w:sz w:val="24"/>
          <w:szCs w:val="24"/>
          <w:cs/>
          <w:lang w:eastAsia="th-TH"/>
        </w:rPr>
        <w:t>อัตราส่วนหนี้สินที่มีภาระดอกเบี้ยต่อส่วนของผู้ถือหุ้น</w:t>
      </w:r>
      <w:r w:rsidRPr="00BD6F03">
        <w:rPr>
          <w:rFonts w:ascii="Browallia New" w:hAnsi="Browallia New" w:cs="Browallia New"/>
          <w:sz w:val="24"/>
          <w:szCs w:val="24"/>
          <w:cs/>
        </w:rPr>
        <w:t xml:space="preserve"> ตามข้อกำหนดในสัญญาเงินกู้ของ </w:t>
      </w:r>
      <w:r w:rsidRPr="00BD6F03">
        <w:rPr>
          <w:rFonts w:ascii="Browallia New" w:hAnsi="Browallia New" w:cs="Browallia New"/>
          <w:sz w:val="24"/>
          <w:szCs w:val="24"/>
        </w:rPr>
        <w:t xml:space="preserve">SECAP </w:t>
      </w:r>
      <w:r w:rsidRPr="00BD6F03">
        <w:rPr>
          <w:rFonts w:ascii="Browallia New" w:hAnsi="Browallia New" w:cs="Browallia New"/>
          <w:sz w:val="24"/>
          <w:szCs w:val="24"/>
          <w:cs/>
        </w:rPr>
        <w:t>คำนวณส่วนของผู้ถือหุ้นโดยรวมส่วนของผู้ถือหุ้นตามงบการเงินและเงินกู้ยืมจากผู้ถือหุ้น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CC4F7" w14:textId="77777777" w:rsidR="001B292F" w:rsidRPr="00957566" w:rsidRDefault="001B292F" w:rsidP="001B292F">
    <w:pPr>
      <w:pStyle w:val="Header"/>
      <w:pBdr>
        <w:bottom w:val="single" w:sz="4" w:space="1" w:color="auto"/>
      </w:pBdr>
    </w:pPr>
    <w:r w:rsidRPr="009D1923">
      <w:rPr>
        <w:rFonts w:ascii="Browallia New" w:hAnsi="Browallia New" w:cs="Browallia New"/>
        <w:cs/>
      </w:rPr>
      <w:t xml:space="preserve">บริษัท </w:t>
    </w:r>
    <w:r>
      <w:rPr>
        <w:rFonts w:ascii="Browallia New" w:hAnsi="Browallia New" w:cs="Browallia New" w:hint="cs"/>
        <w:cs/>
      </w:rPr>
      <w:t>เครือไทย โฮลดิ้งส์</w:t>
    </w:r>
    <w:r w:rsidRPr="009D1923">
      <w:rPr>
        <w:rFonts w:ascii="Browallia New" w:hAnsi="Browallia New" w:cs="Browallia New"/>
        <w:cs/>
      </w:rPr>
      <w:t xml:space="preserve"> จำกัด (มหาชน)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6FEAC3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44EF6"/>
    <w:multiLevelType w:val="multilevel"/>
    <w:tmpl w:val="32F08B7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068490F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75E9A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448659F"/>
    <w:multiLevelType w:val="hybridMultilevel"/>
    <w:tmpl w:val="8460D802"/>
    <w:lvl w:ilvl="0" w:tplc="32BE116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72987"/>
    <w:multiLevelType w:val="multilevel"/>
    <w:tmpl w:val="ECD8BE60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5676B5A"/>
    <w:multiLevelType w:val="hybridMultilevel"/>
    <w:tmpl w:val="0E9829F8"/>
    <w:lvl w:ilvl="0" w:tplc="57001124">
      <w:start w:val="4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B1DA8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07254FBD"/>
    <w:multiLevelType w:val="hybridMultilevel"/>
    <w:tmpl w:val="CEBA7004"/>
    <w:lvl w:ilvl="0" w:tplc="6B9CD376">
      <w:start w:val="1"/>
      <w:numFmt w:val="thaiLetters"/>
      <w:lvlText w:val="(%1)"/>
      <w:lvlJc w:val="left"/>
      <w:pPr>
        <w:ind w:left="135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737041F"/>
    <w:multiLevelType w:val="multilevel"/>
    <w:tmpl w:val="9C6C5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8513315"/>
    <w:multiLevelType w:val="hybridMultilevel"/>
    <w:tmpl w:val="561CCA88"/>
    <w:lvl w:ilvl="0" w:tplc="4AB2F046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8D80669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9EB216D"/>
    <w:multiLevelType w:val="hybridMultilevel"/>
    <w:tmpl w:val="324E65EA"/>
    <w:lvl w:ilvl="0" w:tplc="2A1005BA">
      <w:start w:val="1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7E41C0"/>
    <w:multiLevelType w:val="hybridMultilevel"/>
    <w:tmpl w:val="5528306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A837AE9"/>
    <w:multiLevelType w:val="hybridMultilevel"/>
    <w:tmpl w:val="BCEE6724"/>
    <w:lvl w:ilvl="0" w:tplc="994090FE">
      <w:start w:val="2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32"/>
      </w:rPr>
    </w:lvl>
    <w:lvl w:ilvl="1" w:tplc="994090FE">
      <w:start w:val="20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32"/>
      </w:rPr>
    </w:lvl>
    <w:lvl w:ilvl="2" w:tplc="6862F208">
      <w:start w:val="3"/>
      <w:numFmt w:val="bullet"/>
      <w:lvlText w:val="-"/>
      <w:lvlJc w:val="left"/>
      <w:pPr>
        <w:ind w:left="3240" w:hanging="360"/>
      </w:pPr>
      <w:rPr>
        <w:rFonts w:ascii="Browallia New" w:eastAsia="Cordia New" w:hAnsi="Browallia New" w:cs="Browallia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0AA34E7F"/>
    <w:multiLevelType w:val="hybridMultilevel"/>
    <w:tmpl w:val="6196277A"/>
    <w:lvl w:ilvl="0" w:tplc="D2582D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AB90A7E"/>
    <w:multiLevelType w:val="hybridMultilevel"/>
    <w:tmpl w:val="4592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D4041F"/>
    <w:multiLevelType w:val="hybridMultilevel"/>
    <w:tmpl w:val="CACC90C4"/>
    <w:lvl w:ilvl="0" w:tplc="0D829C36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27AEAC40">
      <w:start w:val="1"/>
      <w:numFmt w:val="thaiLett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13572D"/>
    <w:multiLevelType w:val="hybridMultilevel"/>
    <w:tmpl w:val="52AACF76"/>
    <w:lvl w:ilvl="0" w:tplc="ADA0889A">
      <w:start w:val="5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5E16E7"/>
    <w:multiLevelType w:val="hybridMultilevel"/>
    <w:tmpl w:val="B5260040"/>
    <w:lvl w:ilvl="0" w:tplc="1556E70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CF661D2"/>
    <w:multiLevelType w:val="hybridMultilevel"/>
    <w:tmpl w:val="DD64D9F2"/>
    <w:lvl w:ilvl="0" w:tplc="AF62F7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0F6E3183"/>
    <w:multiLevelType w:val="hybridMultilevel"/>
    <w:tmpl w:val="6A00102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10901D1D"/>
    <w:multiLevelType w:val="multilevel"/>
    <w:tmpl w:val="99C0C7D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1E47E5E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13015377"/>
    <w:multiLevelType w:val="hybridMultilevel"/>
    <w:tmpl w:val="A7CE11B8"/>
    <w:lvl w:ilvl="0" w:tplc="AF62F79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14215D6F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152F6070"/>
    <w:multiLevelType w:val="hybridMultilevel"/>
    <w:tmpl w:val="F6C698F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16A7392E"/>
    <w:multiLevelType w:val="hybridMultilevel"/>
    <w:tmpl w:val="A59A85C0"/>
    <w:lvl w:ilvl="0" w:tplc="736217DC">
      <w:start w:val="1"/>
      <w:numFmt w:val="bullet"/>
      <w:lvlText w:val="-"/>
      <w:lvlJc w:val="left"/>
      <w:pPr>
        <w:ind w:left="720" w:hanging="360"/>
      </w:pPr>
      <w:rPr>
        <w:rFonts w:ascii="Browallia New" w:eastAsia="Cordia New" w:hAnsi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8658AB"/>
    <w:multiLevelType w:val="multilevel"/>
    <w:tmpl w:val="5FFCA332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19BE49D0"/>
    <w:multiLevelType w:val="hybridMultilevel"/>
    <w:tmpl w:val="47E44562"/>
    <w:lvl w:ilvl="0" w:tplc="F8BAC33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2B44238C">
      <w:start w:val="1"/>
      <w:numFmt w:val="thaiLetters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1CA35F50"/>
    <w:multiLevelType w:val="hybridMultilevel"/>
    <w:tmpl w:val="B02E4FF0"/>
    <w:lvl w:ilvl="0" w:tplc="9C70F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A57C9B"/>
    <w:multiLevelType w:val="hybridMultilevel"/>
    <w:tmpl w:val="52F87656"/>
    <w:lvl w:ilvl="0" w:tplc="86E0D26E">
      <w:start w:val="1"/>
      <w:numFmt w:val="decimal"/>
      <w:lvlText w:val="%1."/>
      <w:lvlJc w:val="left"/>
      <w:pPr>
        <w:ind w:left="1069" w:hanging="360"/>
      </w:pPr>
      <w:rPr>
        <w:rFonts w:ascii="Browallia New" w:eastAsia="Cordia New" w:hAnsi="Browallia New" w:cs="Browallia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5423E7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1F9C6765"/>
    <w:multiLevelType w:val="hybridMultilevel"/>
    <w:tmpl w:val="D452D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346DC0"/>
    <w:multiLevelType w:val="hybridMultilevel"/>
    <w:tmpl w:val="64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7F0E22"/>
    <w:multiLevelType w:val="hybridMultilevel"/>
    <w:tmpl w:val="62B2D39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23047FC1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24370AD4"/>
    <w:multiLevelType w:val="multilevel"/>
    <w:tmpl w:val="32F08B7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246C0A72"/>
    <w:multiLevelType w:val="hybridMultilevel"/>
    <w:tmpl w:val="ABD4935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24CF5114"/>
    <w:multiLevelType w:val="hybridMultilevel"/>
    <w:tmpl w:val="64CC523A"/>
    <w:lvl w:ilvl="0" w:tplc="496E6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6D7F3F"/>
    <w:multiLevelType w:val="hybridMultilevel"/>
    <w:tmpl w:val="85B6144C"/>
    <w:lvl w:ilvl="0" w:tplc="224047E4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067C09A8">
      <w:start w:val="2548"/>
      <w:numFmt w:val="bullet"/>
      <w:lvlText w:val="-"/>
      <w:lvlJc w:val="left"/>
      <w:pPr>
        <w:ind w:left="1440" w:hanging="360"/>
      </w:pPr>
      <w:rPr>
        <w:rFonts w:ascii="Browallia New" w:eastAsia="Cordia New" w:hAnsi="Browallia New" w:cs="Browall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B77F2C"/>
    <w:multiLevelType w:val="multilevel"/>
    <w:tmpl w:val="CCDA67E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26C45E5D"/>
    <w:multiLevelType w:val="hybridMultilevel"/>
    <w:tmpl w:val="C882BC5C"/>
    <w:lvl w:ilvl="0" w:tplc="01F09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CC1AA7"/>
    <w:multiLevelType w:val="multilevel"/>
    <w:tmpl w:val="8F14888E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26EE44B2"/>
    <w:multiLevelType w:val="multilevel"/>
    <w:tmpl w:val="1EF4CC70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54" w:hanging="720"/>
      </w:pPr>
      <w:rPr>
        <w:rFonts w:ascii="Symbol" w:hAnsi="Symbol" w:hint="default"/>
        <w:sz w:val="16"/>
      </w:rPr>
    </w:lvl>
    <w:lvl w:ilvl="2">
      <w:start w:val="1"/>
      <w:numFmt w:val="decimal"/>
      <w:lvlText w:val="(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0872" w:hanging="1800"/>
      </w:pPr>
      <w:rPr>
        <w:rFonts w:hint="default"/>
      </w:rPr>
    </w:lvl>
  </w:abstractNum>
  <w:abstractNum w:abstractNumId="45">
    <w:nsid w:val="271C10B8"/>
    <w:multiLevelType w:val="hybridMultilevel"/>
    <w:tmpl w:val="AA2CFB08"/>
    <w:lvl w:ilvl="0" w:tplc="1EF03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7675FAE"/>
    <w:multiLevelType w:val="multilevel"/>
    <w:tmpl w:val="CCDA67EC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286A2535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>
    <w:nsid w:val="296D74A4"/>
    <w:multiLevelType w:val="hybridMultilevel"/>
    <w:tmpl w:val="1C542274"/>
    <w:lvl w:ilvl="0" w:tplc="4296C57A">
      <w:start w:val="1"/>
      <w:numFmt w:val="decimal"/>
      <w:lvlText w:val="%1)"/>
      <w:lvlJc w:val="left"/>
      <w:pPr>
        <w:ind w:left="1320" w:hanging="360"/>
      </w:pPr>
      <w:rPr>
        <w:rFonts w:ascii="Browallia New" w:eastAsia="SimSun" w:hAnsi="Browallia New" w:cs="Browallia New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9">
    <w:nsid w:val="2AC62742"/>
    <w:multiLevelType w:val="multilevel"/>
    <w:tmpl w:val="D91EF1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73" w:hanging="735"/>
      </w:pPr>
      <w:rPr>
        <w:rFonts w:hint="default"/>
      </w:rPr>
    </w:lvl>
    <w:lvl w:ilvl="2">
      <w:start w:val="16"/>
      <w:numFmt w:val="decimal"/>
      <w:isLgl/>
      <w:lvlText w:val="%1.%2.%3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6" w:hanging="7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5" w:hanging="1440"/>
      </w:pPr>
      <w:rPr>
        <w:rFonts w:hint="default"/>
      </w:rPr>
    </w:lvl>
  </w:abstractNum>
  <w:abstractNum w:abstractNumId="50">
    <w:nsid w:val="2AF122A1"/>
    <w:multiLevelType w:val="multilevel"/>
    <w:tmpl w:val="9D703D3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  <w:lang w:bidi="th-TH"/>
      </w:rPr>
    </w:lvl>
    <w:lvl w:ilvl="3">
      <w:start w:val="1"/>
      <w:numFmt w:val="decimal"/>
      <w:lvlText w:val="%1.%2.%3.%4"/>
      <w:lvlJc w:val="left"/>
      <w:pPr>
        <w:ind w:left="1276" w:hanging="567"/>
      </w:pPr>
      <w:rPr>
        <w:rFonts w:ascii="Browallia New" w:hAnsi="Browallia New" w:cs="Browallia New" w:hint="default"/>
        <w:b/>
        <w:bCs w:val="0"/>
        <w:i w:val="0"/>
        <w:iCs w:val="0"/>
        <w:color w:val="auto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bCs/>
        <w:i w:val="0"/>
        <w:sz w:val="2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2BB617E5"/>
    <w:multiLevelType w:val="hybridMultilevel"/>
    <w:tmpl w:val="05D412CC"/>
    <w:lvl w:ilvl="0" w:tplc="04090005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52">
    <w:nsid w:val="2CF3196A"/>
    <w:multiLevelType w:val="hybridMultilevel"/>
    <w:tmpl w:val="3F9255F8"/>
    <w:lvl w:ilvl="0" w:tplc="4C8C2EEE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2E74A4"/>
    <w:multiLevelType w:val="hybridMultilevel"/>
    <w:tmpl w:val="1F266002"/>
    <w:lvl w:ilvl="0" w:tplc="4A5AB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E466C86"/>
    <w:multiLevelType w:val="hybridMultilevel"/>
    <w:tmpl w:val="424A6472"/>
    <w:lvl w:ilvl="0" w:tplc="71A064AA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E6057BD"/>
    <w:multiLevelType w:val="hybridMultilevel"/>
    <w:tmpl w:val="BF9C541A"/>
    <w:lvl w:ilvl="0" w:tplc="72A210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81A70DA">
      <w:start w:val="1"/>
      <w:numFmt w:val="decimal"/>
      <w:lvlText w:val="%2."/>
      <w:lvlJc w:val="left"/>
      <w:pPr>
        <w:ind w:left="1647" w:hanging="360"/>
      </w:pPr>
      <w:rPr>
        <w:rFonts w:hint="default"/>
        <w:sz w:val="28"/>
        <w:szCs w:val="28"/>
        <w:lang w:bidi="th-TH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2F4F37DE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A47435"/>
    <w:multiLevelType w:val="hybridMultilevel"/>
    <w:tmpl w:val="AB067E7A"/>
    <w:lvl w:ilvl="0" w:tplc="0409000F">
      <w:start w:val="1"/>
      <w:numFmt w:val="decimal"/>
      <w:lvlText w:val="%1."/>
      <w:lvlJc w:val="left"/>
      <w:pPr>
        <w:ind w:left="1170" w:hanging="360"/>
      </w:pPr>
      <w:rPr>
        <w:lang w:bidi="th-TH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2FD254C8"/>
    <w:multiLevelType w:val="hybridMultilevel"/>
    <w:tmpl w:val="AE8A5EE0"/>
    <w:lvl w:ilvl="0" w:tplc="F9642BE0">
      <w:start w:val="1"/>
      <w:numFmt w:val="decimal"/>
      <w:lvlText w:val="%1."/>
      <w:lvlJc w:val="left"/>
      <w:pPr>
        <w:ind w:left="5029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020675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30E17024"/>
    <w:multiLevelType w:val="hybridMultilevel"/>
    <w:tmpl w:val="C5D62932"/>
    <w:lvl w:ilvl="0" w:tplc="7F02086A">
      <w:start w:val="1"/>
      <w:numFmt w:val="decimal"/>
      <w:lvlText w:val="%1."/>
      <w:lvlJc w:val="left"/>
      <w:pPr>
        <w:ind w:left="2160" w:hanging="360"/>
      </w:pPr>
      <w:rPr>
        <w:rFonts w:asciiTheme="minorBidi" w:hAnsiTheme="minorBidi" w:cstheme="minorBidi" w:hint="default"/>
        <w:sz w:val="28"/>
        <w:szCs w:val="28"/>
      </w:rPr>
    </w:lvl>
    <w:lvl w:ilvl="1" w:tplc="AB624EFE">
      <w:start w:val="1"/>
      <w:numFmt w:val="thaiLetters"/>
      <w:lvlText w:val="(%2)"/>
      <w:lvlJc w:val="left"/>
      <w:pPr>
        <w:ind w:left="1080" w:hanging="360"/>
      </w:pPr>
      <w:rPr>
        <w:rFonts w:ascii="Browallia New" w:hAnsi="Browallia New" w:cs="Browallia New" w:hint="default"/>
        <w:b w:val="0"/>
        <w:bCs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311E02CC"/>
    <w:multiLevelType w:val="hybridMultilevel"/>
    <w:tmpl w:val="87462EEC"/>
    <w:lvl w:ilvl="0" w:tplc="A1361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1C1B32"/>
    <w:multiLevelType w:val="hybridMultilevel"/>
    <w:tmpl w:val="6B3AFFE6"/>
    <w:lvl w:ilvl="0" w:tplc="581A70DA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  <w:lang w:bidi="th-TH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2F38CF16">
      <w:start w:val="6"/>
      <w:numFmt w:val="bullet"/>
      <w:lvlText w:val="-"/>
      <w:lvlJc w:val="left"/>
      <w:pPr>
        <w:ind w:left="3049" w:hanging="360"/>
      </w:pPr>
      <w:rPr>
        <w:rFonts w:ascii="Browallia New" w:eastAsia="Cordia New" w:hAnsi="Browallia New" w:cs="Browallia New" w:hint="default"/>
      </w:rPr>
    </w:lvl>
    <w:lvl w:ilvl="3" w:tplc="783894FA">
      <w:start w:val="1"/>
      <w:numFmt w:val="decimal"/>
      <w:lvlText w:val="(%4)"/>
      <w:lvlJc w:val="left"/>
      <w:pPr>
        <w:ind w:left="3589" w:hanging="360"/>
      </w:pPr>
      <w:rPr>
        <w:rFonts w:hint="default"/>
      </w:rPr>
    </w:lvl>
    <w:lvl w:ilvl="4" w:tplc="EAC8967A">
      <w:start w:val="1"/>
      <w:numFmt w:val="decimal"/>
      <w:lvlText w:val="%5)"/>
      <w:lvlJc w:val="left"/>
      <w:pPr>
        <w:ind w:left="4309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A6404FBE">
      <w:start w:val="1"/>
      <w:numFmt w:val="decimal"/>
      <w:lvlText w:val="%7."/>
      <w:lvlJc w:val="left"/>
      <w:pPr>
        <w:ind w:left="5749" w:hanging="360"/>
      </w:pPr>
      <w:rPr>
        <w:b/>
        <w:bCs/>
        <w:lang w:bidi="th-TH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2B75455"/>
    <w:multiLevelType w:val="hybridMultilevel"/>
    <w:tmpl w:val="1EF60EAA"/>
    <w:lvl w:ilvl="0" w:tplc="790EAD8C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15665E"/>
    <w:multiLevelType w:val="hybridMultilevel"/>
    <w:tmpl w:val="054200F0"/>
    <w:lvl w:ilvl="0" w:tplc="6D96A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521E42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4402BA4"/>
    <w:multiLevelType w:val="hybridMultilevel"/>
    <w:tmpl w:val="E24C3C0E"/>
    <w:lvl w:ilvl="0" w:tplc="F93E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B83DBE"/>
    <w:multiLevelType w:val="hybridMultilevel"/>
    <w:tmpl w:val="57B88A9E"/>
    <w:lvl w:ilvl="0" w:tplc="1B586198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506781E"/>
    <w:multiLevelType w:val="hybridMultilevel"/>
    <w:tmpl w:val="BD889A6C"/>
    <w:lvl w:ilvl="0" w:tplc="A0D6B2F8">
      <w:start w:val="1"/>
      <w:numFmt w:val="decimal"/>
      <w:lvlText w:val="%1."/>
      <w:lvlJc w:val="left"/>
      <w:pPr>
        <w:ind w:left="36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14DE9"/>
    <w:multiLevelType w:val="hybridMultilevel"/>
    <w:tmpl w:val="38F8F832"/>
    <w:lvl w:ilvl="0" w:tplc="5FDE3EA4">
      <w:start w:val="1"/>
      <w:numFmt w:val="decimal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D274C4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373E1062"/>
    <w:multiLevelType w:val="hybridMultilevel"/>
    <w:tmpl w:val="2F20689A"/>
    <w:lvl w:ilvl="0" w:tplc="5A447EA4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37B25E91"/>
    <w:multiLevelType w:val="hybridMultilevel"/>
    <w:tmpl w:val="64E41444"/>
    <w:lvl w:ilvl="0" w:tplc="2B84B444">
      <w:start w:val="1"/>
      <w:numFmt w:val="thaiLetters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3A603DB5"/>
    <w:multiLevelType w:val="hybridMultilevel"/>
    <w:tmpl w:val="0A744920"/>
    <w:lvl w:ilvl="0" w:tplc="2B84B444">
      <w:start w:val="1"/>
      <w:numFmt w:val="thaiLetters"/>
      <w:lvlText w:val="(%1)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4">
    <w:nsid w:val="3A6D2E82"/>
    <w:multiLevelType w:val="hybridMultilevel"/>
    <w:tmpl w:val="279E3730"/>
    <w:lvl w:ilvl="0" w:tplc="AF62F79A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5">
    <w:nsid w:val="3ABE389C"/>
    <w:multiLevelType w:val="hybridMultilevel"/>
    <w:tmpl w:val="E876A08C"/>
    <w:lvl w:ilvl="0" w:tplc="27AEAC40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86A04A14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58763D"/>
    <w:multiLevelType w:val="hybridMultilevel"/>
    <w:tmpl w:val="BDF61252"/>
    <w:lvl w:ilvl="0" w:tplc="2B84B444">
      <w:start w:val="1"/>
      <w:numFmt w:val="thaiLetters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>
    <w:nsid w:val="3EDE0A24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8">
    <w:nsid w:val="40827C66"/>
    <w:multiLevelType w:val="hybridMultilevel"/>
    <w:tmpl w:val="1C6471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9">
    <w:nsid w:val="4226616E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>
    <w:nsid w:val="42FC08EE"/>
    <w:multiLevelType w:val="hybridMultilevel"/>
    <w:tmpl w:val="9874437E"/>
    <w:lvl w:ilvl="0" w:tplc="60DAEC9A">
      <w:numFmt w:val="bullet"/>
      <w:lvlText w:val="-"/>
      <w:lvlJc w:val="left"/>
      <w:pPr>
        <w:ind w:left="1680" w:hanging="360"/>
      </w:pPr>
      <w:rPr>
        <w:rFonts w:ascii="Browallia New" w:eastAsia="SimSu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1">
    <w:nsid w:val="43D15C16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2">
    <w:nsid w:val="45D24265"/>
    <w:multiLevelType w:val="multilevel"/>
    <w:tmpl w:val="19588CB6"/>
    <w:lvl w:ilvl="0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76" w:hanging="567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3">
    <w:nsid w:val="46B84D53"/>
    <w:multiLevelType w:val="hybridMultilevel"/>
    <w:tmpl w:val="3F808C5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4">
    <w:nsid w:val="475B3203"/>
    <w:multiLevelType w:val="multilevel"/>
    <w:tmpl w:val="11A43AD6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  <w:rPr>
        <w:lang w:val="en-GB" w:bidi="th-TH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85">
    <w:nsid w:val="47A0026E"/>
    <w:multiLevelType w:val="hybridMultilevel"/>
    <w:tmpl w:val="4656E36E"/>
    <w:lvl w:ilvl="0" w:tplc="28B6181E">
      <w:start w:val="1"/>
      <w:numFmt w:val="decimal"/>
      <w:lvlText w:val="(%1)"/>
      <w:lvlJc w:val="right"/>
      <w:pPr>
        <w:ind w:left="1854" w:hanging="360"/>
      </w:pPr>
      <w:rPr>
        <w:rFonts w:hint="default"/>
      </w:rPr>
    </w:lvl>
    <w:lvl w:ilvl="1" w:tplc="C87E11EC">
      <w:start w:val="1"/>
      <w:numFmt w:val="decimal"/>
      <w:lvlText w:val="(%2)"/>
      <w:lvlJc w:val="left"/>
      <w:pPr>
        <w:ind w:left="2574" w:hanging="360"/>
      </w:pPr>
      <w:rPr>
        <w:rFonts w:hint="default"/>
        <w:lang w:bidi="th-TH"/>
      </w:rPr>
    </w:lvl>
    <w:lvl w:ilvl="2" w:tplc="70748088">
      <w:start w:val="1"/>
      <w:numFmt w:val="decimal"/>
      <w:lvlText w:val="%3"/>
      <w:lvlJc w:val="left"/>
      <w:pPr>
        <w:ind w:left="3294" w:hanging="18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4CE95422"/>
    <w:multiLevelType w:val="hybridMultilevel"/>
    <w:tmpl w:val="054200F0"/>
    <w:lvl w:ilvl="0" w:tplc="6D96A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DF27822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8">
    <w:nsid w:val="4F4F4C0A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9">
    <w:nsid w:val="4F732631"/>
    <w:multiLevelType w:val="hybridMultilevel"/>
    <w:tmpl w:val="B7A0071E"/>
    <w:lvl w:ilvl="0" w:tplc="91806948">
      <w:start w:val="1"/>
      <w:numFmt w:val="bullet"/>
      <w:lvlText w:val="–"/>
      <w:lvlJc w:val="left"/>
      <w:pPr>
        <w:ind w:left="1866" w:hanging="360"/>
      </w:pPr>
      <w:rPr>
        <w:rFonts w:ascii="Browallia New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0">
    <w:nsid w:val="51601DB0"/>
    <w:multiLevelType w:val="multilevel"/>
    <w:tmpl w:val="A6DCC800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pStyle w:val="head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1">
    <w:nsid w:val="52AE112D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2">
    <w:nsid w:val="538C5EFE"/>
    <w:multiLevelType w:val="hybridMultilevel"/>
    <w:tmpl w:val="2E365D22"/>
    <w:lvl w:ilvl="0" w:tplc="1832B2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C8C2EEE">
      <w:start w:val="1"/>
      <w:numFmt w:val="decimal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4923C6E"/>
    <w:multiLevelType w:val="hybridMultilevel"/>
    <w:tmpl w:val="4442FA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4E17999"/>
    <w:multiLevelType w:val="multilevel"/>
    <w:tmpl w:val="19C87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5">
    <w:nsid w:val="55E6182D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61D67D9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7">
    <w:nsid w:val="56316165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8">
    <w:nsid w:val="58167D8B"/>
    <w:multiLevelType w:val="hybridMultilevel"/>
    <w:tmpl w:val="08BEC2D4"/>
    <w:lvl w:ilvl="0" w:tplc="CE540FB8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>
    <w:nsid w:val="58AF6DD4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>
    <w:nsid w:val="59724463"/>
    <w:multiLevelType w:val="hybridMultilevel"/>
    <w:tmpl w:val="8D1AA722"/>
    <w:lvl w:ilvl="0" w:tplc="81FABC76">
      <w:start w:val="1"/>
      <w:numFmt w:val="decimal"/>
      <w:lvlText w:val="(%1)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A3603A0"/>
    <w:multiLevelType w:val="hybridMultilevel"/>
    <w:tmpl w:val="95E01FFA"/>
    <w:lvl w:ilvl="0" w:tplc="FE92CB6A">
      <w:start w:val="1"/>
      <w:numFmt w:val="decimal"/>
      <w:lvlText w:val="(%1)"/>
      <w:lvlJc w:val="right"/>
      <w:pPr>
        <w:ind w:left="142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5A9C5434"/>
    <w:multiLevelType w:val="multilevel"/>
    <w:tmpl w:val="26F60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3">
    <w:nsid w:val="5AF77B62"/>
    <w:multiLevelType w:val="hybridMultilevel"/>
    <w:tmpl w:val="C3922D2A"/>
    <w:lvl w:ilvl="0" w:tplc="72C422B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B3D6AC3"/>
    <w:multiLevelType w:val="hybridMultilevel"/>
    <w:tmpl w:val="99F4BD66"/>
    <w:lvl w:ilvl="0" w:tplc="9B5CA15C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B494376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D0152A"/>
    <w:multiLevelType w:val="hybridMultilevel"/>
    <w:tmpl w:val="7FFA38B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F9642BE0">
      <w:start w:val="1"/>
      <w:numFmt w:val="decimal"/>
      <w:lvlText w:val="%6."/>
      <w:lvlJc w:val="left"/>
      <w:pPr>
        <w:ind w:left="5029" w:hanging="1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5D357E01"/>
    <w:multiLevelType w:val="hybridMultilevel"/>
    <w:tmpl w:val="5F14D800"/>
    <w:lvl w:ilvl="0" w:tplc="3C00473E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Cs w:val="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8">
    <w:nsid w:val="5F3245AC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FF7D39"/>
    <w:multiLevelType w:val="hybridMultilevel"/>
    <w:tmpl w:val="7C5C7AD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60057496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1">
    <w:nsid w:val="615A136F"/>
    <w:multiLevelType w:val="hybridMultilevel"/>
    <w:tmpl w:val="38FC8CC8"/>
    <w:lvl w:ilvl="0" w:tplc="AF62F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2">
    <w:nsid w:val="63092404"/>
    <w:multiLevelType w:val="hybridMultilevel"/>
    <w:tmpl w:val="E5CC7E44"/>
    <w:lvl w:ilvl="0" w:tplc="FF504F58">
      <w:start w:val="1"/>
      <w:numFmt w:val="decimal"/>
      <w:lvlText w:val="(2.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>
    <w:nsid w:val="633D78E8"/>
    <w:multiLevelType w:val="hybridMultilevel"/>
    <w:tmpl w:val="53F2E928"/>
    <w:lvl w:ilvl="0" w:tplc="2F38CF16">
      <w:start w:val="6"/>
      <w:numFmt w:val="bullet"/>
      <w:lvlText w:val="-"/>
      <w:lvlJc w:val="left"/>
      <w:pPr>
        <w:ind w:left="1429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4">
    <w:nsid w:val="63452C36"/>
    <w:multiLevelType w:val="hybridMultilevel"/>
    <w:tmpl w:val="8920F17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>
    <w:nsid w:val="64584D11"/>
    <w:multiLevelType w:val="hybridMultilevel"/>
    <w:tmpl w:val="ECBEFD4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>
    <w:nsid w:val="66092894"/>
    <w:multiLevelType w:val="multilevel"/>
    <w:tmpl w:val="CE56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7">
    <w:nsid w:val="66161559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8">
    <w:nsid w:val="6674465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9">
    <w:nsid w:val="671A1586"/>
    <w:multiLevelType w:val="hybridMultilevel"/>
    <w:tmpl w:val="42A0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F5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86F43ED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1">
    <w:nsid w:val="691212D4"/>
    <w:multiLevelType w:val="hybridMultilevel"/>
    <w:tmpl w:val="E5AA2A0E"/>
    <w:lvl w:ilvl="0" w:tplc="8A4AB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2336FC"/>
    <w:multiLevelType w:val="hybridMultilevel"/>
    <w:tmpl w:val="855ED7AE"/>
    <w:lvl w:ilvl="0" w:tplc="2F44A942">
      <w:start w:val="1"/>
      <w:numFmt w:val="decimal"/>
      <w:lvlText w:val="%1)"/>
      <w:lvlJc w:val="left"/>
      <w:pPr>
        <w:ind w:left="43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F44A94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9CB602A"/>
    <w:multiLevelType w:val="hybridMultilevel"/>
    <w:tmpl w:val="AC12BDD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F0E4852">
      <w:start w:val="1"/>
      <w:numFmt w:val="decimal"/>
      <w:lvlText w:val="4.%2)"/>
      <w:lvlJc w:val="left"/>
      <w:pPr>
        <w:ind w:left="178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6B3A6EB1"/>
    <w:multiLevelType w:val="hybridMultilevel"/>
    <w:tmpl w:val="0A803F7C"/>
    <w:lvl w:ilvl="0" w:tplc="2D6272FA">
      <w:start w:val="1"/>
      <w:numFmt w:val="decimal"/>
      <w:lvlText w:val="(%1)"/>
      <w:lvlJc w:val="left"/>
      <w:pPr>
        <w:ind w:left="185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5">
    <w:nsid w:val="6C752107"/>
    <w:multiLevelType w:val="hybridMultilevel"/>
    <w:tmpl w:val="62B2D39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26">
    <w:nsid w:val="6D7A35A4"/>
    <w:multiLevelType w:val="hybridMultilevel"/>
    <w:tmpl w:val="64B83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DE70D38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8">
    <w:nsid w:val="6E0D2DCA"/>
    <w:multiLevelType w:val="hybridMultilevel"/>
    <w:tmpl w:val="CAB297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9">
    <w:nsid w:val="6E6D109D"/>
    <w:multiLevelType w:val="hybridMultilevel"/>
    <w:tmpl w:val="A3C897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F1E1108"/>
    <w:multiLevelType w:val="multilevel"/>
    <w:tmpl w:val="7164A49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firstLine="12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1">
    <w:nsid w:val="6F9C7B11"/>
    <w:multiLevelType w:val="hybridMultilevel"/>
    <w:tmpl w:val="35A69316"/>
    <w:lvl w:ilvl="0" w:tplc="2B84B444">
      <w:start w:val="1"/>
      <w:numFmt w:val="thaiLetters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2">
    <w:nsid w:val="6FD03F11"/>
    <w:multiLevelType w:val="hybridMultilevel"/>
    <w:tmpl w:val="E69A4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09F5FB9"/>
    <w:multiLevelType w:val="hybridMultilevel"/>
    <w:tmpl w:val="395CD8BA"/>
    <w:lvl w:ilvl="0" w:tplc="E77CF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2CC4C30"/>
    <w:multiLevelType w:val="hybridMultilevel"/>
    <w:tmpl w:val="F38A8128"/>
    <w:lvl w:ilvl="0" w:tplc="86A04A14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67072E"/>
    <w:multiLevelType w:val="multilevel"/>
    <w:tmpl w:val="0B9810E4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6">
    <w:nsid w:val="74D84FBB"/>
    <w:multiLevelType w:val="hybridMultilevel"/>
    <w:tmpl w:val="E3A4CCD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1">
      <w:start w:val="1"/>
      <w:numFmt w:val="decimal"/>
      <w:lvlText w:val="%6)"/>
      <w:lvlJc w:val="lef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7">
    <w:nsid w:val="75977BE2"/>
    <w:multiLevelType w:val="multilevel"/>
    <w:tmpl w:val="71E4B6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bullet"/>
      <w:lvlText w:val=""/>
      <w:lvlJc w:val="left"/>
      <w:pPr>
        <w:ind w:left="1843" w:hanging="567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8">
    <w:nsid w:val="7668339E"/>
    <w:multiLevelType w:val="hybridMultilevel"/>
    <w:tmpl w:val="4252A6B0"/>
    <w:lvl w:ilvl="0" w:tplc="2F5097A8">
      <w:start w:val="1"/>
      <w:numFmt w:val="decimal"/>
      <w:lvlText w:val="%1)"/>
      <w:lvlJc w:val="left"/>
      <w:pPr>
        <w:ind w:left="1636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9">
    <w:nsid w:val="76986CE9"/>
    <w:multiLevelType w:val="hybridMultilevel"/>
    <w:tmpl w:val="E24C3C0E"/>
    <w:lvl w:ilvl="0" w:tplc="F93E7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1645C8"/>
    <w:multiLevelType w:val="hybridMultilevel"/>
    <w:tmpl w:val="87462EEC"/>
    <w:lvl w:ilvl="0" w:tplc="A1361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7C05C23"/>
    <w:multiLevelType w:val="hybridMultilevel"/>
    <w:tmpl w:val="E13099F2"/>
    <w:lvl w:ilvl="0" w:tplc="45AAE748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B87D94"/>
    <w:multiLevelType w:val="hybridMultilevel"/>
    <w:tmpl w:val="FB78D472"/>
    <w:lvl w:ilvl="0" w:tplc="E728A52C">
      <w:start w:val="1"/>
      <w:numFmt w:val="decimal"/>
      <w:lvlText w:val="%1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81" w:hanging="360"/>
      </w:pPr>
    </w:lvl>
    <w:lvl w:ilvl="2" w:tplc="0409001B" w:tentative="1">
      <w:start w:val="1"/>
      <w:numFmt w:val="lowerRoman"/>
      <w:lvlText w:val="%3."/>
      <w:lvlJc w:val="right"/>
      <w:pPr>
        <w:ind w:left="39" w:hanging="180"/>
      </w:pPr>
    </w:lvl>
    <w:lvl w:ilvl="3" w:tplc="0409000F" w:tentative="1">
      <w:start w:val="1"/>
      <w:numFmt w:val="decimal"/>
      <w:lvlText w:val="%4."/>
      <w:lvlJc w:val="left"/>
      <w:pPr>
        <w:ind w:left="759" w:hanging="360"/>
      </w:pPr>
    </w:lvl>
    <w:lvl w:ilvl="4" w:tplc="04090019" w:tentative="1">
      <w:start w:val="1"/>
      <w:numFmt w:val="lowerLetter"/>
      <w:lvlText w:val="%5."/>
      <w:lvlJc w:val="left"/>
      <w:pPr>
        <w:ind w:left="1479" w:hanging="360"/>
      </w:pPr>
    </w:lvl>
    <w:lvl w:ilvl="5" w:tplc="0409001B" w:tentative="1">
      <w:start w:val="1"/>
      <w:numFmt w:val="lowerRoman"/>
      <w:lvlText w:val="%6."/>
      <w:lvlJc w:val="right"/>
      <w:pPr>
        <w:ind w:left="2199" w:hanging="180"/>
      </w:pPr>
    </w:lvl>
    <w:lvl w:ilvl="6" w:tplc="0409000F" w:tentative="1">
      <w:start w:val="1"/>
      <w:numFmt w:val="decimal"/>
      <w:lvlText w:val="%7."/>
      <w:lvlJc w:val="left"/>
      <w:pPr>
        <w:ind w:left="2919" w:hanging="360"/>
      </w:pPr>
    </w:lvl>
    <w:lvl w:ilvl="7" w:tplc="04090019" w:tentative="1">
      <w:start w:val="1"/>
      <w:numFmt w:val="lowerLetter"/>
      <w:lvlText w:val="%8."/>
      <w:lvlJc w:val="left"/>
      <w:pPr>
        <w:ind w:left="3639" w:hanging="360"/>
      </w:pPr>
    </w:lvl>
    <w:lvl w:ilvl="8" w:tplc="0409001B" w:tentative="1">
      <w:start w:val="1"/>
      <w:numFmt w:val="lowerRoman"/>
      <w:lvlText w:val="%9."/>
      <w:lvlJc w:val="right"/>
      <w:pPr>
        <w:ind w:left="4359" w:hanging="180"/>
      </w:pPr>
    </w:lvl>
  </w:abstractNum>
  <w:abstractNum w:abstractNumId="143">
    <w:nsid w:val="796E3974"/>
    <w:multiLevelType w:val="hybridMultilevel"/>
    <w:tmpl w:val="5C441760"/>
    <w:lvl w:ilvl="0" w:tplc="1F7A13C4">
      <w:start w:val="1"/>
      <w:numFmt w:val="decimal"/>
      <w:lvlText w:val="%1)"/>
      <w:lvlJc w:val="left"/>
      <w:pPr>
        <w:ind w:left="1494" w:hanging="360"/>
      </w:pPr>
      <w:rPr>
        <w:rFonts w:ascii="Browallia New" w:hAnsi="Browallia New" w:cs="Browall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4">
    <w:nsid w:val="79CD7DB1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5">
    <w:nsid w:val="7A8F0058"/>
    <w:multiLevelType w:val="hybridMultilevel"/>
    <w:tmpl w:val="42A05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BEF51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AA11E6"/>
    <w:multiLevelType w:val="hybridMultilevel"/>
    <w:tmpl w:val="D452DE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F704D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8">
    <w:nsid w:val="7BD160E3"/>
    <w:multiLevelType w:val="hybridMultilevel"/>
    <w:tmpl w:val="C47AFD24"/>
    <w:lvl w:ilvl="0" w:tplc="DE2244A0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9">
    <w:nsid w:val="7C547F68"/>
    <w:multiLevelType w:val="hybridMultilevel"/>
    <w:tmpl w:val="1A1C198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0">
    <w:nsid w:val="7DCD7EC8"/>
    <w:multiLevelType w:val="hybridMultilevel"/>
    <w:tmpl w:val="2C0ADD3A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1">
    <w:nsid w:val="7E2818CE"/>
    <w:multiLevelType w:val="multilevel"/>
    <w:tmpl w:val="0004E3A0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3"/>
      <w:numFmt w:val="decimal"/>
      <w:lvlText w:val="(%4.%5)"/>
      <w:lvlJc w:val="left"/>
      <w:pPr>
        <w:ind w:left="1276" w:hanging="567"/>
      </w:pPr>
      <w:rPr>
        <w:rFonts w:ascii="Browallia New" w:hAnsi="Browallia New" w:cs="Browallia New" w:hint="default"/>
        <w:b/>
        <w:i w:val="0"/>
        <w:sz w:val="28"/>
      </w:rPr>
    </w:lvl>
    <w:lvl w:ilvl="5">
      <w:start w:val="1"/>
      <w:numFmt w:val="decimal"/>
      <w:lvlText w:val="%6)"/>
      <w:lvlJc w:val="left"/>
      <w:pPr>
        <w:ind w:left="1843" w:hanging="567"/>
      </w:pPr>
      <w:rPr>
        <w:rFonts w:ascii="Browallia New" w:hAnsi="Browallia New" w:cs="Browallia New" w:hint="default"/>
        <w:b/>
        <w:i/>
        <w:iCs w:val="0"/>
        <w:sz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2">
    <w:nsid w:val="7E433585"/>
    <w:multiLevelType w:val="multilevel"/>
    <w:tmpl w:val="A504283A"/>
    <w:lvl w:ilvl="0">
      <w:start w:val="1"/>
      <w:numFmt w:val="decimal"/>
      <w:lvlText w:val="%1."/>
      <w:lvlJc w:val="left"/>
      <w:pPr>
        <w:ind w:left="425" w:hanging="425"/>
      </w:pPr>
      <w:rPr>
        <w:rFonts w:ascii="Browallia New" w:hAnsi="Browallia New" w:cs="Browallia New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ascii="Browallia New" w:hAnsi="Browallia New" w:cs="Browallia New" w:hint="default"/>
        <w:b/>
        <w:i w:val="0"/>
        <w:sz w:val="28"/>
      </w:rPr>
    </w:lvl>
    <w:lvl w:ilvl="4">
      <w:start w:val="1"/>
      <w:numFmt w:val="decimal"/>
      <w:lvlText w:val="%5)"/>
      <w:lvlJc w:val="left"/>
      <w:pPr>
        <w:ind w:left="1276" w:hanging="567"/>
      </w:pPr>
      <w:rPr>
        <w:rFonts w:hint="default"/>
        <w:b/>
        <w:bCs w:val="0"/>
        <w:i w:val="0"/>
        <w:sz w:val="28"/>
      </w:rPr>
    </w:lvl>
    <w:lvl w:ilvl="5">
      <w:start w:val="1"/>
      <w:numFmt w:val="bullet"/>
      <w:lvlText w:val=""/>
      <w:lvlJc w:val="left"/>
      <w:pPr>
        <w:ind w:left="1843" w:hanging="567"/>
      </w:pPr>
      <w:rPr>
        <w:rFonts w:ascii="Symbol" w:hAnsi="Symbol" w:hint="default"/>
        <w:b/>
        <w:i w:val="0"/>
        <w:iCs/>
        <w:sz w:val="28"/>
        <w:szCs w:val="28"/>
      </w:rPr>
    </w:lvl>
    <w:lvl w:ilvl="6">
      <w:start w:val="1"/>
      <w:numFmt w:val="decimal"/>
      <w:lvlText w:val="%6.%7)"/>
      <w:lvlJc w:val="left"/>
      <w:pPr>
        <w:ind w:left="1843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3">
    <w:nsid w:val="7E6001A4"/>
    <w:multiLevelType w:val="multilevel"/>
    <w:tmpl w:val="D1D470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440" w:hanging="363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4">
    <w:nsid w:val="7F8567C4"/>
    <w:multiLevelType w:val="hybridMultilevel"/>
    <w:tmpl w:val="CE064A9E"/>
    <w:lvl w:ilvl="0" w:tplc="1832B2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14"/>
  </w:num>
  <w:num w:numId="3">
    <w:abstractNumId w:val="153"/>
  </w:num>
  <w:num w:numId="4">
    <w:abstractNumId w:val="62"/>
  </w:num>
  <w:num w:numId="5">
    <w:abstractNumId w:val="50"/>
  </w:num>
  <w:num w:numId="6">
    <w:abstractNumId w:val="116"/>
  </w:num>
  <w:num w:numId="7">
    <w:abstractNumId w:val="5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Browallia New" w:hAnsi="Browallia New" w:cs="Browallia New" w:hint="default"/>
          <w:sz w:val="28"/>
          <w:szCs w:val="28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09" w:hanging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276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(%4.%5)"/>
        <w:lvlJc w:val="left"/>
        <w:pPr>
          <w:ind w:left="1276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1843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4"/>
  </w:num>
  <w:num w:numId="9">
    <w:abstractNumId w:val="44"/>
  </w:num>
  <w:num w:numId="10">
    <w:abstractNumId w:val="87"/>
  </w:num>
  <w:num w:numId="11">
    <w:abstractNumId w:val="49"/>
  </w:num>
  <w:num w:numId="12">
    <w:abstractNumId w:val="122"/>
  </w:num>
  <w:num w:numId="13">
    <w:abstractNumId w:val="152"/>
  </w:num>
  <w:num w:numId="14">
    <w:abstractNumId w:val="40"/>
  </w:num>
  <w:num w:numId="15">
    <w:abstractNumId w:val="20"/>
  </w:num>
  <w:num w:numId="16">
    <w:abstractNumId w:val="24"/>
  </w:num>
  <w:num w:numId="17">
    <w:abstractNumId w:val="28"/>
  </w:num>
  <w:num w:numId="18">
    <w:abstractNumId w:val="135"/>
  </w:num>
  <w:num w:numId="19">
    <w:abstractNumId w:val="22"/>
  </w:num>
  <w:num w:numId="20">
    <w:abstractNumId w:val="43"/>
  </w:num>
  <w:num w:numId="21">
    <w:abstractNumId w:val="5"/>
  </w:num>
  <w:num w:numId="22">
    <w:abstractNumId w:val="82"/>
  </w:num>
  <w:num w:numId="23">
    <w:abstractNumId w:val="112"/>
  </w:num>
  <w:num w:numId="24">
    <w:abstractNumId w:val="151"/>
  </w:num>
  <w:num w:numId="25">
    <w:abstractNumId w:val="50"/>
  </w:num>
  <w:num w:numId="26">
    <w:abstractNumId w:val="92"/>
  </w:num>
  <w:num w:numId="27">
    <w:abstractNumId w:val="154"/>
  </w:num>
  <w:num w:numId="28">
    <w:abstractNumId w:val="45"/>
  </w:num>
  <w:num w:numId="29">
    <w:abstractNumId w:val="29"/>
  </w:num>
  <w:num w:numId="30">
    <w:abstractNumId w:val="17"/>
  </w:num>
  <w:num w:numId="31">
    <w:abstractNumId w:val="75"/>
  </w:num>
  <w:num w:numId="32">
    <w:abstractNumId w:val="134"/>
  </w:num>
  <w:num w:numId="33">
    <w:abstractNumId w:val="52"/>
  </w:num>
  <w:num w:numId="34">
    <w:abstractNumId w:val="0"/>
  </w:num>
  <w:num w:numId="35">
    <w:abstractNumId w:val="111"/>
  </w:num>
  <w:num w:numId="36">
    <w:abstractNumId w:val="56"/>
  </w:num>
  <w:num w:numId="37">
    <w:abstractNumId w:val="39"/>
  </w:num>
  <w:num w:numId="38">
    <w:abstractNumId w:val="57"/>
  </w:num>
  <w:num w:numId="39">
    <w:abstractNumId w:val="67"/>
  </w:num>
  <w:num w:numId="40">
    <w:abstractNumId w:val="51"/>
  </w:num>
  <w:num w:numId="41">
    <w:abstractNumId w:val="50"/>
    <w:lvlOverride w:ilvl="0">
      <w:startOverride w:val="3"/>
    </w:lvlOverride>
    <w:lvlOverride w:ilvl="1">
      <w:startOverride w:val="10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28"/>
  </w:num>
  <w:num w:numId="44">
    <w:abstractNumId w:val="50"/>
    <w:lvlOverride w:ilvl="0">
      <w:startOverride w:val="3"/>
    </w:lvlOverride>
    <w:lvlOverride w:ilvl="1">
      <w:startOverride w:val="10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  <w:num w:numId="47">
    <w:abstractNumId w:val="136"/>
  </w:num>
  <w:num w:numId="48">
    <w:abstractNumId w:val="38"/>
  </w:num>
  <w:num w:numId="49">
    <w:abstractNumId w:val="106"/>
  </w:num>
  <w:num w:numId="50">
    <w:abstractNumId w:val="37"/>
  </w:num>
  <w:num w:numId="51">
    <w:abstractNumId w:val="50"/>
    <w:lvlOverride w:ilvl="0">
      <w:startOverride w:val="3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</w:num>
  <w:num w:numId="53">
    <w:abstractNumId w:val="115"/>
  </w:num>
  <w:num w:numId="54">
    <w:abstractNumId w:val="76"/>
  </w:num>
  <w:num w:numId="55">
    <w:abstractNumId w:val="73"/>
  </w:num>
  <w:num w:numId="56">
    <w:abstractNumId w:val="72"/>
  </w:num>
  <w:num w:numId="57">
    <w:abstractNumId w:val="131"/>
  </w:num>
  <w:num w:numId="58">
    <w:abstractNumId w:val="89"/>
  </w:num>
  <w:num w:numId="59">
    <w:abstractNumId w:val="78"/>
  </w:num>
  <w:num w:numId="60">
    <w:abstractNumId w:val="94"/>
  </w:num>
  <w:num w:numId="61">
    <w:abstractNumId w:val="8"/>
  </w:num>
  <w:num w:numId="62">
    <w:abstractNumId w:val="141"/>
  </w:num>
  <w:num w:numId="63">
    <w:abstractNumId w:val="41"/>
  </w:num>
  <w:num w:numId="64">
    <w:abstractNumId w:val="68"/>
  </w:num>
  <w:num w:numId="65">
    <w:abstractNumId w:val="104"/>
  </w:num>
  <w:num w:numId="66">
    <w:abstractNumId w:val="60"/>
  </w:num>
  <w:num w:numId="67">
    <w:abstractNumId w:val="107"/>
  </w:num>
  <w:num w:numId="68">
    <w:abstractNumId w:val="90"/>
  </w:num>
  <w:num w:numId="69">
    <w:abstractNumId w:val="33"/>
  </w:num>
  <w:num w:numId="70">
    <w:abstractNumId w:val="140"/>
  </w:num>
  <w:num w:numId="71">
    <w:abstractNumId w:val="30"/>
  </w:num>
  <w:num w:numId="72">
    <w:abstractNumId w:val="66"/>
  </w:num>
  <w:num w:numId="73">
    <w:abstractNumId w:val="64"/>
  </w:num>
  <w:num w:numId="74">
    <w:abstractNumId w:val="121"/>
  </w:num>
  <w:num w:numId="75">
    <w:abstractNumId w:val="2"/>
  </w:num>
  <w:num w:numId="76">
    <w:abstractNumId w:val="95"/>
  </w:num>
  <w:num w:numId="77">
    <w:abstractNumId w:val="15"/>
  </w:num>
  <w:num w:numId="78">
    <w:abstractNumId w:val="53"/>
  </w:num>
  <w:num w:numId="79">
    <w:abstractNumId w:val="143"/>
  </w:num>
  <w:num w:numId="80">
    <w:abstractNumId w:val="101"/>
  </w:num>
  <w:num w:numId="81">
    <w:abstractNumId w:val="99"/>
  </w:num>
  <w:num w:numId="82">
    <w:abstractNumId w:val="108"/>
  </w:num>
  <w:num w:numId="83">
    <w:abstractNumId w:val="126"/>
  </w:num>
  <w:num w:numId="84">
    <w:abstractNumId w:val="63"/>
  </w:num>
  <w:num w:numId="85">
    <w:abstractNumId w:val="145"/>
  </w:num>
  <w:num w:numId="86">
    <w:abstractNumId w:val="85"/>
  </w:num>
  <w:num w:numId="87">
    <w:abstractNumId w:val="4"/>
  </w:num>
  <w:num w:numId="88">
    <w:abstractNumId w:val="19"/>
  </w:num>
  <w:num w:numId="89">
    <w:abstractNumId w:val="148"/>
  </w:num>
  <w:num w:numId="90">
    <w:abstractNumId w:val="69"/>
  </w:num>
  <w:num w:numId="91">
    <w:abstractNumId w:val="86"/>
  </w:num>
  <w:num w:numId="92">
    <w:abstractNumId w:val="146"/>
  </w:num>
  <w:num w:numId="93">
    <w:abstractNumId w:val="61"/>
  </w:num>
  <w:num w:numId="94">
    <w:abstractNumId w:val="139"/>
  </w:num>
  <w:num w:numId="95">
    <w:abstractNumId w:val="119"/>
  </w:num>
  <w:num w:numId="96">
    <w:abstractNumId w:val="1"/>
  </w:num>
  <w:num w:numId="97">
    <w:abstractNumId w:val="58"/>
  </w:num>
  <w:num w:numId="98">
    <w:abstractNumId w:val="34"/>
  </w:num>
  <w:num w:numId="99">
    <w:abstractNumId w:val="50"/>
  </w:num>
  <w:num w:numId="100">
    <w:abstractNumId w:val="133"/>
  </w:num>
  <w:num w:numId="101">
    <w:abstractNumId w:val="50"/>
  </w:num>
  <w:num w:numId="102">
    <w:abstractNumId w:val="50"/>
  </w:num>
  <w:num w:numId="103">
    <w:abstractNumId w:val="6"/>
  </w:num>
  <w:num w:numId="104">
    <w:abstractNumId w:val="109"/>
  </w:num>
  <w:num w:numId="105">
    <w:abstractNumId w:val="50"/>
  </w:num>
  <w:num w:numId="106">
    <w:abstractNumId w:val="50"/>
  </w:num>
  <w:num w:numId="107">
    <w:abstractNumId w:val="50"/>
  </w:num>
  <w:num w:numId="108">
    <w:abstractNumId w:val="83"/>
  </w:num>
  <w:num w:numId="109">
    <w:abstractNumId w:val="50"/>
  </w:num>
  <w:num w:numId="110">
    <w:abstractNumId w:val="129"/>
  </w:num>
  <w:num w:numId="111">
    <w:abstractNumId w:val="5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"/>
  </w:num>
  <w:num w:numId="113">
    <w:abstractNumId w:val="5"/>
  </w:num>
  <w:num w:numId="114">
    <w:abstractNumId w:val="130"/>
  </w:num>
  <w:num w:numId="115">
    <w:abstractNumId w:val="127"/>
  </w:num>
  <w:num w:numId="116">
    <w:abstractNumId w:val="11"/>
  </w:num>
  <w:num w:numId="117">
    <w:abstractNumId w:val="79"/>
  </w:num>
  <w:num w:numId="118">
    <w:abstractNumId w:val="77"/>
  </w:num>
  <w:num w:numId="119">
    <w:abstractNumId w:val="117"/>
  </w:num>
  <w:num w:numId="120">
    <w:abstractNumId w:val="123"/>
  </w:num>
  <w:num w:numId="121">
    <w:abstractNumId w:val="132"/>
  </w:num>
  <w:num w:numId="122">
    <w:abstractNumId w:val="31"/>
  </w:num>
  <w:num w:numId="123">
    <w:abstractNumId w:val="42"/>
  </w:num>
  <w:num w:numId="124">
    <w:abstractNumId w:val="105"/>
  </w:num>
  <w:num w:numId="125">
    <w:abstractNumId w:val="50"/>
  </w:num>
  <w:num w:numId="126">
    <w:abstractNumId w:val="65"/>
  </w:num>
  <w:num w:numId="127">
    <w:abstractNumId w:val="125"/>
  </w:num>
  <w:num w:numId="128">
    <w:abstractNumId w:val="36"/>
  </w:num>
  <w:num w:numId="129">
    <w:abstractNumId w:val="124"/>
  </w:num>
  <w:num w:numId="130">
    <w:abstractNumId w:val="91"/>
  </w:num>
  <w:num w:numId="131">
    <w:abstractNumId w:val="5"/>
  </w:num>
  <w:num w:numId="132">
    <w:abstractNumId w:val="55"/>
  </w:num>
  <w:num w:numId="133">
    <w:abstractNumId w:val="26"/>
  </w:num>
  <w:num w:numId="134">
    <w:abstractNumId w:val="50"/>
  </w:num>
  <w:num w:numId="135">
    <w:abstractNumId w:val="50"/>
  </w:num>
  <w:num w:numId="136">
    <w:abstractNumId w:val="100"/>
  </w:num>
  <w:num w:numId="137">
    <w:abstractNumId w:val="113"/>
  </w:num>
  <w:num w:numId="138">
    <w:abstractNumId w:val="97"/>
  </w:num>
  <w:num w:numId="139">
    <w:abstractNumId w:val="18"/>
  </w:num>
  <w:num w:numId="140">
    <w:abstractNumId w:val="13"/>
  </w:num>
  <w:num w:numId="141">
    <w:abstractNumId w:val="3"/>
  </w:num>
  <w:num w:numId="142">
    <w:abstractNumId w:val="120"/>
  </w:num>
  <w:num w:numId="143">
    <w:abstractNumId w:val="118"/>
  </w:num>
  <w:num w:numId="144">
    <w:abstractNumId w:val="59"/>
  </w:num>
  <w:num w:numId="145">
    <w:abstractNumId w:val="81"/>
  </w:num>
  <w:num w:numId="146">
    <w:abstractNumId w:val="54"/>
  </w:num>
  <w:num w:numId="147">
    <w:abstractNumId w:val="137"/>
  </w:num>
  <w:num w:numId="148">
    <w:abstractNumId w:val="96"/>
  </w:num>
  <w:num w:numId="149">
    <w:abstractNumId w:val="50"/>
  </w:num>
  <w:num w:numId="150">
    <w:abstractNumId w:val="7"/>
  </w:num>
  <w:num w:numId="151">
    <w:abstractNumId w:val="35"/>
  </w:num>
  <w:num w:numId="152">
    <w:abstractNumId w:val="88"/>
  </w:num>
  <w:num w:numId="153">
    <w:abstractNumId w:val="110"/>
  </w:num>
  <w:num w:numId="154">
    <w:abstractNumId w:val="144"/>
  </w:num>
  <w:num w:numId="155">
    <w:abstractNumId w:val="32"/>
  </w:num>
  <w:num w:numId="156">
    <w:abstractNumId w:val="149"/>
  </w:num>
  <w:num w:numId="157">
    <w:abstractNumId w:val="48"/>
  </w:num>
  <w:num w:numId="158">
    <w:abstractNumId w:val="80"/>
  </w:num>
  <w:num w:numId="159">
    <w:abstractNumId w:val="98"/>
  </w:num>
  <w:num w:numId="160">
    <w:abstractNumId w:val="147"/>
  </w:num>
  <w:num w:numId="161">
    <w:abstractNumId w:val="23"/>
  </w:num>
  <w:num w:numId="162">
    <w:abstractNumId w:val="47"/>
  </w:num>
  <w:num w:numId="163">
    <w:abstractNumId w:val="50"/>
  </w:num>
  <w:num w:numId="164">
    <w:abstractNumId w:val="70"/>
  </w:num>
  <w:num w:numId="165">
    <w:abstractNumId w:val="71"/>
  </w:num>
  <w:num w:numId="166">
    <w:abstractNumId w:val="71"/>
    <w:lvlOverride w:ilvl="0">
      <w:startOverride w:val="1"/>
    </w:lvlOverride>
  </w:num>
  <w:num w:numId="167">
    <w:abstractNumId w:val="142"/>
  </w:num>
  <w:num w:numId="168">
    <w:abstractNumId w:val="103"/>
  </w:num>
  <w:num w:numId="169">
    <w:abstractNumId w:val="10"/>
  </w:num>
  <w:num w:numId="170">
    <w:abstractNumId w:val="50"/>
  </w:num>
  <w:num w:numId="1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38"/>
  </w:num>
  <w:num w:numId="173">
    <w:abstractNumId w:val="150"/>
  </w:num>
  <w:num w:numId="174">
    <w:abstractNumId w:val="12"/>
  </w:num>
  <w:num w:numId="175">
    <w:abstractNumId w:val="46"/>
  </w:num>
  <w:num w:numId="176">
    <w:abstractNumId w:val="84"/>
  </w:num>
  <w:num w:numId="177">
    <w:abstractNumId w:val="102"/>
  </w:num>
  <w:num w:numId="178">
    <w:abstractNumId w:val="93"/>
  </w:num>
  <w:num w:numId="179">
    <w:abstractNumId w:val="84"/>
  </w:num>
  <w:num w:numId="180">
    <w:abstractNumId w:val="84"/>
  </w:num>
  <w:num w:numId="181">
    <w:abstractNumId w:val="2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EP/Gum2SfPRx8pCWPr4OSma/CJo=" w:salt="Qz+mWuitsKp5gHDYgaqyTg==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2049">
      <v:stroke startarrow="oval" weight="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30"/>
    <w:rsid w:val="000006CA"/>
    <w:rsid w:val="000025D0"/>
    <w:rsid w:val="00002B49"/>
    <w:rsid w:val="00003233"/>
    <w:rsid w:val="00003283"/>
    <w:rsid w:val="00003AD8"/>
    <w:rsid w:val="00003BB8"/>
    <w:rsid w:val="00006A9B"/>
    <w:rsid w:val="00007404"/>
    <w:rsid w:val="000075DB"/>
    <w:rsid w:val="00010FBB"/>
    <w:rsid w:val="000115F4"/>
    <w:rsid w:val="00012218"/>
    <w:rsid w:val="00012EB7"/>
    <w:rsid w:val="00012F16"/>
    <w:rsid w:val="00012FA5"/>
    <w:rsid w:val="000132EB"/>
    <w:rsid w:val="0001372E"/>
    <w:rsid w:val="000152A8"/>
    <w:rsid w:val="00015698"/>
    <w:rsid w:val="00015888"/>
    <w:rsid w:val="00015BF0"/>
    <w:rsid w:val="00016189"/>
    <w:rsid w:val="000165A0"/>
    <w:rsid w:val="00016CAA"/>
    <w:rsid w:val="00016D45"/>
    <w:rsid w:val="00016E81"/>
    <w:rsid w:val="00016FFB"/>
    <w:rsid w:val="000176B3"/>
    <w:rsid w:val="00017DDA"/>
    <w:rsid w:val="00020A6D"/>
    <w:rsid w:val="00021235"/>
    <w:rsid w:val="00021A1D"/>
    <w:rsid w:val="000227F3"/>
    <w:rsid w:val="00022D0C"/>
    <w:rsid w:val="000244F7"/>
    <w:rsid w:val="000261B7"/>
    <w:rsid w:val="00026950"/>
    <w:rsid w:val="00027E35"/>
    <w:rsid w:val="00030418"/>
    <w:rsid w:val="0003057E"/>
    <w:rsid w:val="0003077D"/>
    <w:rsid w:val="00030B68"/>
    <w:rsid w:val="0003113B"/>
    <w:rsid w:val="00031BF3"/>
    <w:rsid w:val="000332FD"/>
    <w:rsid w:val="000336A1"/>
    <w:rsid w:val="00033C62"/>
    <w:rsid w:val="00033E94"/>
    <w:rsid w:val="0003415A"/>
    <w:rsid w:val="000343D1"/>
    <w:rsid w:val="000360DD"/>
    <w:rsid w:val="0003670C"/>
    <w:rsid w:val="00037810"/>
    <w:rsid w:val="00037A7E"/>
    <w:rsid w:val="00043B0D"/>
    <w:rsid w:val="000447F9"/>
    <w:rsid w:val="00045598"/>
    <w:rsid w:val="0004603F"/>
    <w:rsid w:val="00046057"/>
    <w:rsid w:val="00046313"/>
    <w:rsid w:val="00046A0C"/>
    <w:rsid w:val="000502BB"/>
    <w:rsid w:val="00050EE6"/>
    <w:rsid w:val="000516F3"/>
    <w:rsid w:val="00052323"/>
    <w:rsid w:val="000535F6"/>
    <w:rsid w:val="00054071"/>
    <w:rsid w:val="000540CE"/>
    <w:rsid w:val="000541FB"/>
    <w:rsid w:val="0005484C"/>
    <w:rsid w:val="00055258"/>
    <w:rsid w:val="00057229"/>
    <w:rsid w:val="00057FCB"/>
    <w:rsid w:val="0006017C"/>
    <w:rsid w:val="000603AE"/>
    <w:rsid w:val="0006045A"/>
    <w:rsid w:val="000609EB"/>
    <w:rsid w:val="0006116D"/>
    <w:rsid w:val="0006213F"/>
    <w:rsid w:val="000631E1"/>
    <w:rsid w:val="000640FF"/>
    <w:rsid w:val="00064AC5"/>
    <w:rsid w:val="00064ADF"/>
    <w:rsid w:val="000664D8"/>
    <w:rsid w:val="000675A6"/>
    <w:rsid w:val="00067FE1"/>
    <w:rsid w:val="000708E1"/>
    <w:rsid w:val="00071426"/>
    <w:rsid w:val="000716AE"/>
    <w:rsid w:val="00071975"/>
    <w:rsid w:val="000722A9"/>
    <w:rsid w:val="00072AEA"/>
    <w:rsid w:val="00072E68"/>
    <w:rsid w:val="0007355B"/>
    <w:rsid w:val="00073760"/>
    <w:rsid w:val="00073DFC"/>
    <w:rsid w:val="00073F4C"/>
    <w:rsid w:val="00074341"/>
    <w:rsid w:val="0007452D"/>
    <w:rsid w:val="000757E3"/>
    <w:rsid w:val="00076B5B"/>
    <w:rsid w:val="00077926"/>
    <w:rsid w:val="00080B6F"/>
    <w:rsid w:val="00081427"/>
    <w:rsid w:val="000816C3"/>
    <w:rsid w:val="00081DE0"/>
    <w:rsid w:val="000823A6"/>
    <w:rsid w:val="0008311B"/>
    <w:rsid w:val="00083182"/>
    <w:rsid w:val="000832D1"/>
    <w:rsid w:val="000833E2"/>
    <w:rsid w:val="00083708"/>
    <w:rsid w:val="00083BF9"/>
    <w:rsid w:val="0008435C"/>
    <w:rsid w:val="00084B80"/>
    <w:rsid w:val="000850F6"/>
    <w:rsid w:val="000856AA"/>
    <w:rsid w:val="0008579A"/>
    <w:rsid w:val="00085B1B"/>
    <w:rsid w:val="00085FE6"/>
    <w:rsid w:val="00086907"/>
    <w:rsid w:val="00087167"/>
    <w:rsid w:val="000905FB"/>
    <w:rsid w:val="00091E17"/>
    <w:rsid w:val="00092EB7"/>
    <w:rsid w:val="000938B0"/>
    <w:rsid w:val="00094490"/>
    <w:rsid w:val="000945F6"/>
    <w:rsid w:val="00094D83"/>
    <w:rsid w:val="000952D6"/>
    <w:rsid w:val="00095483"/>
    <w:rsid w:val="00097AFE"/>
    <w:rsid w:val="000A0A42"/>
    <w:rsid w:val="000A1592"/>
    <w:rsid w:val="000A1D89"/>
    <w:rsid w:val="000A2436"/>
    <w:rsid w:val="000A29DC"/>
    <w:rsid w:val="000A2D8D"/>
    <w:rsid w:val="000A2DD9"/>
    <w:rsid w:val="000A3406"/>
    <w:rsid w:val="000A36CD"/>
    <w:rsid w:val="000A386D"/>
    <w:rsid w:val="000A3CD1"/>
    <w:rsid w:val="000A443E"/>
    <w:rsid w:val="000A4810"/>
    <w:rsid w:val="000A6897"/>
    <w:rsid w:val="000A7201"/>
    <w:rsid w:val="000B044F"/>
    <w:rsid w:val="000B21C2"/>
    <w:rsid w:val="000B3516"/>
    <w:rsid w:val="000B3E77"/>
    <w:rsid w:val="000B490E"/>
    <w:rsid w:val="000B544E"/>
    <w:rsid w:val="000B5970"/>
    <w:rsid w:val="000B66BC"/>
    <w:rsid w:val="000B67CD"/>
    <w:rsid w:val="000B6FB4"/>
    <w:rsid w:val="000B6FB7"/>
    <w:rsid w:val="000B790B"/>
    <w:rsid w:val="000C078A"/>
    <w:rsid w:val="000C07F6"/>
    <w:rsid w:val="000C0BE5"/>
    <w:rsid w:val="000C10E3"/>
    <w:rsid w:val="000C213A"/>
    <w:rsid w:val="000C2347"/>
    <w:rsid w:val="000C5827"/>
    <w:rsid w:val="000C7DF8"/>
    <w:rsid w:val="000D0C58"/>
    <w:rsid w:val="000D1886"/>
    <w:rsid w:val="000D2109"/>
    <w:rsid w:val="000D2239"/>
    <w:rsid w:val="000D2B34"/>
    <w:rsid w:val="000D3449"/>
    <w:rsid w:val="000D4E58"/>
    <w:rsid w:val="000D5CBF"/>
    <w:rsid w:val="000D5DFD"/>
    <w:rsid w:val="000D5FE9"/>
    <w:rsid w:val="000D6191"/>
    <w:rsid w:val="000D6414"/>
    <w:rsid w:val="000D6A64"/>
    <w:rsid w:val="000D6DC3"/>
    <w:rsid w:val="000D7C8B"/>
    <w:rsid w:val="000E06D5"/>
    <w:rsid w:val="000E07C7"/>
    <w:rsid w:val="000E0913"/>
    <w:rsid w:val="000E0BDC"/>
    <w:rsid w:val="000E0C90"/>
    <w:rsid w:val="000E1002"/>
    <w:rsid w:val="000E1EDC"/>
    <w:rsid w:val="000E37C9"/>
    <w:rsid w:val="000E461B"/>
    <w:rsid w:val="000E516E"/>
    <w:rsid w:val="000E69FA"/>
    <w:rsid w:val="000E6D2D"/>
    <w:rsid w:val="000F17C5"/>
    <w:rsid w:val="000F215D"/>
    <w:rsid w:val="000F38F8"/>
    <w:rsid w:val="000F3C06"/>
    <w:rsid w:val="000F3DC7"/>
    <w:rsid w:val="000F537B"/>
    <w:rsid w:val="000F55A1"/>
    <w:rsid w:val="000F57C7"/>
    <w:rsid w:val="000F594F"/>
    <w:rsid w:val="000F6882"/>
    <w:rsid w:val="000F6BE7"/>
    <w:rsid w:val="000F6EBB"/>
    <w:rsid w:val="000F735F"/>
    <w:rsid w:val="000F7B03"/>
    <w:rsid w:val="001008DA"/>
    <w:rsid w:val="00101741"/>
    <w:rsid w:val="00101990"/>
    <w:rsid w:val="00101ED0"/>
    <w:rsid w:val="0010281C"/>
    <w:rsid w:val="0010304F"/>
    <w:rsid w:val="00104016"/>
    <w:rsid w:val="001049F8"/>
    <w:rsid w:val="00105481"/>
    <w:rsid w:val="00105511"/>
    <w:rsid w:val="00105D14"/>
    <w:rsid w:val="00105ED2"/>
    <w:rsid w:val="00106263"/>
    <w:rsid w:val="0010641C"/>
    <w:rsid w:val="00106513"/>
    <w:rsid w:val="00106580"/>
    <w:rsid w:val="00107284"/>
    <w:rsid w:val="00111353"/>
    <w:rsid w:val="001115DE"/>
    <w:rsid w:val="00111FD0"/>
    <w:rsid w:val="001135A0"/>
    <w:rsid w:val="00114A1C"/>
    <w:rsid w:val="00114E7A"/>
    <w:rsid w:val="00115427"/>
    <w:rsid w:val="001157EA"/>
    <w:rsid w:val="0011619F"/>
    <w:rsid w:val="001166C8"/>
    <w:rsid w:val="0011706D"/>
    <w:rsid w:val="00117566"/>
    <w:rsid w:val="00117B84"/>
    <w:rsid w:val="001200CF"/>
    <w:rsid w:val="001201F0"/>
    <w:rsid w:val="00121063"/>
    <w:rsid w:val="001213FB"/>
    <w:rsid w:val="001233D0"/>
    <w:rsid w:val="0012355F"/>
    <w:rsid w:val="00123D46"/>
    <w:rsid w:val="00123DE1"/>
    <w:rsid w:val="00124017"/>
    <w:rsid w:val="00124664"/>
    <w:rsid w:val="00124F4C"/>
    <w:rsid w:val="00124F74"/>
    <w:rsid w:val="001257DE"/>
    <w:rsid w:val="0012701B"/>
    <w:rsid w:val="00127094"/>
    <w:rsid w:val="001278D8"/>
    <w:rsid w:val="00130F18"/>
    <w:rsid w:val="0013144E"/>
    <w:rsid w:val="00132328"/>
    <w:rsid w:val="00132767"/>
    <w:rsid w:val="00133A9B"/>
    <w:rsid w:val="00136324"/>
    <w:rsid w:val="00137282"/>
    <w:rsid w:val="00137768"/>
    <w:rsid w:val="0013779B"/>
    <w:rsid w:val="00140A22"/>
    <w:rsid w:val="00140CB9"/>
    <w:rsid w:val="0014194A"/>
    <w:rsid w:val="00142AA7"/>
    <w:rsid w:val="00142DAB"/>
    <w:rsid w:val="0014309E"/>
    <w:rsid w:val="001437BE"/>
    <w:rsid w:val="0014381C"/>
    <w:rsid w:val="00144C66"/>
    <w:rsid w:val="0014514B"/>
    <w:rsid w:val="00145A32"/>
    <w:rsid w:val="0014690E"/>
    <w:rsid w:val="00147290"/>
    <w:rsid w:val="001502B5"/>
    <w:rsid w:val="00150D0E"/>
    <w:rsid w:val="00151BA6"/>
    <w:rsid w:val="00152444"/>
    <w:rsid w:val="001527F5"/>
    <w:rsid w:val="00152C23"/>
    <w:rsid w:val="00152D97"/>
    <w:rsid w:val="001535F6"/>
    <w:rsid w:val="00153D32"/>
    <w:rsid w:val="001541F7"/>
    <w:rsid w:val="001548B1"/>
    <w:rsid w:val="00154FBC"/>
    <w:rsid w:val="00155ABE"/>
    <w:rsid w:val="00157D21"/>
    <w:rsid w:val="00157D5F"/>
    <w:rsid w:val="0016033D"/>
    <w:rsid w:val="00160669"/>
    <w:rsid w:val="00161CBA"/>
    <w:rsid w:val="001625DA"/>
    <w:rsid w:val="00163050"/>
    <w:rsid w:val="00163374"/>
    <w:rsid w:val="00163ABA"/>
    <w:rsid w:val="001646D6"/>
    <w:rsid w:val="00164A5B"/>
    <w:rsid w:val="00165197"/>
    <w:rsid w:val="00165567"/>
    <w:rsid w:val="001667A6"/>
    <w:rsid w:val="001668EC"/>
    <w:rsid w:val="00166C70"/>
    <w:rsid w:val="00167899"/>
    <w:rsid w:val="00167E04"/>
    <w:rsid w:val="00171037"/>
    <w:rsid w:val="001711EA"/>
    <w:rsid w:val="001713CC"/>
    <w:rsid w:val="0017547A"/>
    <w:rsid w:val="00175E9F"/>
    <w:rsid w:val="00177EA6"/>
    <w:rsid w:val="00180190"/>
    <w:rsid w:val="00181199"/>
    <w:rsid w:val="0018172E"/>
    <w:rsid w:val="00182F50"/>
    <w:rsid w:val="00183992"/>
    <w:rsid w:val="00185928"/>
    <w:rsid w:val="0018608F"/>
    <w:rsid w:val="00186771"/>
    <w:rsid w:val="00187906"/>
    <w:rsid w:val="00190311"/>
    <w:rsid w:val="00190F12"/>
    <w:rsid w:val="00191B47"/>
    <w:rsid w:val="001920FF"/>
    <w:rsid w:val="001923E5"/>
    <w:rsid w:val="00192F27"/>
    <w:rsid w:val="00193447"/>
    <w:rsid w:val="00193E96"/>
    <w:rsid w:val="00195A30"/>
    <w:rsid w:val="0019679D"/>
    <w:rsid w:val="0019713F"/>
    <w:rsid w:val="00197338"/>
    <w:rsid w:val="0019778D"/>
    <w:rsid w:val="00197E21"/>
    <w:rsid w:val="001A1CE2"/>
    <w:rsid w:val="001A2720"/>
    <w:rsid w:val="001A2ABC"/>
    <w:rsid w:val="001A3393"/>
    <w:rsid w:val="001A3888"/>
    <w:rsid w:val="001A38C9"/>
    <w:rsid w:val="001A3AA0"/>
    <w:rsid w:val="001A424B"/>
    <w:rsid w:val="001A43B6"/>
    <w:rsid w:val="001A58C5"/>
    <w:rsid w:val="001A5ADC"/>
    <w:rsid w:val="001A734A"/>
    <w:rsid w:val="001A763C"/>
    <w:rsid w:val="001A76B3"/>
    <w:rsid w:val="001B06A1"/>
    <w:rsid w:val="001B1C13"/>
    <w:rsid w:val="001B24AD"/>
    <w:rsid w:val="001B2851"/>
    <w:rsid w:val="001B292F"/>
    <w:rsid w:val="001B2FBA"/>
    <w:rsid w:val="001B307B"/>
    <w:rsid w:val="001B5318"/>
    <w:rsid w:val="001B5AC1"/>
    <w:rsid w:val="001B625A"/>
    <w:rsid w:val="001B7195"/>
    <w:rsid w:val="001B74A4"/>
    <w:rsid w:val="001B7B65"/>
    <w:rsid w:val="001C0C0C"/>
    <w:rsid w:val="001C10B7"/>
    <w:rsid w:val="001C11AF"/>
    <w:rsid w:val="001C132F"/>
    <w:rsid w:val="001C168F"/>
    <w:rsid w:val="001C1771"/>
    <w:rsid w:val="001C1A7F"/>
    <w:rsid w:val="001C1AC6"/>
    <w:rsid w:val="001C1BC2"/>
    <w:rsid w:val="001C1D96"/>
    <w:rsid w:val="001C2E66"/>
    <w:rsid w:val="001C4BE4"/>
    <w:rsid w:val="001C4D4F"/>
    <w:rsid w:val="001C5382"/>
    <w:rsid w:val="001C5B3E"/>
    <w:rsid w:val="001C5EA5"/>
    <w:rsid w:val="001C60E1"/>
    <w:rsid w:val="001C6A40"/>
    <w:rsid w:val="001C6AE0"/>
    <w:rsid w:val="001C6DBB"/>
    <w:rsid w:val="001D054D"/>
    <w:rsid w:val="001D06FC"/>
    <w:rsid w:val="001D0EC0"/>
    <w:rsid w:val="001D16AE"/>
    <w:rsid w:val="001D1707"/>
    <w:rsid w:val="001D180A"/>
    <w:rsid w:val="001D2970"/>
    <w:rsid w:val="001D30D0"/>
    <w:rsid w:val="001D397C"/>
    <w:rsid w:val="001D58E1"/>
    <w:rsid w:val="001D5C68"/>
    <w:rsid w:val="001D7D73"/>
    <w:rsid w:val="001E07FC"/>
    <w:rsid w:val="001E0A51"/>
    <w:rsid w:val="001E1064"/>
    <w:rsid w:val="001E1547"/>
    <w:rsid w:val="001E1CC1"/>
    <w:rsid w:val="001E1F88"/>
    <w:rsid w:val="001E20CE"/>
    <w:rsid w:val="001E218D"/>
    <w:rsid w:val="001E2F4F"/>
    <w:rsid w:val="001E3B6A"/>
    <w:rsid w:val="001E3D8C"/>
    <w:rsid w:val="001E3F46"/>
    <w:rsid w:val="001E60CE"/>
    <w:rsid w:val="001F0440"/>
    <w:rsid w:val="001F04BE"/>
    <w:rsid w:val="001F09F8"/>
    <w:rsid w:val="001F23AB"/>
    <w:rsid w:val="001F35B6"/>
    <w:rsid w:val="001F3952"/>
    <w:rsid w:val="001F4E0C"/>
    <w:rsid w:val="001F5510"/>
    <w:rsid w:val="001F5B05"/>
    <w:rsid w:val="001F6B04"/>
    <w:rsid w:val="001F6DCF"/>
    <w:rsid w:val="001F7929"/>
    <w:rsid w:val="001F7C42"/>
    <w:rsid w:val="00200060"/>
    <w:rsid w:val="00200238"/>
    <w:rsid w:val="00200889"/>
    <w:rsid w:val="00202891"/>
    <w:rsid w:val="00202999"/>
    <w:rsid w:val="00203E19"/>
    <w:rsid w:val="00205444"/>
    <w:rsid w:val="00206414"/>
    <w:rsid w:val="00210CAA"/>
    <w:rsid w:val="00211C02"/>
    <w:rsid w:val="00211FAE"/>
    <w:rsid w:val="00212288"/>
    <w:rsid w:val="0021333C"/>
    <w:rsid w:val="00213A7B"/>
    <w:rsid w:val="00213CC8"/>
    <w:rsid w:val="002148B1"/>
    <w:rsid w:val="0021509D"/>
    <w:rsid w:val="002152B4"/>
    <w:rsid w:val="002153BB"/>
    <w:rsid w:val="002159DE"/>
    <w:rsid w:val="002167C0"/>
    <w:rsid w:val="002172B7"/>
    <w:rsid w:val="00217312"/>
    <w:rsid w:val="00220BE1"/>
    <w:rsid w:val="00221CAE"/>
    <w:rsid w:val="00221D46"/>
    <w:rsid w:val="0022219F"/>
    <w:rsid w:val="0022281B"/>
    <w:rsid w:val="002229D9"/>
    <w:rsid w:val="00222F60"/>
    <w:rsid w:val="0022368B"/>
    <w:rsid w:val="00223ED1"/>
    <w:rsid w:val="00224127"/>
    <w:rsid w:val="00225B38"/>
    <w:rsid w:val="00226EA5"/>
    <w:rsid w:val="0022710D"/>
    <w:rsid w:val="0022717E"/>
    <w:rsid w:val="0022747C"/>
    <w:rsid w:val="00227ED6"/>
    <w:rsid w:val="0023069A"/>
    <w:rsid w:val="00230B26"/>
    <w:rsid w:val="002311B3"/>
    <w:rsid w:val="0023180D"/>
    <w:rsid w:val="00232198"/>
    <w:rsid w:val="00232214"/>
    <w:rsid w:val="00232224"/>
    <w:rsid w:val="0023267B"/>
    <w:rsid w:val="00232B04"/>
    <w:rsid w:val="002332AA"/>
    <w:rsid w:val="002337F7"/>
    <w:rsid w:val="00233B39"/>
    <w:rsid w:val="002343A8"/>
    <w:rsid w:val="002355D6"/>
    <w:rsid w:val="0023625F"/>
    <w:rsid w:val="00236532"/>
    <w:rsid w:val="0023690F"/>
    <w:rsid w:val="00236CB4"/>
    <w:rsid w:val="00240042"/>
    <w:rsid w:val="00240CDA"/>
    <w:rsid w:val="002424CA"/>
    <w:rsid w:val="002424F4"/>
    <w:rsid w:val="002433C3"/>
    <w:rsid w:val="0024384F"/>
    <w:rsid w:val="00244292"/>
    <w:rsid w:val="00244811"/>
    <w:rsid w:val="002466B4"/>
    <w:rsid w:val="00246A07"/>
    <w:rsid w:val="002473E9"/>
    <w:rsid w:val="00247879"/>
    <w:rsid w:val="0024795A"/>
    <w:rsid w:val="002526B3"/>
    <w:rsid w:val="002535EF"/>
    <w:rsid w:val="00253D25"/>
    <w:rsid w:val="00253DDE"/>
    <w:rsid w:val="0025518F"/>
    <w:rsid w:val="0025577D"/>
    <w:rsid w:val="00255820"/>
    <w:rsid w:val="0025765C"/>
    <w:rsid w:val="00257C6E"/>
    <w:rsid w:val="0026056E"/>
    <w:rsid w:val="00260FDE"/>
    <w:rsid w:val="00261E0C"/>
    <w:rsid w:val="00261EDF"/>
    <w:rsid w:val="002623B5"/>
    <w:rsid w:val="00262779"/>
    <w:rsid w:val="002635B2"/>
    <w:rsid w:val="00263B95"/>
    <w:rsid w:val="00263DEF"/>
    <w:rsid w:val="00264020"/>
    <w:rsid w:val="002641FB"/>
    <w:rsid w:val="002643A5"/>
    <w:rsid w:val="002652E8"/>
    <w:rsid w:val="002655D9"/>
    <w:rsid w:val="00265930"/>
    <w:rsid w:val="00266D6E"/>
    <w:rsid w:val="00267B85"/>
    <w:rsid w:val="0027009C"/>
    <w:rsid w:val="00270400"/>
    <w:rsid w:val="00270B13"/>
    <w:rsid w:val="0027165C"/>
    <w:rsid w:val="00271E4E"/>
    <w:rsid w:val="002727C3"/>
    <w:rsid w:val="00274429"/>
    <w:rsid w:val="0027536F"/>
    <w:rsid w:val="00275C0A"/>
    <w:rsid w:val="002770F6"/>
    <w:rsid w:val="00277164"/>
    <w:rsid w:val="0027746F"/>
    <w:rsid w:val="00280D50"/>
    <w:rsid w:val="002814FC"/>
    <w:rsid w:val="00281EDE"/>
    <w:rsid w:val="002831B8"/>
    <w:rsid w:val="0028320B"/>
    <w:rsid w:val="0028422A"/>
    <w:rsid w:val="0028455A"/>
    <w:rsid w:val="00284904"/>
    <w:rsid w:val="0028664D"/>
    <w:rsid w:val="002867E7"/>
    <w:rsid w:val="002879C6"/>
    <w:rsid w:val="00287E78"/>
    <w:rsid w:val="002913CA"/>
    <w:rsid w:val="0029158C"/>
    <w:rsid w:val="002920FC"/>
    <w:rsid w:val="00294795"/>
    <w:rsid w:val="00295FDB"/>
    <w:rsid w:val="002969F0"/>
    <w:rsid w:val="00297196"/>
    <w:rsid w:val="002A05BF"/>
    <w:rsid w:val="002A1260"/>
    <w:rsid w:val="002A1879"/>
    <w:rsid w:val="002A1E68"/>
    <w:rsid w:val="002A1FCE"/>
    <w:rsid w:val="002A3B8F"/>
    <w:rsid w:val="002A3EA6"/>
    <w:rsid w:val="002A4DFA"/>
    <w:rsid w:val="002A51DA"/>
    <w:rsid w:val="002A5FE4"/>
    <w:rsid w:val="002A6AF3"/>
    <w:rsid w:val="002A6E4E"/>
    <w:rsid w:val="002A7FA9"/>
    <w:rsid w:val="002B0038"/>
    <w:rsid w:val="002B0A34"/>
    <w:rsid w:val="002B13F0"/>
    <w:rsid w:val="002B1B4D"/>
    <w:rsid w:val="002B1F9B"/>
    <w:rsid w:val="002B2507"/>
    <w:rsid w:val="002B363E"/>
    <w:rsid w:val="002B44B8"/>
    <w:rsid w:val="002B4DCB"/>
    <w:rsid w:val="002B5A38"/>
    <w:rsid w:val="002B6055"/>
    <w:rsid w:val="002B64F9"/>
    <w:rsid w:val="002B704F"/>
    <w:rsid w:val="002B748F"/>
    <w:rsid w:val="002B7626"/>
    <w:rsid w:val="002C0975"/>
    <w:rsid w:val="002C3863"/>
    <w:rsid w:val="002C6938"/>
    <w:rsid w:val="002C78FD"/>
    <w:rsid w:val="002D05DD"/>
    <w:rsid w:val="002D0915"/>
    <w:rsid w:val="002D0EA7"/>
    <w:rsid w:val="002D1478"/>
    <w:rsid w:val="002D1D7F"/>
    <w:rsid w:val="002D2675"/>
    <w:rsid w:val="002D3D8D"/>
    <w:rsid w:val="002D41F0"/>
    <w:rsid w:val="002D471E"/>
    <w:rsid w:val="002D5976"/>
    <w:rsid w:val="002D648A"/>
    <w:rsid w:val="002D70B1"/>
    <w:rsid w:val="002D75DC"/>
    <w:rsid w:val="002E0429"/>
    <w:rsid w:val="002E058A"/>
    <w:rsid w:val="002E07C1"/>
    <w:rsid w:val="002E0C1C"/>
    <w:rsid w:val="002E0E2F"/>
    <w:rsid w:val="002E286A"/>
    <w:rsid w:val="002E3FAC"/>
    <w:rsid w:val="002E5490"/>
    <w:rsid w:val="002E5540"/>
    <w:rsid w:val="002E58A1"/>
    <w:rsid w:val="002F0543"/>
    <w:rsid w:val="002F0983"/>
    <w:rsid w:val="002F0C56"/>
    <w:rsid w:val="002F0C7C"/>
    <w:rsid w:val="002F107F"/>
    <w:rsid w:val="002F193B"/>
    <w:rsid w:val="002F1F76"/>
    <w:rsid w:val="002F2EC8"/>
    <w:rsid w:val="002F43E4"/>
    <w:rsid w:val="002F497C"/>
    <w:rsid w:val="002F6201"/>
    <w:rsid w:val="002F67FC"/>
    <w:rsid w:val="002F74DC"/>
    <w:rsid w:val="00300486"/>
    <w:rsid w:val="00300A1C"/>
    <w:rsid w:val="00300BF3"/>
    <w:rsid w:val="00300EE6"/>
    <w:rsid w:val="0030264A"/>
    <w:rsid w:val="003032D1"/>
    <w:rsid w:val="003035BB"/>
    <w:rsid w:val="003036B0"/>
    <w:rsid w:val="00304093"/>
    <w:rsid w:val="00304418"/>
    <w:rsid w:val="0030500E"/>
    <w:rsid w:val="0030559E"/>
    <w:rsid w:val="00305A6D"/>
    <w:rsid w:val="00306511"/>
    <w:rsid w:val="003066B1"/>
    <w:rsid w:val="003067A8"/>
    <w:rsid w:val="00310B5F"/>
    <w:rsid w:val="00310C7F"/>
    <w:rsid w:val="003112AF"/>
    <w:rsid w:val="003114F7"/>
    <w:rsid w:val="003119F3"/>
    <w:rsid w:val="00311E4D"/>
    <w:rsid w:val="003128E6"/>
    <w:rsid w:val="00312CF2"/>
    <w:rsid w:val="00312E0D"/>
    <w:rsid w:val="00315C42"/>
    <w:rsid w:val="0031635B"/>
    <w:rsid w:val="00316DB2"/>
    <w:rsid w:val="00320CD4"/>
    <w:rsid w:val="0032206E"/>
    <w:rsid w:val="00322580"/>
    <w:rsid w:val="003227A0"/>
    <w:rsid w:val="00322855"/>
    <w:rsid w:val="003228B7"/>
    <w:rsid w:val="00322A8A"/>
    <w:rsid w:val="00322E53"/>
    <w:rsid w:val="0032385D"/>
    <w:rsid w:val="00324389"/>
    <w:rsid w:val="003246D3"/>
    <w:rsid w:val="00325A14"/>
    <w:rsid w:val="00325DA7"/>
    <w:rsid w:val="00325FD1"/>
    <w:rsid w:val="00326626"/>
    <w:rsid w:val="0032679D"/>
    <w:rsid w:val="00326C69"/>
    <w:rsid w:val="00326E51"/>
    <w:rsid w:val="00331C62"/>
    <w:rsid w:val="00332952"/>
    <w:rsid w:val="00333074"/>
    <w:rsid w:val="0033390D"/>
    <w:rsid w:val="00333F50"/>
    <w:rsid w:val="00334CDC"/>
    <w:rsid w:val="0033642A"/>
    <w:rsid w:val="00337632"/>
    <w:rsid w:val="00337A10"/>
    <w:rsid w:val="003400A8"/>
    <w:rsid w:val="003401F2"/>
    <w:rsid w:val="0034198B"/>
    <w:rsid w:val="00342430"/>
    <w:rsid w:val="0034284F"/>
    <w:rsid w:val="00343646"/>
    <w:rsid w:val="003437AE"/>
    <w:rsid w:val="0034399B"/>
    <w:rsid w:val="00343C2E"/>
    <w:rsid w:val="00343CCA"/>
    <w:rsid w:val="0034410A"/>
    <w:rsid w:val="003447AF"/>
    <w:rsid w:val="00344D84"/>
    <w:rsid w:val="00345955"/>
    <w:rsid w:val="00346392"/>
    <w:rsid w:val="00347660"/>
    <w:rsid w:val="00347895"/>
    <w:rsid w:val="00347B71"/>
    <w:rsid w:val="003510D3"/>
    <w:rsid w:val="003515A2"/>
    <w:rsid w:val="00351846"/>
    <w:rsid w:val="00351C59"/>
    <w:rsid w:val="00353CB0"/>
    <w:rsid w:val="00353E5C"/>
    <w:rsid w:val="00353E9E"/>
    <w:rsid w:val="00353EE3"/>
    <w:rsid w:val="00355622"/>
    <w:rsid w:val="00356E2E"/>
    <w:rsid w:val="00357291"/>
    <w:rsid w:val="0036008B"/>
    <w:rsid w:val="003605F6"/>
    <w:rsid w:val="00360F78"/>
    <w:rsid w:val="00360FFD"/>
    <w:rsid w:val="0036117F"/>
    <w:rsid w:val="0036135C"/>
    <w:rsid w:val="00362297"/>
    <w:rsid w:val="00363B3A"/>
    <w:rsid w:val="00364480"/>
    <w:rsid w:val="003645B2"/>
    <w:rsid w:val="0036469F"/>
    <w:rsid w:val="00365660"/>
    <w:rsid w:val="00365745"/>
    <w:rsid w:val="00365FBF"/>
    <w:rsid w:val="0036612A"/>
    <w:rsid w:val="003666B4"/>
    <w:rsid w:val="00366C5D"/>
    <w:rsid w:val="00367077"/>
    <w:rsid w:val="003677B0"/>
    <w:rsid w:val="003677B1"/>
    <w:rsid w:val="00371785"/>
    <w:rsid w:val="00372D30"/>
    <w:rsid w:val="00373FDA"/>
    <w:rsid w:val="003741D4"/>
    <w:rsid w:val="003741E4"/>
    <w:rsid w:val="003748EF"/>
    <w:rsid w:val="00374C64"/>
    <w:rsid w:val="00375508"/>
    <w:rsid w:val="003763C5"/>
    <w:rsid w:val="00376738"/>
    <w:rsid w:val="00376BE4"/>
    <w:rsid w:val="00376C37"/>
    <w:rsid w:val="00376D85"/>
    <w:rsid w:val="0038016F"/>
    <w:rsid w:val="0038043B"/>
    <w:rsid w:val="0038067A"/>
    <w:rsid w:val="003811FE"/>
    <w:rsid w:val="0038196E"/>
    <w:rsid w:val="0038198B"/>
    <w:rsid w:val="0038294C"/>
    <w:rsid w:val="00383183"/>
    <w:rsid w:val="00383396"/>
    <w:rsid w:val="00383480"/>
    <w:rsid w:val="00383B81"/>
    <w:rsid w:val="003851CC"/>
    <w:rsid w:val="00385B37"/>
    <w:rsid w:val="00385F3F"/>
    <w:rsid w:val="00386175"/>
    <w:rsid w:val="00386482"/>
    <w:rsid w:val="003871CD"/>
    <w:rsid w:val="00387D7C"/>
    <w:rsid w:val="00390296"/>
    <w:rsid w:val="003905B9"/>
    <w:rsid w:val="0039085C"/>
    <w:rsid w:val="00390B29"/>
    <w:rsid w:val="00390B81"/>
    <w:rsid w:val="00390C40"/>
    <w:rsid w:val="00391565"/>
    <w:rsid w:val="00391EB6"/>
    <w:rsid w:val="00391EFC"/>
    <w:rsid w:val="00392332"/>
    <w:rsid w:val="003926CF"/>
    <w:rsid w:val="0039272D"/>
    <w:rsid w:val="00393254"/>
    <w:rsid w:val="00393D4B"/>
    <w:rsid w:val="003945A5"/>
    <w:rsid w:val="00394E92"/>
    <w:rsid w:val="0039524E"/>
    <w:rsid w:val="003957A3"/>
    <w:rsid w:val="00395E3D"/>
    <w:rsid w:val="00396349"/>
    <w:rsid w:val="003973CF"/>
    <w:rsid w:val="00397497"/>
    <w:rsid w:val="00397C36"/>
    <w:rsid w:val="003A0608"/>
    <w:rsid w:val="003A200F"/>
    <w:rsid w:val="003A254A"/>
    <w:rsid w:val="003A3335"/>
    <w:rsid w:val="003A3477"/>
    <w:rsid w:val="003A3981"/>
    <w:rsid w:val="003A478E"/>
    <w:rsid w:val="003A4FD2"/>
    <w:rsid w:val="003A58B1"/>
    <w:rsid w:val="003A5FD0"/>
    <w:rsid w:val="003A6898"/>
    <w:rsid w:val="003A7C24"/>
    <w:rsid w:val="003A7F9E"/>
    <w:rsid w:val="003B04F8"/>
    <w:rsid w:val="003B0EF5"/>
    <w:rsid w:val="003B1344"/>
    <w:rsid w:val="003B1506"/>
    <w:rsid w:val="003B1748"/>
    <w:rsid w:val="003B2604"/>
    <w:rsid w:val="003B2E86"/>
    <w:rsid w:val="003B3091"/>
    <w:rsid w:val="003B33BC"/>
    <w:rsid w:val="003B39C9"/>
    <w:rsid w:val="003B3B8B"/>
    <w:rsid w:val="003B4689"/>
    <w:rsid w:val="003B4ADD"/>
    <w:rsid w:val="003B4FC9"/>
    <w:rsid w:val="003B57D0"/>
    <w:rsid w:val="003B6321"/>
    <w:rsid w:val="003B6357"/>
    <w:rsid w:val="003B6363"/>
    <w:rsid w:val="003B63E6"/>
    <w:rsid w:val="003B75AF"/>
    <w:rsid w:val="003C0A5D"/>
    <w:rsid w:val="003C0B0A"/>
    <w:rsid w:val="003C13ED"/>
    <w:rsid w:val="003C18E7"/>
    <w:rsid w:val="003C2072"/>
    <w:rsid w:val="003C308E"/>
    <w:rsid w:val="003C3E35"/>
    <w:rsid w:val="003C4307"/>
    <w:rsid w:val="003C43C0"/>
    <w:rsid w:val="003C5FAB"/>
    <w:rsid w:val="003C678A"/>
    <w:rsid w:val="003C6DB9"/>
    <w:rsid w:val="003C7576"/>
    <w:rsid w:val="003D091D"/>
    <w:rsid w:val="003D190F"/>
    <w:rsid w:val="003D2173"/>
    <w:rsid w:val="003D2624"/>
    <w:rsid w:val="003D2A65"/>
    <w:rsid w:val="003D2F02"/>
    <w:rsid w:val="003D34F1"/>
    <w:rsid w:val="003D49E1"/>
    <w:rsid w:val="003D5E52"/>
    <w:rsid w:val="003D72E3"/>
    <w:rsid w:val="003D7552"/>
    <w:rsid w:val="003D76F1"/>
    <w:rsid w:val="003E01AB"/>
    <w:rsid w:val="003E02D6"/>
    <w:rsid w:val="003E0A67"/>
    <w:rsid w:val="003E1021"/>
    <w:rsid w:val="003E14CC"/>
    <w:rsid w:val="003E2399"/>
    <w:rsid w:val="003E310A"/>
    <w:rsid w:val="003F05CF"/>
    <w:rsid w:val="003F0B29"/>
    <w:rsid w:val="003F1888"/>
    <w:rsid w:val="003F1D1B"/>
    <w:rsid w:val="003F298E"/>
    <w:rsid w:val="003F2C8E"/>
    <w:rsid w:val="003F3A2E"/>
    <w:rsid w:val="003F3D8F"/>
    <w:rsid w:val="003F4452"/>
    <w:rsid w:val="003F4968"/>
    <w:rsid w:val="003F50F7"/>
    <w:rsid w:val="003F5576"/>
    <w:rsid w:val="003F5983"/>
    <w:rsid w:val="00400164"/>
    <w:rsid w:val="00400326"/>
    <w:rsid w:val="00400477"/>
    <w:rsid w:val="00401486"/>
    <w:rsid w:val="0040207F"/>
    <w:rsid w:val="004027A8"/>
    <w:rsid w:val="004041D7"/>
    <w:rsid w:val="004048D0"/>
    <w:rsid w:val="004050CF"/>
    <w:rsid w:val="004067DE"/>
    <w:rsid w:val="00406DD4"/>
    <w:rsid w:val="00407C60"/>
    <w:rsid w:val="00410775"/>
    <w:rsid w:val="0041139D"/>
    <w:rsid w:val="00411496"/>
    <w:rsid w:val="00411BEF"/>
    <w:rsid w:val="00412BBF"/>
    <w:rsid w:val="00414740"/>
    <w:rsid w:val="00414C83"/>
    <w:rsid w:val="004154B2"/>
    <w:rsid w:val="00415733"/>
    <w:rsid w:val="00415ECE"/>
    <w:rsid w:val="0041651D"/>
    <w:rsid w:val="00417578"/>
    <w:rsid w:val="004176D2"/>
    <w:rsid w:val="00417CC4"/>
    <w:rsid w:val="0042029A"/>
    <w:rsid w:val="00420880"/>
    <w:rsid w:val="00420FCE"/>
    <w:rsid w:val="0042129E"/>
    <w:rsid w:val="00421897"/>
    <w:rsid w:val="00421CB1"/>
    <w:rsid w:val="00423E97"/>
    <w:rsid w:val="00424353"/>
    <w:rsid w:val="00424DD6"/>
    <w:rsid w:val="00425A58"/>
    <w:rsid w:val="004261D2"/>
    <w:rsid w:val="00426F90"/>
    <w:rsid w:val="00430978"/>
    <w:rsid w:val="004319F7"/>
    <w:rsid w:val="00431A73"/>
    <w:rsid w:val="00432068"/>
    <w:rsid w:val="0043221A"/>
    <w:rsid w:val="00432481"/>
    <w:rsid w:val="00432A44"/>
    <w:rsid w:val="00432AC8"/>
    <w:rsid w:val="004335A0"/>
    <w:rsid w:val="00433C9F"/>
    <w:rsid w:val="00433FE4"/>
    <w:rsid w:val="004345C3"/>
    <w:rsid w:val="00434949"/>
    <w:rsid w:val="00434AD8"/>
    <w:rsid w:val="00434BBB"/>
    <w:rsid w:val="0043574D"/>
    <w:rsid w:val="00435773"/>
    <w:rsid w:val="00436381"/>
    <w:rsid w:val="0043665C"/>
    <w:rsid w:val="00436F96"/>
    <w:rsid w:val="00436FD0"/>
    <w:rsid w:val="0043735A"/>
    <w:rsid w:val="00437419"/>
    <w:rsid w:val="00437684"/>
    <w:rsid w:val="00437899"/>
    <w:rsid w:val="00440C2B"/>
    <w:rsid w:val="00440F81"/>
    <w:rsid w:val="004413AC"/>
    <w:rsid w:val="00441895"/>
    <w:rsid w:val="00442190"/>
    <w:rsid w:val="004421A7"/>
    <w:rsid w:val="00442D24"/>
    <w:rsid w:val="00442F43"/>
    <w:rsid w:val="0044309D"/>
    <w:rsid w:val="0044357D"/>
    <w:rsid w:val="00443C9D"/>
    <w:rsid w:val="00443F53"/>
    <w:rsid w:val="00444379"/>
    <w:rsid w:val="00444EC6"/>
    <w:rsid w:val="0044568B"/>
    <w:rsid w:val="00445EA3"/>
    <w:rsid w:val="00446649"/>
    <w:rsid w:val="0044675A"/>
    <w:rsid w:val="00446E0A"/>
    <w:rsid w:val="00446EFF"/>
    <w:rsid w:val="004470EE"/>
    <w:rsid w:val="004471FA"/>
    <w:rsid w:val="00447C01"/>
    <w:rsid w:val="0045039E"/>
    <w:rsid w:val="004510E7"/>
    <w:rsid w:val="0045114D"/>
    <w:rsid w:val="00451D70"/>
    <w:rsid w:val="00452B44"/>
    <w:rsid w:val="00452D9C"/>
    <w:rsid w:val="00452E79"/>
    <w:rsid w:val="0045318B"/>
    <w:rsid w:val="00453D13"/>
    <w:rsid w:val="00454000"/>
    <w:rsid w:val="00454223"/>
    <w:rsid w:val="00454FE0"/>
    <w:rsid w:val="00455CB9"/>
    <w:rsid w:val="0045767B"/>
    <w:rsid w:val="004578A7"/>
    <w:rsid w:val="00457B57"/>
    <w:rsid w:val="0046047C"/>
    <w:rsid w:val="00460608"/>
    <w:rsid w:val="00462508"/>
    <w:rsid w:val="00462DC6"/>
    <w:rsid w:val="00463AC2"/>
    <w:rsid w:val="004649D4"/>
    <w:rsid w:val="00464C77"/>
    <w:rsid w:val="004650E9"/>
    <w:rsid w:val="00466292"/>
    <w:rsid w:val="0046629D"/>
    <w:rsid w:val="004662B2"/>
    <w:rsid w:val="0047173B"/>
    <w:rsid w:val="00474DE0"/>
    <w:rsid w:val="0047540E"/>
    <w:rsid w:val="00475534"/>
    <w:rsid w:val="004758E1"/>
    <w:rsid w:val="00475F40"/>
    <w:rsid w:val="0047640B"/>
    <w:rsid w:val="00476962"/>
    <w:rsid w:val="00481AEB"/>
    <w:rsid w:val="00483BE4"/>
    <w:rsid w:val="004844AD"/>
    <w:rsid w:val="00484EF9"/>
    <w:rsid w:val="00485BF4"/>
    <w:rsid w:val="00485C3C"/>
    <w:rsid w:val="004861A8"/>
    <w:rsid w:val="004864D6"/>
    <w:rsid w:val="004869D6"/>
    <w:rsid w:val="00487036"/>
    <w:rsid w:val="00487396"/>
    <w:rsid w:val="00487845"/>
    <w:rsid w:val="004900FF"/>
    <w:rsid w:val="00490A9A"/>
    <w:rsid w:val="00491C0A"/>
    <w:rsid w:val="00491FC9"/>
    <w:rsid w:val="00492672"/>
    <w:rsid w:val="0049318C"/>
    <w:rsid w:val="00493868"/>
    <w:rsid w:val="004942BB"/>
    <w:rsid w:val="0049504D"/>
    <w:rsid w:val="0049506C"/>
    <w:rsid w:val="00495117"/>
    <w:rsid w:val="00495374"/>
    <w:rsid w:val="004965CD"/>
    <w:rsid w:val="004978FD"/>
    <w:rsid w:val="004A0901"/>
    <w:rsid w:val="004A0AEF"/>
    <w:rsid w:val="004A167E"/>
    <w:rsid w:val="004A25E5"/>
    <w:rsid w:val="004A27B5"/>
    <w:rsid w:val="004A29AE"/>
    <w:rsid w:val="004A2D8D"/>
    <w:rsid w:val="004A41DA"/>
    <w:rsid w:val="004A5750"/>
    <w:rsid w:val="004A5791"/>
    <w:rsid w:val="004A5BA7"/>
    <w:rsid w:val="004A669E"/>
    <w:rsid w:val="004A6F5B"/>
    <w:rsid w:val="004A7ECC"/>
    <w:rsid w:val="004B0D2F"/>
    <w:rsid w:val="004B1442"/>
    <w:rsid w:val="004B2339"/>
    <w:rsid w:val="004B2ACB"/>
    <w:rsid w:val="004B312D"/>
    <w:rsid w:val="004B3864"/>
    <w:rsid w:val="004B38F0"/>
    <w:rsid w:val="004B46EB"/>
    <w:rsid w:val="004B5669"/>
    <w:rsid w:val="004B57D1"/>
    <w:rsid w:val="004B5C14"/>
    <w:rsid w:val="004B6037"/>
    <w:rsid w:val="004B68FC"/>
    <w:rsid w:val="004B72B3"/>
    <w:rsid w:val="004B7567"/>
    <w:rsid w:val="004C0560"/>
    <w:rsid w:val="004C19D2"/>
    <w:rsid w:val="004C1FA2"/>
    <w:rsid w:val="004C23EA"/>
    <w:rsid w:val="004C30BE"/>
    <w:rsid w:val="004C30DB"/>
    <w:rsid w:val="004C3DB8"/>
    <w:rsid w:val="004C46E2"/>
    <w:rsid w:val="004C51B9"/>
    <w:rsid w:val="004C68BA"/>
    <w:rsid w:val="004C6BC7"/>
    <w:rsid w:val="004D0375"/>
    <w:rsid w:val="004D10AA"/>
    <w:rsid w:val="004D1E23"/>
    <w:rsid w:val="004D3B9A"/>
    <w:rsid w:val="004D43BF"/>
    <w:rsid w:val="004D45DF"/>
    <w:rsid w:val="004D4C45"/>
    <w:rsid w:val="004D536E"/>
    <w:rsid w:val="004D57AD"/>
    <w:rsid w:val="004D5993"/>
    <w:rsid w:val="004D5D46"/>
    <w:rsid w:val="004D5F1C"/>
    <w:rsid w:val="004D6364"/>
    <w:rsid w:val="004D6855"/>
    <w:rsid w:val="004D6BC5"/>
    <w:rsid w:val="004D6C47"/>
    <w:rsid w:val="004D7E56"/>
    <w:rsid w:val="004E04C0"/>
    <w:rsid w:val="004E0763"/>
    <w:rsid w:val="004E0D28"/>
    <w:rsid w:val="004E1E3E"/>
    <w:rsid w:val="004E21D2"/>
    <w:rsid w:val="004E23AA"/>
    <w:rsid w:val="004E382D"/>
    <w:rsid w:val="004E39EE"/>
    <w:rsid w:val="004E3EFC"/>
    <w:rsid w:val="004E4F70"/>
    <w:rsid w:val="004E6AAA"/>
    <w:rsid w:val="004E6E28"/>
    <w:rsid w:val="004E7399"/>
    <w:rsid w:val="004E75D7"/>
    <w:rsid w:val="004E7DC3"/>
    <w:rsid w:val="004F1B28"/>
    <w:rsid w:val="004F240F"/>
    <w:rsid w:val="004F3756"/>
    <w:rsid w:val="004F38D3"/>
    <w:rsid w:val="004F38E2"/>
    <w:rsid w:val="004F3BE5"/>
    <w:rsid w:val="004F4163"/>
    <w:rsid w:val="004F5F75"/>
    <w:rsid w:val="004F6EA2"/>
    <w:rsid w:val="004F7DF6"/>
    <w:rsid w:val="005006D7"/>
    <w:rsid w:val="00501C6D"/>
    <w:rsid w:val="0050202B"/>
    <w:rsid w:val="005021A5"/>
    <w:rsid w:val="005029C5"/>
    <w:rsid w:val="00502F2D"/>
    <w:rsid w:val="005055DE"/>
    <w:rsid w:val="0050586E"/>
    <w:rsid w:val="00505CD9"/>
    <w:rsid w:val="00505DAC"/>
    <w:rsid w:val="0051000F"/>
    <w:rsid w:val="0051098B"/>
    <w:rsid w:val="00511CC4"/>
    <w:rsid w:val="005121E1"/>
    <w:rsid w:val="0051272C"/>
    <w:rsid w:val="00513940"/>
    <w:rsid w:val="00516035"/>
    <w:rsid w:val="00516D0A"/>
    <w:rsid w:val="00520AB0"/>
    <w:rsid w:val="00520F98"/>
    <w:rsid w:val="00521255"/>
    <w:rsid w:val="00521283"/>
    <w:rsid w:val="0052228C"/>
    <w:rsid w:val="00522296"/>
    <w:rsid w:val="005227B9"/>
    <w:rsid w:val="00522EE6"/>
    <w:rsid w:val="00522EF3"/>
    <w:rsid w:val="0052347F"/>
    <w:rsid w:val="005244CF"/>
    <w:rsid w:val="00524E70"/>
    <w:rsid w:val="0052543C"/>
    <w:rsid w:val="00526357"/>
    <w:rsid w:val="00527C46"/>
    <w:rsid w:val="005300A8"/>
    <w:rsid w:val="00530B1F"/>
    <w:rsid w:val="0053137A"/>
    <w:rsid w:val="00531B47"/>
    <w:rsid w:val="00531ED1"/>
    <w:rsid w:val="00532228"/>
    <w:rsid w:val="00532747"/>
    <w:rsid w:val="00532DAC"/>
    <w:rsid w:val="005331BC"/>
    <w:rsid w:val="005339A9"/>
    <w:rsid w:val="00533E74"/>
    <w:rsid w:val="005351B6"/>
    <w:rsid w:val="005354DE"/>
    <w:rsid w:val="005357B0"/>
    <w:rsid w:val="00536A05"/>
    <w:rsid w:val="005372DA"/>
    <w:rsid w:val="005375FF"/>
    <w:rsid w:val="00540E7D"/>
    <w:rsid w:val="0054186D"/>
    <w:rsid w:val="00541972"/>
    <w:rsid w:val="0054263F"/>
    <w:rsid w:val="00542CB5"/>
    <w:rsid w:val="005436E1"/>
    <w:rsid w:val="00543F7F"/>
    <w:rsid w:val="005447EA"/>
    <w:rsid w:val="005456FA"/>
    <w:rsid w:val="00545EF5"/>
    <w:rsid w:val="00545FE2"/>
    <w:rsid w:val="00546340"/>
    <w:rsid w:val="005464C8"/>
    <w:rsid w:val="00546E93"/>
    <w:rsid w:val="00547C14"/>
    <w:rsid w:val="00547C3F"/>
    <w:rsid w:val="005502DA"/>
    <w:rsid w:val="005508A0"/>
    <w:rsid w:val="00551401"/>
    <w:rsid w:val="00551547"/>
    <w:rsid w:val="00551A6A"/>
    <w:rsid w:val="0055214B"/>
    <w:rsid w:val="005529BC"/>
    <w:rsid w:val="00553280"/>
    <w:rsid w:val="00553AF5"/>
    <w:rsid w:val="00553BCF"/>
    <w:rsid w:val="00556ABB"/>
    <w:rsid w:val="00560A77"/>
    <w:rsid w:val="00560F79"/>
    <w:rsid w:val="00560FCA"/>
    <w:rsid w:val="0056184D"/>
    <w:rsid w:val="00561A30"/>
    <w:rsid w:val="00561EA5"/>
    <w:rsid w:val="0056270C"/>
    <w:rsid w:val="00562C21"/>
    <w:rsid w:val="00563204"/>
    <w:rsid w:val="00564C9A"/>
    <w:rsid w:val="005651D9"/>
    <w:rsid w:val="00566266"/>
    <w:rsid w:val="00566553"/>
    <w:rsid w:val="00566FEF"/>
    <w:rsid w:val="00567B61"/>
    <w:rsid w:val="00570417"/>
    <w:rsid w:val="005707B8"/>
    <w:rsid w:val="005709FE"/>
    <w:rsid w:val="0057247C"/>
    <w:rsid w:val="00572B0F"/>
    <w:rsid w:val="00573A8E"/>
    <w:rsid w:val="00574893"/>
    <w:rsid w:val="005759D7"/>
    <w:rsid w:val="00575F8F"/>
    <w:rsid w:val="005807DA"/>
    <w:rsid w:val="00580F6E"/>
    <w:rsid w:val="00581875"/>
    <w:rsid w:val="00581911"/>
    <w:rsid w:val="00582789"/>
    <w:rsid w:val="00583098"/>
    <w:rsid w:val="005830CF"/>
    <w:rsid w:val="00584D9E"/>
    <w:rsid w:val="0058605E"/>
    <w:rsid w:val="00586A8C"/>
    <w:rsid w:val="005873E6"/>
    <w:rsid w:val="00590989"/>
    <w:rsid w:val="0059120D"/>
    <w:rsid w:val="0059429A"/>
    <w:rsid w:val="00594530"/>
    <w:rsid w:val="0059529D"/>
    <w:rsid w:val="005953A4"/>
    <w:rsid w:val="0059661E"/>
    <w:rsid w:val="00596DE6"/>
    <w:rsid w:val="00596E53"/>
    <w:rsid w:val="00597AD7"/>
    <w:rsid w:val="005A0976"/>
    <w:rsid w:val="005A0B3E"/>
    <w:rsid w:val="005A174A"/>
    <w:rsid w:val="005A1CF6"/>
    <w:rsid w:val="005A2829"/>
    <w:rsid w:val="005A326E"/>
    <w:rsid w:val="005A3D9B"/>
    <w:rsid w:val="005A406F"/>
    <w:rsid w:val="005A5068"/>
    <w:rsid w:val="005A5307"/>
    <w:rsid w:val="005A5A92"/>
    <w:rsid w:val="005A5FA6"/>
    <w:rsid w:val="005A7AEA"/>
    <w:rsid w:val="005A7D6A"/>
    <w:rsid w:val="005B12AF"/>
    <w:rsid w:val="005B131C"/>
    <w:rsid w:val="005B147D"/>
    <w:rsid w:val="005B20F5"/>
    <w:rsid w:val="005B22C8"/>
    <w:rsid w:val="005B2776"/>
    <w:rsid w:val="005B3C78"/>
    <w:rsid w:val="005B3CE7"/>
    <w:rsid w:val="005B4973"/>
    <w:rsid w:val="005B6611"/>
    <w:rsid w:val="005C034A"/>
    <w:rsid w:val="005C186E"/>
    <w:rsid w:val="005C1ED9"/>
    <w:rsid w:val="005C1FAF"/>
    <w:rsid w:val="005C25F4"/>
    <w:rsid w:val="005C2EBC"/>
    <w:rsid w:val="005C46BC"/>
    <w:rsid w:val="005C46C7"/>
    <w:rsid w:val="005C6291"/>
    <w:rsid w:val="005C724A"/>
    <w:rsid w:val="005C766B"/>
    <w:rsid w:val="005C77EE"/>
    <w:rsid w:val="005C7968"/>
    <w:rsid w:val="005C7F0B"/>
    <w:rsid w:val="005D0112"/>
    <w:rsid w:val="005D1ECA"/>
    <w:rsid w:val="005D356D"/>
    <w:rsid w:val="005D3D68"/>
    <w:rsid w:val="005D45BE"/>
    <w:rsid w:val="005D4C4A"/>
    <w:rsid w:val="005D525E"/>
    <w:rsid w:val="005D61AB"/>
    <w:rsid w:val="005D61E8"/>
    <w:rsid w:val="005D6D92"/>
    <w:rsid w:val="005D7208"/>
    <w:rsid w:val="005D7CEF"/>
    <w:rsid w:val="005E02BA"/>
    <w:rsid w:val="005E0B89"/>
    <w:rsid w:val="005E1499"/>
    <w:rsid w:val="005E239B"/>
    <w:rsid w:val="005E2EB5"/>
    <w:rsid w:val="005E3024"/>
    <w:rsid w:val="005E31DC"/>
    <w:rsid w:val="005E32B6"/>
    <w:rsid w:val="005E3367"/>
    <w:rsid w:val="005E5084"/>
    <w:rsid w:val="005E568D"/>
    <w:rsid w:val="005E5799"/>
    <w:rsid w:val="005E6092"/>
    <w:rsid w:val="005E6098"/>
    <w:rsid w:val="005E6B41"/>
    <w:rsid w:val="005E6EB8"/>
    <w:rsid w:val="005E75F4"/>
    <w:rsid w:val="005E7DDD"/>
    <w:rsid w:val="005E7E93"/>
    <w:rsid w:val="005F0961"/>
    <w:rsid w:val="005F0C12"/>
    <w:rsid w:val="005F0F53"/>
    <w:rsid w:val="005F4135"/>
    <w:rsid w:val="005F4812"/>
    <w:rsid w:val="005F4927"/>
    <w:rsid w:val="005F71A1"/>
    <w:rsid w:val="00600332"/>
    <w:rsid w:val="00600604"/>
    <w:rsid w:val="006007B5"/>
    <w:rsid w:val="00600995"/>
    <w:rsid w:val="00600DF4"/>
    <w:rsid w:val="0060124A"/>
    <w:rsid w:val="00601965"/>
    <w:rsid w:val="006020ED"/>
    <w:rsid w:val="00602B5C"/>
    <w:rsid w:val="006042DF"/>
    <w:rsid w:val="00604A07"/>
    <w:rsid w:val="00606CAB"/>
    <w:rsid w:val="00607094"/>
    <w:rsid w:val="00607184"/>
    <w:rsid w:val="00607263"/>
    <w:rsid w:val="00607DBC"/>
    <w:rsid w:val="006100FD"/>
    <w:rsid w:val="006107FF"/>
    <w:rsid w:val="006108EC"/>
    <w:rsid w:val="00611B90"/>
    <w:rsid w:val="006123E1"/>
    <w:rsid w:val="0061246A"/>
    <w:rsid w:val="00612522"/>
    <w:rsid w:val="00612959"/>
    <w:rsid w:val="00612BA1"/>
    <w:rsid w:val="0061328E"/>
    <w:rsid w:val="0061344A"/>
    <w:rsid w:val="00613E00"/>
    <w:rsid w:val="00613EB0"/>
    <w:rsid w:val="00614917"/>
    <w:rsid w:val="00614A18"/>
    <w:rsid w:val="00614E24"/>
    <w:rsid w:val="00615FC2"/>
    <w:rsid w:val="006161D0"/>
    <w:rsid w:val="00616B25"/>
    <w:rsid w:val="00617A22"/>
    <w:rsid w:val="00617AB2"/>
    <w:rsid w:val="006201CB"/>
    <w:rsid w:val="00623E15"/>
    <w:rsid w:val="00624FB2"/>
    <w:rsid w:val="00625357"/>
    <w:rsid w:val="00625656"/>
    <w:rsid w:val="006267A5"/>
    <w:rsid w:val="00626C5B"/>
    <w:rsid w:val="00627F2B"/>
    <w:rsid w:val="006305C5"/>
    <w:rsid w:val="006306A5"/>
    <w:rsid w:val="00630BE2"/>
    <w:rsid w:val="00631FE2"/>
    <w:rsid w:val="00632B84"/>
    <w:rsid w:val="00632BE5"/>
    <w:rsid w:val="00632F67"/>
    <w:rsid w:val="00635059"/>
    <w:rsid w:val="006352B0"/>
    <w:rsid w:val="00635BAE"/>
    <w:rsid w:val="0063718E"/>
    <w:rsid w:val="0063719C"/>
    <w:rsid w:val="00640898"/>
    <w:rsid w:val="0064092F"/>
    <w:rsid w:val="00640C35"/>
    <w:rsid w:val="00641BCF"/>
    <w:rsid w:val="00641E04"/>
    <w:rsid w:val="0064294D"/>
    <w:rsid w:val="00642A32"/>
    <w:rsid w:val="00642AE6"/>
    <w:rsid w:val="00642F15"/>
    <w:rsid w:val="00643123"/>
    <w:rsid w:val="00643C92"/>
    <w:rsid w:val="00644150"/>
    <w:rsid w:val="0064421E"/>
    <w:rsid w:val="0064436C"/>
    <w:rsid w:val="0064452C"/>
    <w:rsid w:val="00646664"/>
    <w:rsid w:val="00646DCE"/>
    <w:rsid w:val="00647297"/>
    <w:rsid w:val="006478F4"/>
    <w:rsid w:val="00650264"/>
    <w:rsid w:val="0065299B"/>
    <w:rsid w:val="00652DD9"/>
    <w:rsid w:val="0065372F"/>
    <w:rsid w:val="00653856"/>
    <w:rsid w:val="00653C7B"/>
    <w:rsid w:val="00653DA0"/>
    <w:rsid w:val="00654EA1"/>
    <w:rsid w:val="00655503"/>
    <w:rsid w:val="0065729A"/>
    <w:rsid w:val="006576D2"/>
    <w:rsid w:val="00657B3C"/>
    <w:rsid w:val="00657C6F"/>
    <w:rsid w:val="00660C62"/>
    <w:rsid w:val="006618D2"/>
    <w:rsid w:val="00661E2C"/>
    <w:rsid w:val="00663208"/>
    <w:rsid w:val="00664F28"/>
    <w:rsid w:val="00665004"/>
    <w:rsid w:val="0066559A"/>
    <w:rsid w:val="00665600"/>
    <w:rsid w:val="00666344"/>
    <w:rsid w:val="00666886"/>
    <w:rsid w:val="006701AC"/>
    <w:rsid w:val="00670370"/>
    <w:rsid w:val="00671D73"/>
    <w:rsid w:val="0067283C"/>
    <w:rsid w:val="00672B76"/>
    <w:rsid w:val="00673450"/>
    <w:rsid w:val="00673ACD"/>
    <w:rsid w:val="006745AC"/>
    <w:rsid w:val="00674963"/>
    <w:rsid w:val="00674A2D"/>
    <w:rsid w:val="00674F52"/>
    <w:rsid w:val="0067544B"/>
    <w:rsid w:val="00676409"/>
    <w:rsid w:val="00676845"/>
    <w:rsid w:val="00676C33"/>
    <w:rsid w:val="006774BB"/>
    <w:rsid w:val="00677A93"/>
    <w:rsid w:val="00677D2B"/>
    <w:rsid w:val="00680FB5"/>
    <w:rsid w:val="00681D12"/>
    <w:rsid w:val="00682CD9"/>
    <w:rsid w:val="006830C1"/>
    <w:rsid w:val="00683171"/>
    <w:rsid w:val="006833DD"/>
    <w:rsid w:val="00683519"/>
    <w:rsid w:val="00683ABD"/>
    <w:rsid w:val="00683F26"/>
    <w:rsid w:val="006840D7"/>
    <w:rsid w:val="006849F6"/>
    <w:rsid w:val="00684FF9"/>
    <w:rsid w:val="006850C0"/>
    <w:rsid w:val="00685E8A"/>
    <w:rsid w:val="006872D4"/>
    <w:rsid w:val="006872ED"/>
    <w:rsid w:val="00687F7D"/>
    <w:rsid w:val="00690940"/>
    <w:rsid w:val="00691706"/>
    <w:rsid w:val="00691752"/>
    <w:rsid w:val="00691C4D"/>
    <w:rsid w:val="006937F0"/>
    <w:rsid w:val="006939DA"/>
    <w:rsid w:val="00693B1D"/>
    <w:rsid w:val="006944FA"/>
    <w:rsid w:val="0069453C"/>
    <w:rsid w:val="00694AB5"/>
    <w:rsid w:val="0069561D"/>
    <w:rsid w:val="0069616E"/>
    <w:rsid w:val="00696B75"/>
    <w:rsid w:val="0069741B"/>
    <w:rsid w:val="006A0E6B"/>
    <w:rsid w:val="006A10FA"/>
    <w:rsid w:val="006A2478"/>
    <w:rsid w:val="006A3E26"/>
    <w:rsid w:val="006A3F43"/>
    <w:rsid w:val="006A470F"/>
    <w:rsid w:val="006A4FDA"/>
    <w:rsid w:val="006A56A9"/>
    <w:rsid w:val="006A5D43"/>
    <w:rsid w:val="006A62A0"/>
    <w:rsid w:val="006A6872"/>
    <w:rsid w:val="006A77C2"/>
    <w:rsid w:val="006A7B43"/>
    <w:rsid w:val="006A7C09"/>
    <w:rsid w:val="006B04B0"/>
    <w:rsid w:val="006B0DA2"/>
    <w:rsid w:val="006B0DC2"/>
    <w:rsid w:val="006B1868"/>
    <w:rsid w:val="006B1E42"/>
    <w:rsid w:val="006B1F05"/>
    <w:rsid w:val="006B2F30"/>
    <w:rsid w:val="006B322A"/>
    <w:rsid w:val="006B438C"/>
    <w:rsid w:val="006B5033"/>
    <w:rsid w:val="006B557F"/>
    <w:rsid w:val="006B59DC"/>
    <w:rsid w:val="006B5B28"/>
    <w:rsid w:val="006B650E"/>
    <w:rsid w:val="006B724B"/>
    <w:rsid w:val="006B7439"/>
    <w:rsid w:val="006C0F55"/>
    <w:rsid w:val="006C19A6"/>
    <w:rsid w:val="006C321E"/>
    <w:rsid w:val="006C344F"/>
    <w:rsid w:val="006C360E"/>
    <w:rsid w:val="006C4E95"/>
    <w:rsid w:val="006C50E5"/>
    <w:rsid w:val="006C607F"/>
    <w:rsid w:val="006C69DA"/>
    <w:rsid w:val="006C6BF4"/>
    <w:rsid w:val="006C6C7C"/>
    <w:rsid w:val="006C6D57"/>
    <w:rsid w:val="006D07A8"/>
    <w:rsid w:val="006D1302"/>
    <w:rsid w:val="006D1365"/>
    <w:rsid w:val="006D1778"/>
    <w:rsid w:val="006D19ED"/>
    <w:rsid w:val="006D248F"/>
    <w:rsid w:val="006D2923"/>
    <w:rsid w:val="006D2EB2"/>
    <w:rsid w:val="006D31A5"/>
    <w:rsid w:val="006D36F5"/>
    <w:rsid w:val="006D373C"/>
    <w:rsid w:val="006D4F1D"/>
    <w:rsid w:val="006D567C"/>
    <w:rsid w:val="006D68B6"/>
    <w:rsid w:val="006E0E7D"/>
    <w:rsid w:val="006E198C"/>
    <w:rsid w:val="006E329A"/>
    <w:rsid w:val="006E3521"/>
    <w:rsid w:val="006E3FCB"/>
    <w:rsid w:val="006E4C66"/>
    <w:rsid w:val="006E5AF7"/>
    <w:rsid w:val="006E5CB5"/>
    <w:rsid w:val="006E78DE"/>
    <w:rsid w:val="006F02EF"/>
    <w:rsid w:val="006F115D"/>
    <w:rsid w:val="006F1960"/>
    <w:rsid w:val="006F2841"/>
    <w:rsid w:val="006F33AB"/>
    <w:rsid w:val="006F3729"/>
    <w:rsid w:val="006F397C"/>
    <w:rsid w:val="006F4DCC"/>
    <w:rsid w:val="006F7BB6"/>
    <w:rsid w:val="006F7C58"/>
    <w:rsid w:val="006F7DB7"/>
    <w:rsid w:val="006F7E3D"/>
    <w:rsid w:val="007005E6"/>
    <w:rsid w:val="00700872"/>
    <w:rsid w:val="00700B92"/>
    <w:rsid w:val="00700CD0"/>
    <w:rsid w:val="007012AD"/>
    <w:rsid w:val="007023D0"/>
    <w:rsid w:val="00702BD6"/>
    <w:rsid w:val="00703934"/>
    <w:rsid w:val="007044AA"/>
    <w:rsid w:val="00704A4A"/>
    <w:rsid w:val="007061D4"/>
    <w:rsid w:val="00706279"/>
    <w:rsid w:val="00706FBD"/>
    <w:rsid w:val="00707593"/>
    <w:rsid w:val="00707B37"/>
    <w:rsid w:val="007107B4"/>
    <w:rsid w:val="00710D02"/>
    <w:rsid w:val="00710EC1"/>
    <w:rsid w:val="0071106B"/>
    <w:rsid w:val="007111D8"/>
    <w:rsid w:val="007113C0"/>
    <w:rsid w:val="00711F44"/>
    <w:rsid w:val="0071201F"/>
    <w:rsid w:val="007121AB"/>
    <w:rsid w:val="00713F8E"/>
    <w:rsid w:val="0071494E"/>
    <w:rsid w:val="00714C9E"/>
    <w:rsid w:val="0071675B"/>
    <w:rsid w:val="0071699E"/>
    <w:rsid w:val="00716B90"/>
    <w:rsid w:val="007203CE"/>
    <w:rsid w:val="00720EF3"/>
    <w:rsid w:val="0072190B"/>
    <w:rsid w:val="00721D21"/>
    <w:rsid w:val="00721E74"/>
    <w:rsid w:val="00722437"/>
    <w:rsid w:val="0072253F"/>
    <w:rsid w:val="00722DE8"/>
    <w:rsid w:val="00722EE4"/>
    <w:rsid w:val="0072322F"/>
    <w:rsid w:val="0072368A"/>
    <w:rsid w:val="00723AA5"/>
    <w:rsid w:val="007244B0"/>
    <w:rsid w:val="00725590"/>
    <w:rsid w:val="007256A4"/>
    <w:rsid w:val="007257C8"/>
    <w:rsid w:val="007265AD"/>
    <w:rsid w:val="00726F5D"/>
    <w:rsid w:val="00727655"/>
    <w:rsid w:val="00727B8F"/>
    <w:rsid w:val="00731707"/>
    <w:rsid w:val="0073181F"/>
    <w:rsid w:val="00731D8A"/>
    <w:rsid w:val="00731FE5"/>
    <w:rsid w:val="0073221A"/>
    <w:rsid w:val="007328C3"/>
    <w:rsid w:val="00732C50"/>
    <w:rsid w:val="0073387C"/>
    <w:rsid w:val="00734F08"/>
    <w:rsid w:val="00735CED"/>
    <w:rsid w:val="007368FF"/>
    <w:rsid w:val="00736F24"/>
    <w:rsid w:val="007370D3"/>
    <w:rsid w:val="0073719C"/>
    <w:rsid w:val="00737601"/>
    <w:rsid w:val="00740FDA"/>
    <w:rsid w:val="007416AA"/>
    <w:rsid w:val="007418F7"/>
    <w:rsid w:val="00741F38"/>
    <w:rsid w:val="00742508"/>
    <w:rsid w:val="007425B9"/>
    <w:rsid w:val="00743576"/>
    <w:rsid w:val="00743EBC"/>
    <w:rsid w:val="0074513D"/>
    <w:rsid w:val="00745406"/>
    <w:rsid w:val="00745574"/>
    <w:rsid w:val="00745B13"/>
    <w:rsid w:val="00745CB0"/>
    <w:rsid w:val="00745DB9"/>
    <w:rsid w:val="00746359"/>
    <w:rsid w:val="007472A0"/>
    <w:rsid w:val="007479AE"/>
    <w:rsid w:val="007506A0"/>
    <w:rsid w:val="0075133E"/>
    <w:rsid w:val="00751F60"/>
    <w:rsid w:val="0075202C"/>
    <w:rsid w:val="007523C1"/>
    <w:rsid w:val="007523DF"/>
    <w:rsid w:val="0075253F"/>
    <w:rsid w:val="00752882"/>
    <w:rsid w:val="00753F9E"/>
    <w:rsid w:val="007551D3"/>
    <w:rsid w:val="007559E0"/>
    <w:rsid w:val="00755BD8"/>
    <w:rsid w:val="00756DC1"/>
    <w:rsid w:val="007573BB"/>
    <w:rsid w:val="00757A0B"/>
    <w:rsid w:val="0076022E"/>
    <w:rsid w:val="00760BB1"/>
    <w:rsid w:val="007611D4"/>
    <w:rsid w:val="00761CB3"/>
    <w:rsid w:val="007621B2"/>
    <w:rsid w:val="0076339C"/>
    <w:rsid w:val="00763599"/>
    <w:rsid w:val="00763F98"/>
    <w:rsid w:val="0076404A"/>
    <w:rsid w:val="007654E9"/>
    <w:rsid w:val="00765761"/>
    <w:rsid w:val="007661BA"/>
    <w:rsid w:val="00766200"/>
    <w:rsid w:val="00767A75"/>
    <w:rsid w:val="007701D2"/>
    <w:rsid w:val="007713D1"/>
    <w:rsid w:val="00771BF6"/>
    <w:rsid w:val="00771D42"/>
    <w:rsid w:val="00771FAE"/>
    <w:rsid w:val="00772096"/>
    <w:rsid w:val="00772616"/>
    <w:rsid w:val="00772D77"/>
    <w:rsid w:val="007730DB"/>
    <w:rsid w:val="007739DA"/>
    <w:rsid w:val="007740D7"/>
    <w:rsid w:val="00774614"/>
    <w:rsid w:val="00775519"/>
    <w:rsid w:val="00775788"/>
    <w:rsid w:val="00775F60"/>
    <w:rsid w:val="00775FC1"/>
    <w:rsid w:val="0077650B"/>
    <w:rsid w:val="007766B5"/>
    <w:rsid w:val="00776910"/>
    <w:rsid w:val="00780C5C"/>
    <w:rsid w:val="007827B2"/>
    <w:rsid w:val="0078293B"/>
    <w:rsid w:val="00783551"/>
    <w:rsid w:val="007843D0"/>
    <w:rsid w:val="007844BC"/>
    <w:rsid w:val="00784DCF"/>
    <w:rsid w:val="00784E01"/>
    <w:rsid w:val="00785B3D"/>
    <w:rsid w:val="00786E04"/>
    <w:rsid w:val="00787655"/>
    <w:rsid w:val="007877FC"/>
    <w:rsid w:val="00790604"/>
    <w:rsid w:val="007919E1"/>
    <w:rsid w:val="00792122"/>
    <w:rsid w:val="00792130"/>
    <w:rsid w:val="007928D3"/>
    <w:rsid w:val="0079304D"/>
    <w:rsid w:val="0079460D"/>
    <w:rsid w:val="0079493E"/>
    <w:rsid w:val="0079528E"/>
    <w:rsid w:val="0079733A"/>
    <w:rsid w:val="00797641"/>
    <w:rsid w:val="007A0731"/>
    <w:rsid w:val="007A1D1B"/>
    <w:rsid w:val="007A2350"/>
    <w:rsid w:val="007A2498"/>
    <w:rsid w:val="007A31D7"/>
    <w:rsid w:val="007A330B"/>
    <w:rsid w:val="007A48FD"/>
    <w:rsid w:val="007A4ACE"/>
    <w:rsid w:val="007A542F"/>
    <w:rsid w:val="007A57A2"/>
    <w:rsid w:val="007A60D6"/>
    <w:rsid w:val="007A684B"/>
    <w:rsid w:val="007B22F3"/>
    <w:rsid w:val="007B3039"/>
    <w:rsid w:val="007B44DB"/>
    <w:rsid w:val="007B4810"/>
    <w:rsid w:val="007B49B4"/>
    <w:rsid w:val="007B518F"/>
    <w:rsid w:val="007B5642"/>
    <w:rsid w:val="007B5FE0"/>
    <w:rsid w:val="007B6522"/>
    <w:rsid w:val="007C008D"/>
    <w:rsid w:val="007C0706"/>
    <w:rsid w:val="007C1AED"/>
    <w:rsid w:val="007C20BC"/>
    <w:rsid w:val="007C2389"/>
    <w:rsid w:val="007C269C"/>
    <w:rsid w:val="007C3749"/>
    <w:rsid w:val="007C3A21"/>
    <w:rsid w:val="007C3C60"/>
    <w:rsid w:val="007C5473"/>
    <w:rsid w:val="007C6355"/>
    <w:rsid w:val="007C6422"/>
    <w:rsid w:val="007C64F1"/>
    <w:rsid w:val="007C6CBA"/>
    <w:rsid w:val="007C6E3B"/>
    <w:rsid w:val="007D1A8D"/>
    <w:rsid w:val="007D1E5E"/>
    <w:rsid w:val="007D1F8C"/>
    <w:rsid w:val="007D251F"/>
    <w:rsid w:val="007D3226"/>
    <w:rsid w:val="007D3F7A"/>
    <w:rsid w:val="007D4484"/>
    <w:rsid w:val="007D477E"/>
    <w:rsid w:val="007D5991"/>
    <w:rsid w:val="007D60B7"/>
    <w:rsid w:val="007D63FF"/>
    <w:rsid w:val="007D673C"/>
    <w:rsid w:val="007D679E"/>
    <w:rsid w:val="007D7235"/>
    <w:rsid w:val="007D75DF"/>
    <w:rsid w:val="007D789D"/>
    <w:rsid w:val="007E11EC"/>
    <w:rsid w:val="007E1913"/>
    <w:rsid w:val="007E1C0A"/>
    <w:rsid w:val="007E2655"/>
    <w:rsid w:val="007E266D"/>
    <w:rsid w:val="007E26AF"/>
    <w:rsid w:val="007E3B90"/>
    <w:rsid w:val="007E3D6F"/>
    <w:rsid w:val="007E3FD3"/>
    <w:rsid w:val="007E46ED"/>
    <w:rsid w:val="007E56E2"/>
    <w:rsid w:val="007E5989"/>
    <w:rsid w:val="007E5DFE"/>
    <w:rsid w:val="007E6688"/>
    <w:rsid w:val="007E6BD9"/>
    <w:rsid w:val="007E6D64"/>
    <w:rsid w:val="007F0441"/>
    <w:rsid w:val="007F1161"/>
    <w:rsid w:val="007F1D9A"/>
    <w:rsid w:val="007F2171"/>
    <w:rsid w:val="007F2C1D"/>
    <w:rsid w:val="007F4596"/>
    <w:rsid w:val="007F538F"/>
    <w:rsid w:val="007F5FD3"/>
    <w:rsid w:val="007F656D"/>
    <w:rsid w:val="007F6714"/>
    <w:rsid w:val="007F6BCA"/>
    <w:rsid w:val="007F7040"/>
    <w:rsid w:val="007F77EC"/>
    <w:rsid w:val="007F7AFB"/>
    <w:rsid w:val="00800853"/>
    <w:rsid w:val="00801D48"/>
    <w:rsid w:val="0080381C"/>
    <w:rsid w:val="00803EC1"/>
    <w:rsid w:val="00804B33"/>
    <w:rsid w:val="008050A9"/>
    <w:rsid w:val="00806A49"/>
    <w:rsid w:val="0080771A"/>
    <w:rsid w:val="00807855"/>
    <w:rsid w:val="008117EA"/>
    <w:rsid w:val="00811DC0"/>
    <w:rsid w:val="00812324"/>
    <w:rsid w:val="00812BC1"/>
    <w:rsid w:val="00813ED7"/>
    <w:rsid w:val="008140AA"/>
    <w:rsid w:val="00814293"/>
    <w:rsid w:val="00815637"/>
    <w:rsid w:val="00815E0C"/>
    <w:rsid w:val="0081652D"/>
    <w:rsid w:val="00816D87"/>
    <w:rsid w:val="00820E77"/>
    <w:rsid w:val="00821625"/>
    <w:rsid w:val="00822FD9"/>
    <w:rsid w:val="00823A64"/>
    <w:rsid w:val="00825566"/>
    <w:rsid w:val="00827589"/>
    <w:rsid w:val="00832233"/>
    <w:rsid w:val="00832413"/>
    <w:rsid w:val="00833229"/>
    <w:rsid w:val="00833316"/>
    <w:rsid w:val="00833C73"/>
    <w:rsid w:val="008343FC"/>
    <w:rsid w:val="0083472E"/>
    <w:rsid w:val="008356B0"/>
    <w:rsid w:val="008359BC"/>
    <w:rsid w:val="00835AE0"/>
    <w:rsid w:val="00835B35"/>
    <w:rsid w:val="00835D22"/>
    <w:rsid w:val="0083633C"/>
    <w:rsid w:val="00836781"/>
    <w:rsid w:val="00837F6E"/>
    <w:rsid w:val="00837FCE"/>
    <w:rsid w:val="0084026C"/>
    <w:rsid w:val="0084066C"/>
    <w:rsid w:val="0084169A"/>
    <w:rsid w:val="0084235B"/>
    <w:rsid w:val="008425C6"/>
    <w:rsid w:val="0084293E"/>
    <w:rsid w:val="00843F69"/>
    <w:rsid w:val="00844157"/>
    <w:rsid w:val="00845C2A"/>
    <w:rsid w:val="00845E6B"/>
    <w:rsid w:val="008500FF"/>
    <w:rsid w:val="00850EE9"/>
    <w:rsid w:val="00851471"/>
    <w:rsid w:val="00851B50"/>
    <w:rsid w:val="00851D68"/>
    <w:rsid w:val="0085329B"/>
    <w:rsid w:val="00854FCB"/>
    <w:rsid w:val="00855983"/>
    <w:rsid w:val="00855CA3"/>
    <w:rsid w:val="008565DE"/>
    <w:rsid w:val="008567C8"/>
    <w:rsid w:val="00856847"/>
    <w:rsid w:val="00856BB1"/>
    <w:rsid w:val="008579FD"/>
    <w:rsid w:val="00857C36"/>
    <w:rsid w:val="0086016C"/>
    <w:rsid w:val="008603EC"/>
    <w:rsid w:val="00860857"/>
    <w:rsid w:val="00860ADD"/>
    <w:rsid w:val="00860B05"/>
    <w:rsid w:val="00860C14"/>
    <w:rsid w:val="00860C1C"/>
    <w:rsid w:val="00861195"/>
    <w:rsid w:val="00861DB9"/>
    <w:rsid w:val="00861FBE"/>
    <w:rsid w:val="00863C3D"/>
    <w:rsid w:val="008643AC"/>
    <w:rsid w:val="00864471"/>
    <w:rsid w:val="00864547"/>
    <w:rsid w:val="00865E3E"/>
    <w:rsid w:val="00865FC2"/>
    <w:rsid w:val="0086696C"/>
    <w:rsid w:val="008716D6"/>
    <w:rsid w:val="00871774"/>
    <w:rsid w:val="0087208F"/>
    <w:rsid w:val="00872EBE"/>
    <w:rsid w:val="0087341F"/>
    <w:rsid w:val="00873EBE"/>
    <w:rsid w:val="00874010"/>
    <w:rsid w:val="008741A8"/>
    <w:rsid w:val="00874281"/>
    <w:rsid w:val="008754B6"/>
    <w:rsid w:val="0087581D"/>
    <w:rsid w:val="00877BF5"/>
    <w:rsid w:val="00877C8B"/>
    <w:rsid w:val="00877EE9"/>
    <w:rsid w:val="00883178"/>
    <w:rsid w:val="008836FE"/>
    <w:rsid w:val="00885C3D"/>
    <w:rsid w:val="0088626D"/>
    <w:rsid w:val="00887161"/>
    <w:rsid w:val="0089100E"/>
    <w:rsid w:val="008916E0"/>
    <w:rsid w:val="00893177"/>
    <w:rsid w:val="008932D8"/>
    <w:rsid w:val="008949AA"/>
    <w:rsid w:val="00894AC9"/>
    <w:rsid w:val="00894EB3"/>
    <w:rsid w:val="008954A4"/>
    <w:rsid w:val="0089582C"/>
    <w:rsid w:val="00895FAF"/>
    <w:rsid w:val="00896493"/>
    <w:rsid w:val="008966C0"/>
    <w:rsid w:val="00896EB3"/>
    <w:rsid w:val="00897121"/>
    <w:rsid w:val="008971E0"/>
    <w:rsid w:val="00897ABE"/>
    <w:rsid w:val="008A146E"/>
    <w:rsid w:val="008A14B9"/>
    <w:rsid w:val="008A19BA"/>
    <w:rsid w:val="008A1F1F"/>
    <w:rsid w:val="008A2652"/>
    <w:rsid w:val="008A30D4"/>
    <w:rsid w:val="008A3317"/>
    <w:rsid w:val="008A43CA"/>
    <w:rsid w:val="008A47C5"/>
    <w:rsid w:val="008A516E"/>
    <w:rsid w:val="008A5F42"/>
    <w:rsid w:val="008A7A59"/>
    <w:rsid w:val="008A7D5A"/>
    <w:rsid w:val="008A7ECE"/>
    <w:rsid w:val="008A7FC2"/>
    <w:rsid w:val="008B13C8"/>
    <w:rsid w:val="008B15EE"/>
    <w:rsid w:val="008B160A"/>
    <w:rsid w:val="008B1633"/>
    <w:rsid w:val="008B16BF"/>
    <w:rsid w:val="008B1A99"/>
    <w:rsid w:val="008B20B3"/>
    <w:rsid w:val="008B3203"/>
    <w:rsid w:val="008B3734"/>
    <w:rsid w:val="008B4C4C"/>
    <w:rsid w:val="008B5871"/>
    <w:rsid w:val="008B6637"/>
    <w:rsid w:val="008B7369"/>
    <w:rsid w:val="008B7DDC"/>
    <w:rsid w:val="008B7F06"/>
    <w:rsid w:val="008C1278"/>
    <w:rsid w:val="008C1707"/>
    <w:rsid w:val="008C1BB9"/>
    <w:rsid w:val="008C1EF7"/>
    <w:rsid w:val="008C1F58"/>
    <w:rsid w:val="008C2D3C"/>
    <w:rsid w:val="008C33B8"/>
    <w:rsid w:val="008C37D9"/>
    <w:rsid w:val="008C3E9F"/>
    <w:rsid w:val="008C405F"/>
    <w:rsid w:val="008C4E05"/>
    <w:rsid w:val="008C529A"/>
    <w:rsid w:val="008C5DE2"/>
    <w:rsid w:val="008C63D0"/>
    <w:rsid w:val="008C63EA"/>
    <w:rsid w:val="008C6FD1"/>
    <w:rsid w:val="008C72CA"/>
    <w:rsid w:val="008C748C"/>
    <w:rsid w:val="008C78B1"/>
    <w:rsid w:val="008D00AD"/>
    <w:rsid w:val="008D00DD"/>
    <w:rsid w:val="008D0191"/>
    <w:rsid w:val="008D0C71"/>
    <w:rsid w:val="008D11E2"/>
    <w:rsid w:val="008D21CA"/>
    <w:rsid w:val="008D2F24"/>
    <w:rsid w:val="008D3E2D"/>
    <w:rsid w:val="008D4601"/>
    <w:rsid w:val="008D4A55"/>
    <w:rsid w:val="008D54C4"/>
    <w:rsid w:val="008D5A32"/>
    <w:rsid w:val="008D66DF"/>
    <w:rsid w:val="008D6FCC"/>
    <w:rsid w:val="008D758A"/>
    <w:rsid w:val="008D781D"/>
    <w:rsid w:val="008E1099"/>
    <w:rsid w:val="008E126A"/>
    <w:rsid w:val="008E1BAE"/>
    <w:rsid w:val="008E210D"/>
    <w:rsid w:val="008E2343"/>
    <w:rsid w:val="008E2437"/>
    <w:rsid w:val="008E2CDD"/>
    <w:rsid w:val="008E2E34"/>
    <w:rsid w:val="008E2FC9"/>
    <w:rsid w:val="008E3873"/>
    <w:rsid w:val="008E3D36"/>
    <w:rsid w:val="008E3EDF"/>
    <w:rsid w:val="008E41CF"/>
    <w:rsid w:val="008E48AF"/>
    <w:rsid w:val="008E5306"/>
    <w:rsid w:val="008E530D"/>
    <w:rsid w:val="008E5EE0"/>
    <w:rsid w:val="008E6382"/>
    <w:rsid w:val="008E6CF4"/>
    <w:rsid w:val="008E7D98"/>
    <w:rsid w:val="008F12F2"/>
    <w:rsid w:val="008F1AF8"/>
    <w:rsid w:val="008F29C9"/>
    <w:rsid w:val="008F2D5E"/>
    <w:rsid w:val="008F2E96"/>
    <w:rsid w:val="008F2F77"/>
    <w:rsid w:val="008F311E"/>
    <w:rsid w:val="008F3829"/>
    <w:rsid w:val="008F3BC1"/>
    <w:rsid w:val="008F49BD"/>
    <w:rsid w:val="008F5389"/>
    <w:rsid w:val="008F6B1D"/>
    <w:rsid w:val="008F74DF"/>
    <w:rsid w:val="008F7B66"/>
    <w:rsid w:val="009001FF"/>
    <w:rsid w:val="00900A4C"/>
    <w:rsid w:val="00901943"/>
    <w:rsid w:val="009019C0"/>
    <w:rsid w:val="0090245F"/>
    <w:rsid w:val="00902690"/>
    <w:rsid w:val="00902C22"/>
    <w:rsid w:val="00902CF6"/>
    <w:rsid w:val="00903094"/>
    <w:rsid w:val="00905B55"/>
    <w:rsid w:val="00906670"/>
    <w:rsid w:val="0090714C"/>
    <w:rsid w:val="0091058E"/>
    <w:rsid w:val="0091117E"/>
    <w:rsid w:val="00911B5B"/>
    <w:rsid w:val="00913007"/>
    <w:rsid w:val="00914030"/>
    <w:rsid w:val="0091688E"/>
    <w:rsid w:val="00916E52"/>
    <w:rsid w:val="00917290"/>
    <w:rsid w:val="0092004F"/>
    <w:rsid w:val="0092021D"/>
    <w:rsid w:val="00920A22"/>
    <w:rsid w:val="00920BB2"/>
    <w:rsid w:val="0092135D"/>
    <w:rsid w:val="00922B07"/>
    <w:rsid w:val="0092354D"/>
    <w:rsid w:val="009240F6"/>
    <w:rsid w:val="00925005"/>
    <w:rsid w:val="0092584E"/>
    <w:rsid w:val="00925B3C"/>
    <w:rsid w:val="00927CE2"/>
    <w:rsid w:val="00927F6C"/>
    <w:rsid w:val="0093099D"/>
    <w:rsid w:val="00931637"/>
    <w:rsid w:val="009318A4"/>
    <w:rsid w:val="009329A2"/>
    <w:rsid w:val="00934182"/>
    <w:rsid w:val="00934D3B"/>
    <w:rsid w:val="009375F6"/>
    <w:rsid w:val="00937DAC"/>
    <w:rsid w:val="00937F26"/>
    <w:rsid w:val="009411DF"/>
    <w:rsid w:val="009415ED"/>
    <w:rsid w:val="0094176D"/>
    <w:rsid w:val="00941D5E"/>
    <w:rsid w:val="009421B0"/>
    <w:rsid w:val="00942C1F"/>
    <w:rsid w:val="00943C74"/>
    <w:rsid w:val="00943F38"/>
    <w:rsid w:val="00944375"/>
    <w:rsid w:val="009453EE"/>
    <w:rsid w:val="0094577A"/>
    <w:rsid w:val="00946291"/>
    <w:rsid w:val="00946A0F"/>
    <w:rsid w:val="00947900"/>
    <w:rsid w:val="00947EF5"/>
    <w:rsid w:val="00947FAE"/>
    <w:rsid w:val="009501CE"/>
    <w:rsid w:val="00951955"/>
    <w:rsid w:val="00953483"/>
    <w:rsid w:val="00953575"/>
    <w:rsid w:val="00954130"/>
    <w:rsid w:val="00960D50"/>
    <w:rsid w:val="00962AB7"/>
    <w:rsid w:val="00962CEC"/>
    <w:rsid w:val="009637D7"/>
    <w:rsid w:val="00963945"/>
    <w:rsid w:val="00964E75"/>
    <w:rsid w:val="009653A5"/>
    <w:rsid w:val="00965B4F"/>
    <w:rsid w:val="00965FD1"/>
    <w:rsid w:val="0096663B"/>
    <w:rsid w:val="009670FC"/>
    <w:rsid w:val="0097063D"/>
    <w:rsid w:val="009716EF"/>
    <w:rsid w:val="00972B36"/>
    <w:rsid w:val="009730D0"/>
    <w:rsid w:val="009734F5"/>
    <w:rsid w:val="00973740"/>
    <w:rsid w:val="00973A48"/>
    <w:rsid w:val="00973CA7"/>
    <w:rsid w:val="0097407D"/>
    <w:rsid w:val="0097486B"/>
    <w:rsid w:val="009756D1"/>
    <w:rsid w:val="00976B09"/>
    <w:rsid w:val="009771D9"/>
    <w:rsid w:val="0097721D"/>
    <w:rsid w:val="0098046F"/>
    <w:rsid w:val="00980B0F"/>
    <w:rsid w:val="00981094"/>
    <w:rsid w:val="00981A43"/>
    <w:rsid w:val="009846E9"/>
    <w:rsid w:val="00984A23"/>
    <w:rsid w:val="00984FD3"/>
    <w:rsid w:val="009878D4"/>
    <w:rsid w:val="00987B85"/>
    <w:rsid w:val="009909BE"/>
    <w:rsid w:val="0099421B"/>
    <w:rsid w:val="00994298"/>
    <w:rsid w:val="009942CA"/>
    <w:rsid w:val="00994514"/>
    <w:rsid w:val="009945FD"/>
    <w:rsid w:val="00994FFC"/>
    <w:rsid w:val="00995ACC"/>
    <w:rsid w:val="00997238"/>
    <w:rsid w:val="00997472"/>
    <w:rsid w:val="009978D2"/>
    <w:rsid w:val="009A0074"/>
    <w:rsid w:val="009A0220"/>
    <w:rsid w:val="009A0251"/>
    <w:rsid w:val="009A0318"/>
    <w:rsid w:val="009A043F"/>
    <w:rsid w:val="009A0974"/>
    <w:rsid w:val="009A0E91"/>
    <w:rsid w:val="009A10C1"/>
    <w:rsid w:val="009A1323"/>
    <w:rsid w:val="009A16C2"/>
    <w:rsid w:val="009A2497"/>
    <w:rsid w:val="009A2E9F"/>
    <w:rsid w:val="009A3023"/>
    <w:rsid w:val="009A319C"/>
    <w:rsid w:val="009A33B3"/>
    <w:rsid w:val="009A3BA2"/>
    <w:rsid w:val="009A3EAD"/>
    <w:rsid w:val="009A5D9D"/>
    <w:rsid w:val="009A6E5C"/>
    <w:rsid w:val="009A6FB5"/>
    <w:rsid w:val="009A76A7"/>
    <w:rsid w:val="009B1196"/>
    <w:rsid w:val="009B27D0"/>
    <w:rsid w:val="009B2862"/>
    <w:rsid w:val="009B2C44"/>
    <w:rsid w:val="009B2D5D"/>
    <w:rsid w:val="009B41AF"/>
    <w:rsid w:val="009B4C62"/>
    <w:rsid w:val="009B581A"/>
    <w:rsid w:val="009B5FB6"/>
    <w:rsid w:val="009B6476"/>
    <w:rsid w:val="009B6658"/>
    <w:rsid w:val="009B68DE"/>
    <w:rsid w:val="009B691A"/>
    <w:rsid w:val="009B6B52"/>
    <w:rsid w:val="009B6D35"/>
    <w:rsid w:val="009B6DB5"/>
    <w:rsid w:val="009B79AC"/>
    <w:rsid w:val="009C051C"/>
    <w:rsid w:val="009C06D2"/>
    <w:rsid w:val="009C06D6"/>
    <w:rsid w:val="009C1233"/>
    <w:rsid w:val="009C2D97"/>
    <w:rsid w:val="009C2DC6"/>
    <w:rsid w:val="009C3058"/>
    <w:rsid w:val="009C409C"/>
    <w:rsid w:val="009C5184"/>
    <w:rsid w:val="009C67C7"/>
    <w:rsid w:val="009D0577"/>
    <w:rsid w:val="009D0943"/>
    <w:rsid w:val="009D0C2C"/>
    <w:rsid w:val="009D1344"/>
    <w:rsid w:val="009D1873"/>
    <w:rsid w:val="009D1923"/>
    <w:rsid w:val="009D1984"/>
    <w:rsid w:val="009D2495"/>
    <w:rsid w:val="009D2871"/>
    <w:rsid w:val="009D2AB2"/>
    <w:rsid w:val="009D4971"/>
    <w:rsid w:val="009D4A76"/>
    <w:rsid w:val="009D5CFF"/>
    <w:rsid w:val="009D6009"/>
    <w:rsid w:val="009D64C8"/>
    <w:rsid w:val="009D6519"/>
    <w:rsid w:val="009D7E05"/>
    <w:rsid w:val="009D7E5F"/>
    <w:rsid w:val="009E0FF0"/>
    <w:rsid w:val="009E1426"/>
    <w:rsid w:val="009E2557"/>
    <w:rsid w:val="009E271A"/>
    <w:rsid w:val="009E3106"/>
    <w:rsid w:val="009E4046"/>
    <w:rsid w:val="009E4222"/>
    <w:rsid w:val="009E554A"/>
    <w:rsid w:val="009E6097"/>
    <w:rsid w:val="009E63A9"/>
    <w:rsid w:val="009E69FA"/>
    <w:rsid w:val="009F1C4B"/>
    <w:rsid w:val="009F2651"/>
    <w:rsid w:val="009F3BAD"/>
    <w:rsid w:val="009F3F59"/>
    <w:rsid w:val="009F4480"/>
    <w:rsid w:val="009F5004"/>
    <w:rsid w:val="009F5748"/>
    <w:rsid w:val="009F596A"/>
    <w:rsid w:val="009F658A"/>
    <w:rsid w:val="009F6A18"/>
    <w:rsid w:val="00A00184"/>
    <w:rsid w:val="00A00858"/>
    <w:rsid w:val="00A00C49"/>
    <w:rsid w:val="00A024B3"/>
    <w:rsid w:val="00A02B1E"/>
    <w:rsid w:val="00A02B4E"/>
    <w:rsid w:val="00A02DC0"/>
    <w:rsid w:val="00A03DF4"/>
    <w:rsid w:val="00A041EC"/>
    <w:rsid w:val="00A059D9"/>
    <w:rsid w:val="00A05EC5"/>
    <w:rsid w:val="00A0632F"/>
    <w:rsid w:val="00A06C29"/>
    <w:rsid w:val="00A06E88"/>
    <w:rsid w:val="00A07355"/>
    <w:rsid w:val="00A10253"/>
    <w:rsid w:val="00A102C9"/>
    <w:rsid w:val="00A11836"/>
    <w:rsid w:val="00A11E4D"/>
    <w:rsid w:val="00A12DD0"/>
    <w:rsid w:val="00A12FD0"/>
    <w:rsid w:val="00A14488"/>
    <w:rsid w:val="00A1561E"/>
    <w:rsid w:val="00A15E41"/>
    <w:rsid w:val="00A16BDC"/>
    <w:rsid w:val="00A17002"/>
    <w:rsid w:val="00A173E3"/>
    <w:rsid w:val="00A17E5A"/>
    <w:rsid w:val="00A207F8"/>
    <w:rsid w:val="00A20E08"/>
    <w:rsid w:val="00A22391"/>
    <w:rsid w:val="00A22B2A"/>
    <w:rsid w:val="00A23BF1"/>
    <w:rsid w:val="00A23FFD"/>
    <w:rsid w:val="00A2497B"/>
    <w:rsid w:val="00A249AF"/>
    <w:rsid w:val="00A250FD"/>
    <w:rsid w:val="00A25AF3"/>
    <w:rsid w:val="00A26868"/>
    <w:rsid w:val="00A269B8"/>
    <w:rsid w:val="00A2711C"/>
    <w:rsid w:val="00A300F3"/>
    <w:rsid w:val="00A301B6"/>
    <w:rsid w:val="00A301C1"/>
    <w:rsid w:val="00A30594"/>
    <w:rsid w:val="00A30FF1"/>
    <w:rsid w:val="00A3102F"/>
    <w:rsid w:val="00A3230C"/>
    <w:rsid w:val="00A32C10"/>
    <w:rsid w:val="00A32EB5"/>
    <w:rsid w:val="00A33B00"/>
    <w:rsid w:val="00A33B14"/>
    <w:rsid w:val="00A34A63"/>
    <w:rsid w:val="00A34BAE"/>
    <w:rsid w:val="00A35055"/>
    <w:rsid w:val="00A35FAB"/>
    <w:rsid w:val="00A36C00"/>
    <w:rsid w:val="00A36D32"/>
    <w:rsid w:val="00A37E95"/>
    <w:rsid w:val="00A37FA3"/>
    <w:rsid w:val="00A40065"/>
    <w:rsid w:val="00A400FF"/>
    <w:rsid w:val="00A40B30"/>
    <w:rsid w:val="00A41F41"/>
    <w:rsid w:val="00A427A0"/>
    <w:rsid w:val="00A4317C"/>
    <w:rsid w:val="00A4395B"/>
    <w:rsid w:val="00A44B4D"/>
    <w:rsid w:val="00A44DBA"/>
    <w:rsid w:val="00A455B2"/>
    <w:rsid w:val="00A45F15"/>
    <w:rsid w:val="00A469D4"/>
    <w:rsid w:val="00A475B6"/>
    <w:rsid w:val="00A47E7E"/>
    <w:rsid w:val="00A5051B"/>
    <w:rsid w:val="00A5470F"/>
    <w:rsid w:val="00A551EC"/>
    <w:rsid w:val="00A55369"/>
    <w:rsid w:val="00A55F86"/>
    <w:rsid w:val="00A5613F"/>
    <w:rsid w:val="00A5709E"/>
    <w:rsid w:val="00A57340"/>
    <w:rsid w:val="00A5750E"/>
    <w:rsid w:val="00A57945"/>
    <w:rsid w:val="00A57E2F"/>
    <w:rsid w:val="00A6153E"/>
    <w:rsid w:val="00A62440"/>
    <w:rsid w:val="00A62859"/>
    <w:rsid w:val="00A63660"/>
    <w:rsid w:val="00A6561E"/>
    <w:rsid w:val="00A65B3C"/>
    <w:rsid w:val="00A66F5C"/>
    <w:rsid w:val="00A6769A"/>
    <w:rsid w:val="00A677C5"/>
    <w:rsid w:val="00A67FF5"/>
    <w:rsid w:val="00A71165"/>
    <w:rsid w:val="00A71846"/>
    <w:rsid w:val="00A719E1"/>
    <w:rsid w:val="00A72100"/>
    <w:rsid w:val="00A72EB9"/>
    <w:rsid w:val="00A7312A"/>
    <w:rsid w:val="00A732FA"/>
    <w:rsid w:val="00A74027"/>
    <w:rsid w:val="00A747D5"/>
    <w:rsid w:val="00A75555"/>
    <w:rsid w:val="00A75BAB"/>
    <w:rsid w:val="00A7629A"/>
    <w:rsid w:val="00A7747F"/>
    <w:rsid w:val="00A80FA8"/>
    <w:rsid w:val="00A8211B"/>
    <w:rsid w:val="00A823A1"/>
    <w:rsid w:val="00A827A7"/>
    <w:rsid w:val="00A83200"/>
    <w:rsid w:val="00A84D71"/>
    <w:rsid w:val="00A85F6E"/>
    <w:rsid w:val="00A870A6"/>
    <w:rsid w:val="00A9020A"/>
    <w:rsid w:val="00A960D0"/>
    <w:rsid w:val="00AA0C19"/>
    <w:rsid w:val="00AA13A0"/>
    <w:rsid w:val="00AA150B"/>
    <w:rsid w:val="00AA265D"/>
    <w:rsid w:val="00AA286A"/>
    <w:rsid w:val="00AA2F69"/>
    <w:rsid w:val="00AA3243"/>
    <w:rsid w:val="00AA3703"/>
    <w:rsid w:val="00AA451C"/>
    <w:rsid w:val="00AA4939"/>
    <w:rsid w:val="00AA591C"/>
    <w:rsid w:val="00AA5F13"/>
    <w:rsid w:val="00AA6B5F"/>
    <w:rsid w:val="00AB0023"/>
    <w:rsid w:val="00AB0206"/>
    <w:rsid w:val="00AB124A"/>
    <w:rsid w:val="00AB1E74"/>
    <w:rsid w:val="00AB267D"/>
    <w:rsid w:val="00AB298A"/>
    <w:rsid w:val="00AB3CCC"/>
    <w:rsid w:val="00AB44FB"/>
    <w:rsid w:val="00AB4869"/>
    <w:rsid w:val="00AB67D0"/>
    <w:rsid w:val="00AB6E86"/>
    <w:rsid w:val="00AB7EED"/>
    <w:rsid w:val="00AC0A4C"/>
    <w:rsid w:val="00AC16B0"/>
    <w:rsid w:val="00AC2313"/>
    <w:rsid w:val="00AC24C9"/>
    <w:rsid w:val="00AC2B28"/>
    <w:rsid w:val="00AC2E1B"/>
    <w:rsid w:val="00AC2FC0"/>
    <w:rsid w:val="00AC3BAE"/>
    <w:rsid w:val="00AC3DD2"/>
    <w:rsid w:val="00AC3E94"/>
    <w:rsid w:val="00AC5379"/>
    <w:rsid w:val="00AC5515"/>
    <w:rsid w:val="00AC5777"/>
    <w:rsid w:val="00AC59AB"/>
    <w:rsid w:val="00AC6405"/>
    <w:rsid w:val="00AC6471"/>
    <w:rsid w:val="00AC67F4"/>
    <w:rsid w:val="00AC693B"/>
    <w:rsid w:val="00AC6F57"/>
    <w:rsid w:val="00AC778E"/>
    <w:rsid w:val="00AC7BA4"/>
    <w:rsid w:val="00AD00ED"/>
    <w:rsid w:val="00AD0392"/>
    <w:rsid w:val="00AD0664"/>
    <w:rsid w:val="00AD0ADE"/>
    <w:rsid w:val="00AD0CCA"/>
    <w:rsid w:val="00AD17DA"/>
    <w:rsid w:val="00AD194D"/>
    <w:rsid w:val="00AD2630"/>
    <w:rsid w:val="00AD3D32"/>
    <w:rsid w:val="00AD41DF"/>
    <w:rsid w:val="00AD46D6"/>
    <w:rsid w:val="00AD79DE"/>
    <w:rsid w:val="00AD7C9B"/>
    <w:rsid w:val="00AE1183"/>
    <w:rsid w:val="00AE208E"/>
    <w:rsid w:val="00AE3162"/>
    <w:rsid w:val="00AE3CC4"/>
    <w:rsid w:val="00AE4AF6"/>
    <w:rsid w:val="00AE4E06"/>
    <w:rsid w:val="00AE518D"/>
    <w:rsid w:val="00AE6788"/>
    <w:rsid w:val="00AE6860"/>
    <w:rsid w:val="00AE6D37"/>
    <w:rsid w:val="00AE757F"/>
    <w:rsid w:val="00AE7997"/>
    <w:rsid w:val="00AF11FB"/>
    <w:rsid w:val="00AF12C4"/>
    <w:rsid w:val="00AF1804"/>
    <w:rsid w:val="00AF2076"/>
    <w:rsid w:val="00AF22BC"/>
    <w:rsid w:val="00AF2B82"/>
    <w:rsid w:val="00AF2C72"/>
    <w:rsid w:val="00AF2F22"/>
    <w:rsid w:val="00AF4667"/>
    <w:rsid w:val="00AF47DF"/>
    <w:rsid w:val="00AF5501"/>
    <w:rsid w:val="00AF56A8"/>
    <w:rsid w:val="00AF59E6"/>
    <w:rsid w:val="00AF5E28"/>
    <w:rsid w:val="00AF5F7B"/>
    <w:rsid w:val="00AF6003"/>
    <w:rsid w:val="00AF60BC"/>
    <w:rsid w:val="00AF6781"/>
    <w:rsid w:val="00AF6AA7"/>
    <w:rsid w:val="00AF70CE"/>
    <w:rsid w:val="00AF74D2"/>
    <w:rsid w:val="00B00EBC"/>
    <w:rsid w:val="00B014FF"/>
    <w:rsid w:val="00B0229F"/>
    <w:rsid w:val="00B02E52"/>
    <w:rsid w:val="00B03A1A"/>
    <w:rsid w:val="00B041D3"/>
    <w:rsid w:val="00B04D48"/>
    <w:rsid w:val="00B05CFC"/>
    <w:rsid w:val="00B067B3"/>
    <w:rsid w:val="00B10A97"/>
    <w:rsid w:val="00B11F70"/>
    <w:rsid w:val="00B12698"/>
    <w:rsid w:val="00B15025"/>
    <w:rsid w:val="00B15502"/>
    <w:rsid w:val="00B15F9A"/>
    <w:rsid w:val="00B1603F"/>
    <w:rsid w:val="00B17697"/>
    <w:rsid w:val="00B17D4A"/>
    <w:rsid w:val="00B22351"/>
    <w:rsid w:val="00B22556"/>
    <w:rsid w:val="00B228C3"/>
    <w:rsid w:val="00B237CE"/>
    <w:rsid w:val="00B246E8"/>
    <w:rsid w:val="00B24830"/>
    <w:rsid w:val="00B24B87"/>
    <w:rsid w:val="00B252FC"/>
    <w:rsid w:val="00B267D2"/>
    <w:rsid w:val="00B26819"/>
    <w:rsid w:val="00B310E1"/>
    <w:rsid w:val="00B31718"/>
    <w:rsid w:val="00B3188F"/>
    <w:rsid w:val="00B319E8"/>
    <w:rsid w:val="00B320D8"/>
    <w:rsid w:val="00B32966"/>
    <w:rsid w:val="00B33A70"/>
    <w:rsid w:val="00B3494C"/>
    <w:rsid w:val="00B34A2E"/>
    <w:rsid w:val="00B34B62"/>
    <w:rsid w:val="00B34C5E"/>
    <w:rsid w:val="00B355CE"/>
    <w:rsid w:val="00B363AB"/>
    <w:rsid w:val="00B368BD"/>
    <w:rsid w:val="00B36DE6"/>
    <w:rsid w:val="00B376AB"/>
    <w:rsid w:val="00B37720"/>
    <w:rsid w:val="00B400C4"/>
    <w:rsid w:val="00B41876"/>
    <w:rsid w:val="00B41C71"/>
    <w:rsid w:val="00B42580"/>
    <w:rsid w:val="00B42AFD"/>
    <w:rsid w:val="00B44A0E"/>
    <w:rsid w:val="00B45A64"/>
    <w:rsid w:val="00B46DC4"/>
    <w:rsid w:val="00B47EC7"/>
    <w:rsid w:val="00B5061C"/>
    <w:rsid w:val="00B512CA"/>
    <w:rsid w:val="00B535A2"/>
    <w:rsid w:val="00B53A24"/>
    <w:rsid w:val="00B54A5E"/>
    <w:rsid w:val="00B5649F"/>
    <w:rsid w:val="00B56578"/>
    <w:rsid w:val="00B56DAB"/>
    <w:rsid w:val="00B574F5"/>
    <w:rsid w:val="00B57B50"/>
    <w:rsid w:val="00B6049C"/>
    <w:rsid w:val="00B60A91"/>
    <w:rsid w:val="00B60F5E"/>
    <w:rsid w:val="00B6110C"/>
    <w:rsid w:val="00B6146C"/>
    <w:rsid w:val="00B618E3"/>
    <w:rsid w:val="00B61C29"/>
    <w:rsid w:val="00B638CA"/>
    <w:rsid w:val="00B63B49"/>
    <w:rsid w:val="00B64EF9"/>
    <w:rsid w:val="00B65D8A"/>
    <w:rsid w:val="00B6620E"/>
    <w:rsid w:val="00B666CB"/>
    <w:rsid w:val="00B668B6"/>
    <w:rsid w:val="00B669DC"/>
    <w:rsid w:val="00B66F66"/>
    <w:rsid w:val="00B67501"/>
    <w:rsid w:val="00B67A22"/>
    <w:rsid w:val="00B701D5"/>
    <w:rsid w:val="00B708D4"/>
    <w:rsid w:val="00B715BF"/>
    <w:rsid w:val="00B7166D"/>
    <w:rsid w:val="00B716DE"/>
    <w:rsid w:val="00B72C11"/>
    <w:rsid w:val="00B730C3"/>
    <w:rsid w:val="00B73548"/>
    <w:rsid w:val="00B73D32"/>
    <w:rsid w:val="00B73D4C"/>
    <w:rsid w:val="00B73DF6"/>
    <w:rsid w:val="00B73E08"/>
    <w:rsid w:val="00B74108"/>
    <w:rsid w:val="00B74E6F"/>
    <w:rsid w:val="00B75EF6"/>
    <w:rsid w:val="00B76944"/>
    <w:rsid w:val="00B76CFA"/>
    <w:rsid w:val="00B77185"/>
    <w:rsid w:val="00B77DFC"/>
    <w:rsid w:val="00B808F7"/>
    <w:rsid w:val="00B81443"/>
    <w:rsid w:val="00B81813"/>
    <w:rsid w:val="00B818F3"/>
    <w:rsid w:val="00B81A9E"/>
    <w:rsid w:val="00B82C3D"/>
    <w:rsid w:val="00B82EE0"/>
    <w:rsid w:val="00B84FCB"/>
    <w:rsid w:val="00B85BD8"/>
    <w:rsid w:val="00B86EBF"/>
    <w:rsid w:val="00B86EC9"/>
    <w:rsid w:val="00B87C52"/>
    <w:rsid w:val="00B91C85"/>
    <w:rsid w:val="00B9230C"/>
    <w:rsid w:val="00B928BC"/>
    <w:rsid w:val="00B92E83"/>
    <w:rsid w:val="00B938C9"/>
    <w:rsid w:val="00B93A09"/>
    <w:rsid w:val="00B94F09"/>
    <w:rsid w:val="00B9502D"/>
    <w:rsid w:val="00B95321"/>
    <w:rsid w:val="00B96738"/>
    <w:rsid w:val="00BA031F"/>
    <w:rsid w:val="00BA0454"/>
    <w:rsid w:val="00BA1000"/>
    <w:rsid w:val="00BA1409"/>
    <w:rsid w:val="00BA1432"/>
    <w:rsid w:val="00BA1D31"/>
    <w:rsid w:val="00BA25F6"/>
    <w:rsid w:val="00BA2874"/>
    <w:rsid w:val="00BA3432"/>
    <w:rsid w:val="00BA5A1C"/>
    <w:rsid w:val="00BA7504"/>
    <w:rsid w:val="00BA75C4"/>
    <w:rsid w:val="00BA7DE2"/>
    <w:rsid w:val="00BA7DEA"/>
    <w:rsid w:val="00BB05CF"/>
    <w:rsid w:val="00BB0C17"/>
    <w:rsid w:val="00BB10FA"/>
    <w:rsid w:val="00BB1217"/>
    <w:rsid w:val="00BB152A"/>
    <w:rsid w:val="00BB1AB0"/>
    <w:rsid w:val="00BB1C53"/>
    <w:rsid w:val="00BB2D7A"/>
    <w:rsid w:val="00BB3230"/>
    <w:rsid w:val="00BB33A0"/>
    <w:rsid w:val="00BB35A9"/>
    <w:rsid w:val="00BB4D6B"/>
    <w:rsid w:val="00BB53F4"/>
    <w:rsid w:val="00BB57AA"/>
    <w:rsid w:val="00BB5CE6"/>
    <w:rsid w:val="00BB6362"/>
    <w:rsid w:val="00BB6A59"/>
    <w:rsid w:val="00BB7521"/>
    <w:rsid w:val="00BB7C25"/>
    <w:rsid w:val="00BB7E4D"/>
    <w:rsid w:val="00BC0F80"/>
    <w:rsid w:val="00BC1828"/>
    <w:rsid w:val="00BC1AEB"/>
    <w:rsid w:val="00BC1AFE"/>
    <w:rsid w:val="00BC3009"/>
    <w:rsid w:val="00BC36DA"/>
    <w:rsid w:val="00BC4951"/>
    <w:rsid w:val="00BC55FE"/>
    <w:rsid w:val="00BC6AF9"/>
    <w:rsid w:val="00BC6EE4"/>
    <w:rsid w:val="00BD0359"/>
    <w:rsid w:val="00BD1AC7"/>
    <w:rsid w:val="00BD21C9"/>
    <w:rsid w:val="00BD2EE0"/>
    <w:rsid w:val="00BD3C42"/>
    <w:rsid w:val="00BD40C2"/>
    <w:rsid w:val="00BD478E"/>
    <w:rsid w:val="00BD568C"/>
    <w:rsid w:val="00BD5CA9"/>
    <w:rsid w:val="00BD6163"/>
    <w:rsid w:val="00BD6CFD"/>
    <w:rsid w:val="00BD6F03"/>
    <w:rsid w:val="00BE0072"/>
    <w:rsid w:val="00BE1BF4"/>
    <w:rsid w:val="00BE2575"/>
    <w:rsid w:val="00BE294D"/>
    <w:rsid w:val="00BE2F9F"/>
    <w:rsid w:val="00BE3001"/>
    <w:rsid w:val="00BE3CBC"/>
    <w:rsid w:val="00BE49C5"/>
    <w:rsid w:val="00BE4D2A"/>
    <w:rsid w:val="00BE6A68"/>
    <w:rsid w:val="00BE6EA1"/>
    <w:rsid w:val="00BF0CD1"/>
    <w:rsid w:val="00BF1559"/>
    <w:rsid w:val="00BF32F7"/>
    <w:rsid w:val="00BF3D77"/>
    <w:rsid w:val="00BF4CEE"/>
    <w:rsid w:val="00BF6301"/>
    <w:rsid w:val="00BF6C13"/>
    <w:rsid w:val="00C008D6"/>
    <w:rsid w:val="00C01192"/>
    <w:rsid w:val="00C01897"/>
    <w:rsid w:val="00C01AC4"/>
    <w:rsid w:val="00C01F66"/>
    <w:rsid w:val="00C01FAC"/>
    <w:rsid w:val="00C020DC"/>
    <w:rsid w:val="00C03158"/>
    <w:rsid w:val="00C044C9"/>
    <w:rsid w:val="00C04591"/>
    <w:rsid w:val="00C04A69"/>
    <w:rsid w:val="00C04BD8"/>
    <w:rsid w:val="00C0514A"/>
    <w:rsid w:val="00C05367"/>
    <w:rsid w:val="00C05579"/>
    <w:rsid w:val="00C05DA3"/>
    <w:rsid w:val="00C05E9B"/>
    <w:rsid w:val="00C06197"/>
    <w:rsid w:val="00C06D63"/>
    <w:rsid w:val="00C075BD"/>
    <w:rsid w:val="00C07C78"/>
    <w:rsid w:val="00C10DEA"/>
    <w:rsid w:val="00C1154B"/>
    <w:rsid w:val="00C1182E"/>
    <w:rsid w:val="00C11C07"/>
    <w:rsid w:val="00C11CED"/>
    <w:rsid w:val="00C12091"/>
    <w:rsid w:val="00C122E4"/>
    <w:rsid w:val="00C12552"/>
    <w:rsid w:val="00C127E1"/>
    <w:rsid w:val="00C1318E"/>
    <w:rsid w:val="00C13E9B"/>
    <w:rsid w:val="00C1408C"/>
    <w:rsid w:val="00C14A44"/>
    <w:rsid w:val="00C14CB4"/>
    <w:rsid w:val="00C14E51"/>
    <w:rsid w:val="00C1572B"/>
    <w:rsid w:val="00C158BA"/>
    <w:rsid w:val="00C172EE"/>
    <w:rsid w:val="00C17CA8"/>
    <w:rsid w:val="00C17FBC"/>
    <w:rsid w:val="00C20D09"/>
    <w:rsid w:val="00C21D82"/>
    <w:rsid w:val="00C22546"/>
    <w:rsid w:val="00C226AF"/>
    <w:rsid w:val="00C2367D"/>
    <w:rsid w:val="00C248D9"/>
    <w:rsid w:val="00C24EE2"/>
    <w:rsid w:val="00C25136"/>
    <w:rsid w:val="00C252DC"/>
    <w:rsid w:val="00C27312"/>
    <w:rsid w:val="00C27A2B"/>
    <w:rsid w:val="00C27FDF"/>
    <w:rsid w:val="00C30DAD"/>
    <w:rsid w:val="00C32C9D"/>
    <w:rsid w:val="00C32E1E"/>
    <w:rsid w:val="00C32EB3"/>
    <w:rsid w:val="00C33742"/>
    <w:rsid w:val="00C3449B"/>
    <w:rsid w:val="00C350ED"/>
    <w:rsid w:val="00C359D1"/>
    <w:rsid w:val="00C35A44"/>
    <w:rsid w:val="00C3639E"/>
    <w:rsid w:val="00C36403"/>
    <w:rsid w:val="00C37AB2"/>
    <w:rsid w:val="00C37F10"/>
    <w:rsid w:val="00C408A4"/>
    <w:rsid w:val="00C40CFA"/>
    <w:rsid w:val="00C412ED"/>
    <w:rsid w:val="00C41324"/>
    <w:rsid w:val="00C41B64"/>
    <w:rsid w:val="00C41D41"/>
    <w:rsid w:val="00C41DD2"/>
    <w:rsid w:val="00C421DB"/>
    <w:rsid w:val="00C42DBA"/>
    <w:rsid w:val="00C438C6"/>
    <w:rsid w:val="00C43A69"/>
    <w:rsid w:val="00C44BE9"/>
    <w:rsid w:val="00C455B7"/>
    <w:rsid w:val="00C45891"/>
    <w:rsid w:val="00C45B1D"/>
    <w:rsid w:val="00C45F11"/>
    <w:rsid w:val="00C462E5"/>
    <w:rsid w:val="00C47974"/>
    <w:rsid w:val="00C50614"/>
    <w:rsid w:val="00C52AEA"/>
    <w:rsid w:val="00C538E0"/>
    <w:rsid w:val="00C539FA"/>
    <w:rsid w:val="00C54E31"/>
    <w:rsid w:val="00C552BE"/>
    <w:rsid w:val="00C60E3F"/>
    <w:rsid w:val="00C610A6"/>
    <w:rsid w:val="00C61A7E"/>
    <w:rsid w:val="00C6287C"/>
    <w:rsid w:val="00C62A49"/>
    <w:rsid w:val="00C6435B"/>
    <w:rsid w:val="00C65689"/>
    <w:rsid w:val="00C65AC6"/>
    <w:rsid w:val="00C65FBD"/>
    <w:rsid w:val="00C66028"/>
    <w:rsid w:val="00C6641A"/>
    <w:rsid w:val="00C66ED4"/>
    <w:rsid w:val="00C670B1"/>
    <w:rsid w:val="00C67D99"/>
    <w:rsid w:val="00C70405"/>
    <w:rsid w:val="00C71255"/>
    <w:rsid w:val="00C71A2B"/>
    <w:rsid w:val="00C71FA8"/>
    <w:rsid w:val="00C72A46"/>
    <w:rsid w:val="00C74550"/>
    <w:rsid w:val="00C74852"/>
    <w:rsid w:val="00C75019"/>
    <w:rsid w:val="00C75523"/>
    <w:rsid w:val="00C75D80"/>
    <w:rsid w:val="00C75EB1"/>
    <w:rsid w:val="00C7741F"/>
    <w:rsid w:val="00C778E7"/>
    <w:rsid w:val="00C77D0A"/>
    <w:rsid w:val="00C80316"/>
    <w:rsid w:val="00C8100A"/>
    <w:rsid w:val="00C81632"/>
    <w:rsid w:val="00C82145"/>
    <w:rsid w:val="00C82664"/>
    <w:rsid w:val="00C827B2"/>
    <w:rsid w:val="00C83522"/>
    <w:rsid w:val="00C839D0"/>
    <w:rsid w:val="00C867EB"/>
    <w:rsid w:val="00C8732A"/>
    <w:rsid w:val="00C8764F"/>
    <w:rsid w:val="00C879AC"/>
    <w:rsid w:val="00C87B6A"/>
    <w:rsid w:val="00C87BDA"/>
    <w:rsid w:val="00C917C4"/>
    <w:rsid w:val="00C9194E"/>
    <w:rsid w:val="00C91C54"/>
    <w:rsid w:val="00C922F3"/>
    <w:rsid w:val="00C92805"/>
    <w:rsid w:val="00C93457"/>
    <w:rsid w:val="00C936E3"/>
    <w:rsid w:val="00C95099"/>
    <w:rsid w:val="00C95EBB"/>
    <w:rsid w:val="00C968BE"/>
    <w:rsid w:val="00C97460"/>
    <w:rsid w:val="00C97A54"/>
    <w:rsid w:val="00C97E16"/>
    <w:rsid w:val="00CA147C"/>
    <w:rsid w:val="00CA3139"/>
    <w:rsid w:val="00CA3994"/>
    <w:rsid w:val="00CA4624"/>
    <w:rsid w:val="00CA6301"/>
    <w:rsid w:val="00CA7233"/>
    <w:rsid w:val="00CA74FB"/>
    <w:rsid w:val="00CA77C9"/>
    <w:rsid w:val="00CB0E31"/>
    <w:rsid w:val="00CB11C0"/>
    <w:rsid w:val="00CB1E45"/>
    <w:rsid w:val="00CB2027"/>
    <w:rsid w:val="00CB287D"/>
    <w:rsid w:val="00CB35AF"/>
    <w:rsid w:val="00CB3817"/>
    <w:rsid w:val="00CB3E2A"/>
    <w:rsid w:val="00CB40A4"/>
    <w:rsid w:val="00CB50B7"/>
    <w:rsid w:val="00CB67F0"/>
    <w:rsid w:val="00CB681D"/>
    <w:rsid w:val="00CB6858"/>
    <w:rsid w:val="00CB726F"/>
    <w:rsid w:val="00CB7F65"/>
    <w:rsid w:val="00CC0232"/>
    <w:rsid w:val="00CC1720"/>
    <w:rsid w:val="00CC1889"/>
    <w:rsid w:val="00CC1B48"/>
    <w:rsid w:val="00CC1B51"/>
    <w:rsid w:val="00CC2855"/>
    <w:rsid w:val="00CC2C38"/>
    <w:rsid w:val="00CC2EC7"/>
    <w:rsid w:val="00CC3953"/>
    <w:rsid w:val="00CC3B1B"/>
    <w:rsid w:val="00CC4C61"/>
    <w:rsid w:val="00CC5508"/>
    <w:rsid w:val="00CC5A73"/>
    <w:rsid w:val="00CC5C88"/>
    <w:rsid w:val="00CC6430"/>
    <w:rsid w:val="00CC65BC"/>
    <w:rsid w:val="00CC65C3"/>
    <w:rsid w:val="00CC75E1"/>
    <w:rsid w:val="00CC7786"/>
    <w:rsid w:val="00CD008F"/>
    <w:rsid w:val="00CD033F"/>
    <w:rsid w:val="00CD06B5"/>
    <w:rsid w:val="00CD0A91"/>
    <w:rsid w:val="00CD1099"/>
    <w:rsid w:val="00CD2614"/>
    <w:rsid w:val="00CD3E88"/>
    <w:rsid w:val="00CD3F47"/>
    <w:rsid w:val="00CD4652"/>
    <w:rsid w:val="00CD467B"/>
    <w:rsid w:val="00CD4D44"/>
    <w:rsid w:val="00CD508E"/>
    <w:rsid w:val="00CD5487"/>
    <w:rsid w:val="00CD62B5"/>
    <w:rsid w:val="00CD67C5"/>
    <w:rsid w:val="00CD722A"/>
    <w:rsid w:val="00CD7436"/>
    <w:rsid w:val="00CD793C"/>
    <w:rsid w:val="00CE3079"/>
    <w:rsid w:val="00CE4351"/>
    <w:rsid w:val="00CE4748"/>
    <w:rsid w:val="00CE5466"/>
    <w:rsid w:val="00CE5C52"/>
    <w:rsid w:val="00CE5E03"/>
    <w:rsid w:val="00CE6555"/>
    <w:rsid w:val="00CE6A1A"/>
    <w:rsid w:val="00CE6B34"/>
    <w:rsid w:val="00CE7048"/>
    <w:rsid w:val="00CE7108"/>
    <w:rsid w:val="00CE7234"/>
    <w:rsid w:val="00CE7C44"/>
    <w:rsid w:val="00CF2F18"/>
    <w:rsid w:val="00CF3D33"/>
    <w:rsid w:val="00CF4041"/>
    <w:rsid w:val="00CF5AAB"/>
    <w:rsid w:val="00CF5D57"/>
    <w:rsid w:val="00CF631B"/>
    <w:rsid w:val="00CF69A0"/>
    <w:rsid w:val="00CF69E1"/>
    <w:rsid w:val="00CF7232"/>
    <w:rsid w:val="00CF7A1D"/>
    <w:rsid w:val="00D00691"/>
    <w:rsid w:val="00D017A9"/>
    <w:rsid w:val="00D0202E"/>
    <w:rsid w:val="00D02A08"/>
    <w:rsid w:val="00D02D2F"/>
    <w:rsid w:val="00D03395"/>
    <w:rsid w:val="00D036A9"/>
    <w:rsid w:val="00D037C7"/>
    <w:rsid w:val="00D03813"/>
    <w:rsid w:val="00D03E58"/>
    <w:rsid w:val="00D042ED"/>
    <w:rsid w:val="00D04373"/>
    <w:rsid w:val="00D052C8"/>
    <w:rsid w:val="00D054BB"/>
    <w:rsid w:val="00D0595B"/>
    <w:rsid w:val="00D05D47"/>
    <w:rsid w:val="00D07CDC"/>
    <w:rsid w:val="00D1038A"/>
    <w:rsid w:val="00D1038F"/>
    <w:rsid w:val="00D10B08"/>
    <w:rsid w:val="00D118A2"/>
    <w:rsid w:val="00D11DCB"/>
    <w:rsid w:val="00D11FC0"/>
    <w:rsid w:val="00D12DA8"/>
    <w:rsid w:val="00D12E05"/>
    <w:rsid w:val="00D131AB"/>
    <w:rsid w:val="00D142A2"/>
    <w:rsid w:val="00D14BED"/>
    <w:rsid w:val="00D14CC2"/>
    <w:rsid w:val="00D14D53"/>
    <w:rsid w:val="00D161D7"/>
    <w:rsid w:val="00D16620"/>
    <w:rsid w:val="00D16A74"/>
    <w:rsid w:val="00D17DD1"/>
    <w:rsid w:val="00D204E1"/>
    <w:rsid w:val="00D2130B"/>
    <w:rsid w:val="00D21B03"/>
    <w:rsid w:val="00D2224E"/>
    <w:rsid w:val="00D2302D"/>
    <w:rsid w:val="00D2339F"/>
    <w:rsid w:val="00D2340B"/>
    <w:rsid w:val="00D23770"/>
    <w:rsid w:val="00D25335"/>
    <w:rsid w:val="00D2587C"/>
    <w:rsid w:val="00D25B2C"/>
    <w:rsid w:val="00D303FE"/>
    <w:rsid w:val="00D304DE"/>
    <w:rsid w:val="00D30893"/>
    <w:rsid w:val="00D31ECF"/>
    <w:rsid w:val="00D327E6"/>
    <w:rsid w:val="00D3359F"/>
    <w:rsid w:val="00D33766"/>
    <w:rsid w:val="00D341C9"/>
    <w:rsid w:val="00D34818"/>
    <w:rsid w:val="00D3506C"/>
    <w:rsid w:val="00D36343"/>
    <w:rsid w:val="00D364F1"/>
    <w:rsid w:val="00D366A8"/>
    <w:rsid w:val="00D377E1"/>
    <w:rsid w:val="00D401CB"/>
    <w:rsid w:val="00D401EF"/>
    <w:rsid w:val="00D41417"/>
    <w:rsid w:val="00D42B62"/>
    <w:rsid w:val="00D42BBB"/>
    <w:rsid w:val="00D43533"/>
    <w:rsid w:val="00D4376B"/>
    <w:rsid w:val="00D43E6F"/>
    <w:rsid w:val="00D44297"/>
    <w:rsid w:val="00D444DE"/>
    <w:rsid w:val="00D44743"/>
    <w:rsid w:val="00D44C54"/>
    <w:rsid w:val="00D451B0"/>
    <w:rsid w:val="00D4631C"/>
    <w:rsid w:val="00D46B25"/>
    <w:rsid w:val="00D47256"/>
    <w:rsid w:val="00D4769D"/>
    <w:rsid w:val="00D47B57"/>
    <w:rsid w:val="00D50A47"/>
    <w:rsid w:val="00D51462"/>
    <w:rsid w:val="00D52184"/>
    <w:rsid w:val="00D521C8"/>
    <w:rsid w:val="00D5225D"/>
    <w:rsid w:val="00D52C71"/>
    <w:rsid w:val="00D52DBC"/>
    <w:rsid w:val="00D539C5"/>
    <w:rsid w:val="00D54015"/>
    <w:rsid w:val="00D543DB"/>
    <w:rsid w:val="00D5593C"/>
    <w:rsid w:val="00D55A18"/>
    <w:rsid w:val="00D55A48"/>
    <w:rsid w:val="00D564A7"/>
    <w:rsid w:val="00D56722"/>
    <w:rsid w:val="00D56723"/>
    <w:rsid w:val="00D56B3A"/>
    <w:rsid w:val="00D570B8"/>
    <w:rsid w:val="00D573C1"/>
    <w:rsid w:val="00D57626"/>
    <w:rsid w:val="00D57A74"/>
    <w:rsid w:val="00D6013D"/>
    <w:rsid w:val="00D60447"/>
    <w:rsid w:val="00D60938"/>
    <w:rsid w:val="00D6188E"/>
    <w:rsid w:val="00D625FF"/>
    <w:rsid w:val="00D62F1F"/>
    <w:rsid w:val="00D632B9"/>
    <w:rsid w:val="00D633E1"/>
    <w:rsid w:val="00D63691"/>
    <w:rsid w:val="00D645A1"/>
    <w:rsid w:val="00D64858"/>
    <w:rsid w:val="00D650FC"/>
    <w:rsid w:val="00D65A42"/>
    <w:rsid w:val="00D660CE"/>
    <w:rsid w:val="00D663B3"/>
    <w:rsid w:val="00D66D08"/>
    <w:rsid w:val="00D679BB"/>
    <w:rsid w:val="00D703BA"/>
    <w:rsid w:val="00D7044D"/>
    <w:rsid w:val="00D7060F"/>
    <w:rsid w:val="00D70DB0"/>
    <w:rsid w:val="00D717CD"/>
    <w:rsid w:val="00D72043"/>
    <w:rsid w:val="00D7215C"/>
    <w:rsid w:val="00D7219C"/>
    <w:rsid w:val="00D7328B"/>
    <w:rsid w:val="00D73343"/>
    <w:rsid w:val="00D74329"/>
    <w:rsid w:val="00D744F6"/>
    <w:rsid w:val="00D759FB"/>
    <w:rsid w:val="00D75C56"/>
    <w:rsid w:val="00D763E8"/>
    <w:rsid w:val="00D76CEC"/>
    <w:rsid w:val="00D76D2D"/>
    <w:rsid w:val="00D76EEE"/>
    <w:rsid w:val="00D7786C"/>
    <w:rsid w:val="00D80B36"/>
    <w:rsid w:val="00D80D22"/>
    <w:rsid w:val="00D80F61"/>
    <w:rsid w:val="00D82026"/>
    <w:rsid w:val="00D82264"/>
    <w:rsid w:val="00D82545"/>
    <w:rsid w:val="00D83650"/>
    <w:rsid w:val="00D8396E"/>
    <w:rsid w:val="00D83ED4"/>
    <w:rsid w:val="00D84843"/>
    <w:rsid w:val="00D84FDB"/>
    <w:rsid w:val="00D857B1"/>
    <w:rsid w:val="00D87D38"/>
    <w:rsid w:val="00D901B9"/>
    <w:rsid w:val="00D90F36"/>
    <w:rsid w:val="00D9145A"/>
    <w:rsid w:val="00D91636"/>
    <w:rsid w:val="00D917D3"/>
    <w:rsid w:val="00D91D41"/>
    <w:rsid w:val="00D91D48"/>
    <w:rsid w:val="00D91E00"/>
    <w:rsid w:val="00D9210D"/>
    <w:rsid w:val="00D92131"/>
    <w:rsid w:val="00D930FE"/>
    <w:rsid w:val="00D936CE"/>
    <w:rsid w:val="00D9498C"/>
    <w:rsid w:val="00D94ECB"/>
    <w:rsid w:val="00D95513"/>
    <w:rsid w:val="00D964BE"/>
    <w:rsid w:val="00D9757C"/>
    <w:rsid w:val="00DA0709"/>
    <w:rsid w:val="00DA0CB3"/>
    <w:rsid w:val="00DA25A0"/>
    <w:rsid w:val="00DA25B1"/>
    <w:rsid w:val="00DA3C1B"/>
    <w:rsid w:val="00DA538F"/>
    <w:rsid w:val="00DA5F48"/>
    <w:rsid w:val="00DB030A"/>
    <w:rsid w:val="00DB0B56"/>
    <w:rsid w:val="00DB1289"/>
    <w:rsid w:val="00DB17AB"/>
    <w:rsid w:val="00DB241F"/>
    <w:rsid w:val="00DB2636"/>
    <w:rsid w:val="00DB26D7"/>
    <w:rsid w:val="00DB3B6F"/>
    <w:rsid w:val="00DB3E24"/>
    <w:rsid w:val="00DB3E88"/>
    <w:rsid w:val="00DB42BE"/>
    <w:rsid w:val="00DB4B7B"/>
    <w:rsid w:val="00DB506A"/>
    <w:rsid w:val="00DB54D7"/>
    <w:rsid w:val="00DB643B"/>
    <w:rsid w:val="00DB7181"/>
    <w:rsid w:val="00DB7939"/>
    <w:rsid w:val="00DC05AA"/>
    <w:rsid w:val="00DC0C9E"/>
    <w:rsid w:val="00DC13C4"/>
    <w:rsid w:val="00DC1D15"/>
    <w:rsid w:val="00DC2B40"/>
    <w:rsid w:val="00DC3D79"/>
    <w:rsid w:val="00DC3D9C"/>
    <w:rsid w:val="00DC492D"/>
    <w:rsid w:val="00DC4BCF"/>
    <w:rsid w:val="00DC4C80"/>
    <w:rsid w:val="00DC5F95"/>
    <w:rsid w:val="00DC63E4"/>
    <w:rsid w:val="00DC6524"/>
    <w:rsid w:val="00DC6C1F"/>
    <w:rsid w:val="00DC7A40"/>
    <w:rsid w:val="00DC7B43"/>
    <w:rsid w:val="00DC7E51"/>
    <w:rsid w:val="00DD1258"/>
    <w:rsid w:val="00DD1C0D"/>
    <w:rsid w:val="00DD23A3"/>
    <w:rsid w:val="00DD2828"/>
    <w:rsid w:val="00DD3108"/>
    <w:rsid w:val="00DD3E85"/>
    <w:rsid w:val="00DD3F2E"/>
    <w:rsid w:val="00DD480F"/>
    <w:rsid w:val="00DD511E"/>
    <w:rsid w:val="00DD6DE4"/>
    <w:rsid w:val="00DD749D"/>
    <w:rsid w:val="00DD7FE6"/>
    <w:rsid w:val="00DE0536"/>
    <w:rsid w:val="00DE0EF1"/>
    <w:rsid w:val="00DE1C1F"/>
    <w:rsid w:val="00DE21C3"/>
    <w:rsid w:val="00DE22C3"/>
    <w:rsid w:val="00DE2A66"/>
    <w:rsid w:val="00DE519C"/>
    <w:rsid w:val="00DE554F"/>
    <w:rsid w:val="00DE5626"/>
    <w:rsid w:val="00DE66EA"/>
    <w:rsid w:val="00DE70AF"/>
    <w:rsid w:val="00DE74B3"/>
    <w:rsid w:val="00DE7A73"/>
    <w:rsid w:val="00DF044B"/>
    <w:rsid w:val="00DF0E91"/>
    <w:rsid w:val="00DF1AAD"/>
    <w:rsid w:val="00DF252E"/>
    <w:rsid w:val="00DF3F24"/>
    <w:rsid w:val="00DF66AF"/>
    <w:rsid w:val="00DF704C"/>
    <w:rsid w:val="00DF7277"/>
    <w:rsid w:val="00DF7C3E"/>
    <w:rsid w:val="00DF7E86"/>
    <w:rsid w:val="00E010AB"/>
    <w:rsid w:val="00E018A3"/>
    <w:rsid w:val="00E02C70"/>
    <w:rsid w:val="00E03094"/>
    <w:rsid w:val="00E03E6A"/>
    <w:rsid w:val="00E04848"/>
    <w:rsid w:val="00E048EC"/>
    <w:rsid w:val="00E04FFD"/>
    <w:rsid w:val="00E07466"/>
    <w:rsid w:val="00E10573"/>
    <w:rsid w:val="00E10A9F"/>
    <w:rsid w:val="00E11A36"/>
    <w:rsid w:val="00E1225E"/>
    <w:rsid w:val="00E1244B"/>
    <w:rsid w:val="00E124AE"/>
    <w:rsid w:val="00E13119"/>
    <w:rsid w:val="00E141ED"/>
    <w:rsid w:val="00E14A08"/>
    <w:rsid w:val="00E14D32"/>
    <w:rsid w:val="00E17141"/>
    <w:rsid w:val="00E175C5"/>
    <w:rsid w:val="00E2017F"/>
    <w:rsid w:val="00E209C2"/>
    <w:rsid w:val="00E20AAF"/>
    <w:rsid w:val="00E20C63"/>
    <w:rsid w:val="00E214B0"/>
    <w:rsid w:val="00E21D20"/>
    <w:rsid w:val="00E224AD"/>
    <w:rsid w:val="00E2266B"/>
    <w:rsid w:val="00E238C6"/>
    <w:rsid w:val="00E24262"/>
    <w:rsid w:val="00E24686"/>
    <w:rsid w:val="00E248B5"/>
    <w:rsid w:val="00E251F5"/>
    <w:rsid w:val="00E2534B"/>
    <w:rsid w:val="00E258F3"/>
    <w:rsid w:val="00E25A31"/>
    <w:rsid w:val="00E26100"/>
    <w:rsid w:val="00E2681F"/>
    <w:rsid w:val="00E274B2"/>
    <w:rsid w:val="00E27ACB"/>
    <w:rsid w:val="00E27C77"/>
    <w:rsid w:val="00E3008A"/>
    <w:rsid w:val="00E300B3"/>
    <w:rsid w:val="00E309C2"/>
    <w:rsid w:val="00E30C4A"/>
    <w:rsid w:val="00E30CED"/>
    <w:rsid w:val="00E31849"/>
    <w:rsid w:val="00E31D66"/>
    <w:rsid w:val="00E31F22"/>
    <w:rsid w:val="00E32322"/>
    <w:rsid w:val="00E327E3"/>
    <w:rsid w:val="00E328C4"/>
    <w:rsid w:val="00E33B77"/>
    <w:rsid w:val="00E3430A"/>
    <w:rsid w:val="00E34AB4"/>
    <w:rsid w:val="00E34C8F"/>
    <w:rsid w:val="00E35DEE"/>
    <w:rsid w:val="00E3646E"/>
    <w:rsid w:val="00E413D6"/>
    <w:rsid w:val="00E41CCA"/>
    <w:rsid w:val="00E42E20"/>
    <w:rsid w:val="00E4369C"/>
    <w:rsid w:val="00E44027"/>
    <w:rsid w:val="00E45147"/>
    <w:rsid w:val="00E45976"/>
    <w:rsid w:val="00E459E9"/>
    <w:rsid w:val="00E46519"/>
    <w:rsid w:val="00E47F6D"/>
    <w:rsid w:val="00E50C5D"/>
    <w:rsid w:val="00E50CDD"/>
    <w:rsid w:val="00E50E2F"/>
    <w:rsid w:val="00E50F3B"/>
    <w:rsid w:val="00E5124F"/>
    <w:rsid w:val="00E5260A"/>
    <w:rsid w:val="00E530A4"/>
    <w:rsid w:val="00E534CF"/>
    <w:rsid w:val="00E534FF"/>
    <w:rsid w:val="00E53C11"/>
    <w:rsid w:val="00E54466"/>
    <w:rsid w:val="00E55EC9"/>
    <w:rsid w:val="00E56240"/>
    <w:rsid w:val="00E56340"/>
    <w:rsid w:val="00E60753"/>
    <w:rsid w:val="00E60809"/>
    <w:rsid w:val="00E61F0C"/>
    <w:rsid w:val="00E624FE"/>
    <w:rsid w:val="00E631C1"/>
    <w:rsid w:val="00E6342D"/>
    <w:rsid w:val="00E63D3A"/>
    <w:rsid w:val="00E63ECA"/>
    <w:rsid w:val="00E64062"/>
    <w:rsid w:val="00E64475"/>
    <w:rsid w:val="00E64B56"/>
    <w:rsid w:val="00E64FA2"/>
    <w:rsid w:val="00E65336"/>
    <w:rsid w:val="00E6542F"/>
    <w:rsid w:val="00E66CF3"/>
    <w:rsid w:val="00E67151"/>
    <w:rsid w:val="00E675AB"/>
    <w:rsid w:val="00E71B61"/>
    <w:rsid w:val="00E71EC5"/>
    <w:rsid w:val="00E71F2D"/>
    <w:rsid w:val="00E72E99"/>
    <w:rsid w:val="00E7331D"/>
    <w:rsid w:val="00E747B9"/>
    <w:rsid w:val="00E75008"/>
    <w:rsid w:val="00E75523"/>
    <w:rsid w:val="00E7588E"/>
    <w:rsid w:val="00E75FDE"/>
    <w:rsid w:val="00E76B89"/>
    <w:rsid w:val="00E76F29"/>
    <w:rsid w:val="00E77214"/>
    <w:rsid w:val="00E77D3E"/>
    <w:rsid w:val="00E77F95"/>
    <w:rsid w:val="00E8064E"/>
    <w:rsid w:val="00E81327"/>
    <w:rsid w:val="00E813B6"/>
    <w:rsid w:val="00E81791"/>
    <w:rsid w:val="00E817C8"/>
    <w:rsid w:val="00E82011"/>
    <w:rsid w:val="00E83B46"/>
    <w:rsid w:val="00E86DC6"/>
    <w:rsid w:val="00E8752E"/>
    <w:rsid w:val="00E90AB6"/>
    <w:rsid w:val="00E90AF6"/>
    <w:rsid w:val="00E90EF2"/>
    <w:rsid w:val="00E92098"/>
    <w:rsid w:val="00E925F2"/>
    <w:rsid w:val="00E92600"/>
    <w:rsid w:val="00E937A5"/>
    <w:rsid w:val="00E94315"/>
    <w:rsid w:val="00E94B43"/>
    <w:rsid w:val="00E95636"/>
    <w:rsid w:val="00E95938"/>
    <w:rsid w:val="00E95CC7"/>
    <w:rsid w:val="00E95DFA"/>
    <w:rsid w:val="00E96A92"/>
    <w:rsid w:val="00E96C35"/>
    <w:rsid w:val="00E975CC"/>
    <w:rsid w:val="00E976D7"/>
    <w:rsid w:val="00E9794B"/>
    <w:rsid w:val="00EA0D20"/>
    <w:rsid w:val="00EA0E13"/>
    <w:rsid w:val="00EA0EF9"/>
    <w:rsid w:val="00EA1ABF"/>
    <w:rsid w:val="00EA2465"/>
    <w:rsid w:val="00EA2CD9"/>
    <w:rsid w:val="00EA4058"/>
    <w:rsid w:val="00EA462D"/>
    <w:rsid w:val="00EA6AEA"/>
    <w:rsid w:val="00EA7630"/>
    <w:rsid w:val="00EB06BD"/>
    <w:rsid w:val="00EB0953"/>
    <w:rsid w:val="00EB0DE1"/>
    <w:rsid w:val="00EB143D"/>
    <w:rsid w:val="00EB1F0C"/>
    <w:rsid w:val="00EB2D49"/>
    <w:rsid w:val="00EB4A23"/>
    <w:rsid w:val="00EB57F9"/>
    <w:rsid w:val="00EB5D40"/>
    <w:rsid w:val="00EB6354"/>
    <w:rsid w:val="00EB64CC"/>
    <w:rsid w:val="00EB70B3"/>
    <w:rsid w:val="00EB757F"/>
    <w:rsid w:val="00EC0213"/>
    <w:rsid w:val="00EC02D5"/>
    <w:rsid w:val="00EC0745"/>
    <w:rsid w:val="00EC0E0F"/>
    <w:rsid w:val="00EC12CA"/>
    <w:rsid w:val="00EC2180"/>
    <w:rsid w:val="00EC2258"/>
    <w:rsid w:val="00EC26F1"/>
    <w:rsid w:val="00EC2C54"/>
    <w:rsid w:val="00EC3129"/>
    <w:rsid w:val="00EC445D"/>
    <w:rsid w:val="00EC5560"/>
    <w:rsid w:val="00EC66A8"/>
    <w:rsid w:val="00EC767F"/>
    <w:rsid w:val="00ED1151"/>
    <w:rsid w:val="00ED1BB9"/>
    <w:rsid w:val="00ED34DB"/>
    <w:rsid w:val="00ED3E2E"/>
    <w:rsid w:val="00ED42F3"/>
    <w:rsid w:val="00ED48CD"/>
    <w:rsid w:val="00ED5D68"/>
    <w:rsid w:val="00ED64DB"/>
    <w:rsid w:val="00ED72C5"/>
    <w:rsid w:val="00ED7695"/>
    <w:rsid w:val="00ED7BFF"/>
    <w:rsid w:val="00EE02C2"/>
    <w:rsid w:val="00EE075C"/>
    <w:rsid w:val="00EE1D5D"/>
    <w:rsid w:val="00EE1DFC"/>
    <w:rsid w:val="00EE2520"/>
    <w:rsid w:val="00EE2939"/>
    <w:rsid w:val="00EE294B"/>
    <w:rsid w:val="00EE2D19"/>
    <w:rsid w:val="00EE37AD"/>
    <w:rsid w:val="00EE3900"/>
    <w:rsid w:val="00EE49DF"/>
    <w:rsid w:val="00EE4C7E"/>
    <w:rsid w:val="00EE679C"/>
    <w:rsid w:val="00EE6C30"/>
    <w:rsid w:val="00EF04C5"/>
    <w:rsid w:val="00EF3115"/>
    <w:rsid w:val="00EF3203"/>
    <w:rsid w:val="00EF363C"/>
    <w:rsid w:val="00EF3992"/>
    <w:rsid w:val="00EF4A57"/>
    <w:rsid w:val="00EF4B6F"/>
    <w:rsid w:val="00EF5225"/>
    <w:rsid w:val="00EF5AC9"/>
    <w:rsid w:val="00EF7016"/>
    <w:rsid w:val="00F002C5"/>
    <w:rsid w:val="00F00513"/>
    <w:rsid w:val="00F02076"/>
    <w:rsid w:val="00F02083"/>
    <w:rsid w:val="00F02F4E"/>
    <w:rsid w:val="00F03803"/>
    <w:rsid w:val="00F03BE8"/>
    <w:rsid w:val="00F045C7"/>
    <w:rsid w:val="00F046C6"/>
    <w:rsid w:val="00F0478B"/>
    <w:rsid w:val="00F053FA"/>
    <w:rsid w:val="00F056A3"/>
    <w:rsid w:val="00F069B6"/>
    <w:rsid w:val="00F075DD"/>
    <w:rsid w:val="00F07A5E"/>
    <w:rsid w:val="00F07A77"/>
    <w:rsid w:val="00F10324"/>
    <w:rsid w:val="00F105EE"/>
    <w:rsid w:val="00F10B25"/>
    <w:rsid w:val="00F10C45"/>
    <w:rsid w:val="00F11052"/>
    <w:rsid w:val="00F11053"/>
    <w:rsid w:val="00F1150C"/>
    <w:rsid w:val="00F1152E"/>
    <w:rsid w:val="00F14606"/>
    <w:rsid w:val="00F17967"/>
    <w:rsid w:val="00F17A7C"/>
    <w:rsid w:val="00F20160"/>
    <w:rsid w:val="00F21B32"/>
    <w:rsid w:val="00F22C6B"/>
    <w:rsid w:val="00F22E48"/>
    <w:rsid w:val="00F2423B"/>
    <w:rsid w:val="00F24417"/>
    <w:rsid w:val="00F24A83"/>
    <w:rsid w:val="00F24B34"/>
    <w:rsid w:val="00F260B0"/>
    <w:rsid w:val="00F26AE8"/>
    <w:rsid w:val="00F303C6"/>
    <w:rsid w:val="00F30BDF"/>
    <w:rsid w:val="00F311B8"/>
    <w:rsid w:val="00F32C29"/>
    <w:rsid w:val="00F33B3F"/>
    <w:rsid w:val="00F348CA"/>
    <w:rsid w:val="00F3577A"/>
    <w:rsid w:val="00F3641E"/>
    <w:rsid w:val="00F36485"/>
    <w:rsid w:val="00F36ECD"/>
    <w:rsid w:val="00F36FE0"/>
    <w:rsid w:val="00F374AE"/>
    <w:rsid w:val="00F40129"/>
    <w:rsid w:val="00F40559"/>
    <w:rsid w:val="00F41044"/>
    <w:rsid w:val="00F410B1"/>
    <w:rsid w:val="00F41275"/>
    <w:rsid w:val="00F42137"/>
    <w:rsid w:val="00F42779"/>
    <w:rsid w:val="00F46203"/>
    <w:rsid w:val="00F47580"/>
    <w:rsid w:val="00F47A93"/>
    <w:rsid w:val="00F47BA3"/>
    <w:rsid w:val="00F5109C"/>
    <w:rsid w:val="00F51B72"/>
    <w:rsid w:val="00F53967"/>
    <w:rsid w:val="00F53B4C"/>
    <w:rsid w:val="00F5457A"/>
    <w:rsid w:val="00F54D3A"/>
    <w:rsid w:val="00F5503C"/>
    <w:rsid w:val="00F55069"/>
    <w:rsid w:val="00F5557E"/>
    <w:rsid w:val="00F559D4"/>
    <w:rsid w:val="00F5682E"/>
    <w:rsid w:val="00F568F2"/>
    <w:rsid w:val="00F56B89"/>
    <w:rsid w:val="00F57FE8"/>
    <w:rsid w:val="00F6069A"/>
    <w:rsid w:val="00F60B42"/>
    <w:rsid w:val="00F614C0"/>
    <w:rsid w:val="00F620FB"/>
    <w:rsid w:val="00F627CA"/>
    <w:rsid w:val="00F62FB9"/>
    <w:rsid w:val="00F633A4"/>
    <w:rsid w:val="00F638C9"/>
    <w:rsid w:val="00F6414A"/>
    <w:rsid w:val="00F64396"/>
    <w:rsid w:val="00F64C01"/>
    <w:rsid w:val="00F64C22"/>
    <w:rsid w:val="00F6500B"/>
    <w:rsid w:val="00F658FC"/>
    <w:rsid w:val="00F65B91"/>
    <w:rsid w:val="00F65C6B"/>
    <w:rsid w:val="00F6635C"/>
    <w:rsid w:val="00F66B5B"/>
    <w:rsid w:val="00F67490"/>
    <w:rsid w:val="00F704B6"/>
    <w:rsid w:val="00F70622"/>
    <w:rsid w:val="00F7085A"/>
    <w:rsid w:val="00F70B24"/>
    <w:rsid w:val="00F7112E"/>
    <w:rsid w:val="00F711EB"/>
    <w:rsid w:val="00F71B83"/>
    <w:rsid w:val="00F71E6B"/>
    <w:rsid w:val="00F720C3"/>
    <w:rsid w:val="00F724C1"/>
    <w:rsid w:val="00F72B57"/>
    <w:rsid w:val="00F72B61"/>
    <w:rsid w:val="00F72B77"/>
    <w:rsid w:val="00F73849"/>
    <w:rsid w:val="00F73C27"/>
    <w:rsid w:val="00F7441B"/>
    <w:rsid w:val="00F74782"/>
    <w:rsid w:val="00F74B92"/>
    <w:rsid w:val="00F74CDC"/>
    <w:rsid w:val="00F7680E"/>
    <w:rsid w:val="00F77289"/>
    <w:rsid w:val="00F775EB"/>
    <w:rsid w:val="00F80039"/>
    <w:rsid w:val="00F80AA7"/>
    <w:rsid w:val="00F814E5"/>
    <w:rsid w:val="00F820FB"/>
    <w:rsid w:val="00F828DB"/>
    <w:rsid w:val="00F841CE"/>
    <w:rsid w:val="00F84EFD"/>
    <w:rsid w:val="00F85647"/>
    <w:rsid w:val="00F857D1"/>
    <w:rsid w:val="00F858AC"/>
    <w:rsid w:val="00F86479"/>
    <w:rsid w:val="00F873BC"/>
    <w:rsid w:val="00F87870"/>
    <w:rsid w:val="00F87B23"/>
    <w:rsid w:val="00F90457"/>
    <w:rsid w:val="00F90772"/>
    <w:rsid w:val="00F91103"/>
    <w:rsid w:val="00F91B1C"/>
    <w:rsid w:val="00F9233D"/>
    <w:rsid w:val="00F92413"/>
    <w:rsid w:val="00F927BD"/>
    <w:rsid w:val="00F92F8F"/>
    <w:rsid w:val="00F9306A"/>
    <w:rsid w:val="00F93463"/>
    <w:rsid w:val="00F96834"/>
    <w:rsid w:val="00F97143"/>
    <w:rsid w:val="00F975DB"/>
    <w:rsid w:val="00F97CD4"/>
    <w:rsid w:val="00FA0533"/>
    <w:rsid w:val="00FA0DA5"/>
    <w:rsid w:val="00FA1BE5"/>
    <w:rsid w:val="00FA1E66"/>
    <w:rsid w:val="00FA324A"/>
    <w:rsid w:val="00FA5312"/>
    <w:rsid w:val="00FA626E"/>
    <w:rsid w:val="00FA7500"/>
    <w:rsid w:val="00FB038A"/>
    <w:rsid w:val="00FB06FE"/>
    <w:rsid w:val="00FB0997"/>
    <w:rsid w:val="00FB0F03"/>
    <w:rsid w:val="00FB23F9"/>
    <w:rsid w:val="00FB2DB0"/>
    <w:rsid w:val="00FB2E7C"/>
    <w:rsid w:val="00FB36E5"/>
    <w:rsid w:val="00FB454D"/>
    <w:rsid w:val="00FB4589"/>
    <w:rsid w:val="00FB53A2"/>
    <w:rsid w:val="00FB628D"/>
    <w:rsid w:val="00FB6677"/>
    <w:rsid w:val="00FB7C00"/>
    <w:rsid w:val="00FB7CA2"/>
    <w:rsid w:val="00FB7FFD"/>
    <w:rsid w:val="00FC0352"/>
    <w:rsid w:val="00FC19FB"/>
    <w:rsid w:val="00FC27D7"/>
    <w:rsid w:val="00FC27E6"/>
    <w:rsid w:val="00FC33A7"/>
    <w:rsid w:val="00FC3550"/>
    <w:rsid w:val="00FC3FEE"/>
    <w:rsid w:val="00FC4477"/>
    <w:rsid w:val="00FC4547"/>
    <w:rsid w:val="00FC5119"/>
    <w:rsid w:val="00FC5915"/>
    <w:rsid w:val="00FC6171"/>
    <w:rsid w:val="00FC6E82"/>
    <w:rsid w:val="00FC7F16"/>
    <w:rsid w:val="00FD059A"/>
    <w:rsid w:val="00FD121C"/>
    <w:rsid w:val="00FD18AC"/>
    <w:rsid w:val="00FD1E51"/>
    <w:rsid w:val="00FD266B"/>
    <w:rsid w:val="00FD31E3"/>
    <w:rsid w:val="00FD3480"/>
    <w:rsid w:val="00FD3AFB"/>
    <w:rsid w:val="00FD418D"/>
    <w:rsid w:val="00FD4F55"/>
    <w:rsid w:val="00FD4FBF"/>
    <w:rsid w:val="00FD50FD"/>
    <w:rsid w:val="00FD59AD"/>
    <w:rsid w:val="00FD61B1"/>
    <w:rsid w:val="00FD6327"/>
    <w:rsid w:val="00FD6E55"/>
    <w:rsid w:val="00FD7145"/>
    <w:rsid w:val="00FD714C"/>
    <w:rsid w:val="00FD7329"/>
    <w:rsid w:val="00FD7756"/>
    <w:rsid w:val="00FE00F2"/>
    <w:rsid w:val="00FE068C"/>
    <w:rsid w:val="00FE0A8C"/>
    <w:rsid w:val="00FE0D55"/>
    <w:rsid w:val="00FE103D"/>
    <w:rsid w:val="00FE2260"/>
    <w:rsid w:val="00FE2743"/>
    <w:rsid w:val="00FE28D7"/>
    <w:rsid w:val="00FE2BF9"/>
    <w:rsid w:val="00FE3430"/>
    <w:rsid w:val="00FE351D"/>
    <w:rsid w:val="00FE3D09"/>
    <w:rsid w:val="00FE49A8"/>
    <w:rsid w:val="00FE4D35"/>
    <w:rsid w:val="00FE4D83"/>
    <w:rsid w:val="00FE5736"/>
    <w:rsid w:val="00FE69DF"/>
    <w:rsid w:val="00FE6AD1"/>
    <w:rsid w:val="00FF0887"/>
    <w:rsid w:val="00FF0928"/>
    <w:rsid w:val="00FF0A4A"/>
    <w:rsid w:val="00FF103B"/>
    <w:rsid w:val="00FF1B84"/>
    <w:rsid w:val="00FF1D03"/>
    <w:rsid w:val="00FF2188"/>
    <w:rsid w:val="00FF4EF9"/>
    <w:rsid w:val="00FF5C92"/>
    <w:rsid w:val="00FF67F4"/>
    <w:rsid w:val="00FF6A2F"/>
    <w:rsid w:val="00FF6DB3"/>
    <w:rsid w:val="00FF70B4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startarrow="oval"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1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5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3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3"/>
    <w:link w:val="head31Char"/>
    <w:qFormat/>
    <w:rsid w:val="00CD3F47"/>
    <w:pPr>
      <w:keepLines/>
      <w:numPr>
        <w:numId w:val="68"/>
      </w:numPr>
      <w:tabs>
        <w:tab w:val="clear" w:pos="-4536"/>
        <w:tab w:val="left" w:pos="567"/>
      </w:tabs>
      <w:spacing w:after="0"/>
      <w:contextualSpacing/>
    </w:pPr>
    <w:rPr>
      <w:snapToGrid/>
    </w:rPr>
  </w:style>
  <w:style w:type="character" w:customStyle="1" w:styleId="head31Char">
    <w:name w:val="head 3.1 Char"/>
    <w:basedOn w:val="Heading3Char"/>
    <w:link w:val="head31"/>
    <w:rsid w:val="00CD3F47"/>
    <w:rPr>
      <w:rFonts w:ascii="Browallia New" w:hAnsi="Browallia New" w:cs="Browallia New"/>
      <w:b/>
      <w:bCs/>
      <w:snapToGrid/>
      <w:sz w:val="28"/>
      <w:szCs w:val="28"/>
      <w:lang w:eastAsia="th-TH"/>
    </w:rPr>
  </w:style>
  <w:style w:type="paragraph" w:customStyle="1" w:styleId="a">
    <w:name w:val="???????????"/>
    <w:basedOn w:val="Normal"/>
    <w:uiPriority w:val="99"/>
    <w:rsid w:val="000B3516"/>
    <w:pPr>
      <w:ind w:right="386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ODocTxt">
    <w:name w:val="AODocTxt"/>
    <w:basedOn w:val="Normal"/>
    <w:rsid w:val="009A16C2"/>
    <w:pPr>
      <w:numPr>
        <w:numId w:val="176"/>
      </w:numPr>
      <w:spacing w:before="240" w:line="260" w:lineRule="atLeast"/>
    </w:pPr>
    <w:rPr>
      <w:rFonts w:ascii="Times New Roman" w:eastAsia="SimSun" w:hAnsi="Times New Roman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9A16C2"/>
    <w:pPr>
      <w:numPr>
        <w:ilvl w:val="1"/>
      </w:numPr>
    </w:pPr>
  </w:style>
  <w:style w:type="paragraph" w:customStyle="1" w:styleId="AODocTxtL2">
    <w:name w:val="AODocTxtL2"/>
    <w:basedOn w:val="AODocTxt"/>
    <w:rsid w:val="009A16C2"/>
    <w:pPr>
      <w:numPr>
        <w:ilvl w:val="2"/>
      </w:numPr>
    </w:pPr>
  </w:style>
  <w:style w:type="paragraph" w:customStyle="1" w:styleId="AODocTxtL3">
    <w:name w:val="AODocTxtL3"/>
    <w:basedOn w:val="AODocTxt"/>
    <w:rsid w:val="009A16C2"/>
    <w:pPr>
      <w:numPr>
        <w:ilvl w:val="3"/>
      </w:numPr>
    </w:pPr>
  </w:style>
  <w:style w:type="paragraph" w:customStyle="1" w:styleId="AODocTxtL4">
    <w:name w:val="AODocTxtL4"/>
    <w:basedOn w:val="AODocTxt"/>
    <w:rsid w:val="009A16C2"/>
    <w:pPr>
      <w:numPr>
        <w:ilvl w:val="4"/>
      </w:numPr>
    </w:pPr>
  </w:style>
  <w:style w:type="paragraph" w:customStyle="1" w:styleId="AODocTxtL5">
    <w:name w:val="AODocTxtL5"/>
    <w:basedOn w:val="AODocTxt"/>
    <w:rsid w:val="009A16C2"/>
    <w:pPr>
      <w:numPr>
        <w:ilvl w:val="5"/>
      </w:numPr>
    </w:pPr>
  </w:style>
  <w:style w:type="paragraph" w:customStyle="1" w:styleId="AODocTxtL6">
    <w:name w:val="AODocTxtL6"/>
    <w:basedOn w:val="AODocTxt"/>
    <w:rsid w:val="009A16C2"/>
    <w:pPr>
      <w:numPr>
        <w:ilvl w:val="6"/>
      </w:numPr>
    </w:pPr>
  </w:style>
  <w:style w:type="paragraph" w:customStyle="1" w:styleId="AODocTxtL7">
    <w:name w:val="AODocTxtL7"/>
    <w:basedOn w:val="AODocTxt"/>
    <w:rsid w:val="009A16C2"/>
    <w:pPr>
      <w:numPr>
        <w:ilvl w:val="7"/>
      </w:numPr>
    </w:pPr>
  </w:style>
  <w:style w:type="paragraph" w:customStyle="1" w:styleId="AODocTxtL8">
    <w:name w:val="AODocTxtL8"/>
    <w:basedOn w:val="AODocTxt"/>
    <w:rsid w:val="009A16C2"/>
    <w:pPr>
      <w:numPr>
        <w:ilvl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3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9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E64475"/>
    <w:pPr>
      <w:keepNext/>
      <w:numPr>
        <w:numId w:val="21"/>
      </w:numPr>
      <w:tabs>
        <w:tab w:val="left" w:pos="-4536"/>
      </w:tabs>
      <w:contextualSpacing/>
      <w:jc w:val="thaiDistribute"/>
      <w:outlineLvl w:val="0"/>
    </w:pPr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paragraph" w:styleId="Heading2">
    <w:name w:val="heading 2"/>
    <w:basedOn w:val="Heading1"/>
    <w:next w:val="Normal"/>
    <w:link w:val="Heading2Char"/>
    <w:unhideWhenUsed/>
    <w:qFormat/>
    <w:rsid w:val="008E2437"/>
    <w:pPr>
      <w:numPr>
        <w:ilvl w:val="1"/>
        <w:numId w:val="25"/>
      </w:numPr>
      <w:spacing w:after="120"/>
      <w:contextualSpacing w:val="0"/>
      <w:outlineLvl w:val="1"/>
    </w:pPr>
  </w:style>
  <w:style w:type="paragraph" w:styleId="Heading3">
    <w:name w:val="heading 3"/>
    <w:basedOn w:val="Heading2"/>
    <w:next w:val="Normal"/>
    <w:link w:val="Heading3Char"/>
    <w:unhideWhenUsed/>
    <w:qFormat/>
    <w:rsid w:val="008E2437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B228C3"/>
    <w:pPr>
      <w:spacing w:after="120"/>
      <w:jc w:val="thaiDistribute"/>
      <w:outlineLvl w:val="3"/>
    </w:pPr>
    <w:rPr>
      <w:rFonts w:ascii="Browallia New" w:hAnsi="Browallia New" w:cs="Browallia New"/>
      <w:sz w:val="28"/>
      <w:szCs w:val="28"/>
      <w:lang w:eastAsia="th-TH"/>
    </w:rPr>
  </w:style>
  <w:style w:type="paragraph" w:styleId="Heading5">
    <w:name w:val="heading 5"/>
    <w:basedOn w:val="Normal"/>
    <w:next w:val="Normal"/>
    <w:link w:val="Heading5Char"/>
    <w:unhideWhenUsed/>
    <w:qFormat/>
    <w:rsid w:val="00D237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Heading6">
    <w:name w:val="heading 6"/>
    <w:basedOn w:val="Normal"/>
    <w:next w:val="Normal"/>
    <w:link w:val="Heading6Char"/>
    <w:qFormat/>
    <w:rsid w:val="00702BD6"/>
    <w:pPr>
      <w:keepNext/>
      <w:outlineLvl w:val="5"/>
    </w:pPr>
    <w:rPr>
      <w:rFonts w:ascii="Cordia New" w:hAnsi="Cordia New" w:cs="Cordia New"/>
      <w:snapToGrid w:val="0"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8B7369"/>
    <w:pPr>
      <w:keepNext/>
      <w:tabs>
        <w:tab w:val="left" w:pos="540"/>
      </w:tabs>
      <w:spacing w:before="60" w:after="60"/>
      <w:ind w:left="540"/>
      <w:outlineLvl w:val="6"/>
    </w:pPr>
    <w:rPr>
      <w:rFonts w:eastAsia="Times New Roman"/>
      <w:color w:val="000000"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02BD6"/>
    <w:pPr>
      <w:keepNext/>
      <w:outlineLvl w:val="7"/>
    </w:pPr>
    <w:rPr>
      <w:rFonts w:ascii="Cordia New" w:hAnsi="Cordia New" w:cs="Cordia New"/>
      <w:b/>
      <w:bCs/>
      <w:snapToGrid w:val="0"/>
      <w:color w:val="000000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8B7369"/>
    <w:pPr>
      <w:keepNext/>
      <w:spacing w:before="120" w:after="60"/>
      <w:ind w:left="1800" w:hanging="1260"/>
      <w:jc w:val="thaiDistribute"/>
      <w:outlineLvl w:val="8"/>
    </w:pPr>
    <w:rPr>
      <w:rFonts w:eastAsia="Times New Roman"/>
      <w:color w:val="000000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02BD6"/>
    <w:pPr>
      <w:tabs>
        <w:tab w:val="center" w:pos="4320"/>
        <w:tab w:val="right" w:pos="8640"/>
      </w:tabs>
    </w:pPr>
    <w:rPr>
      <w:rFonts w:ascii="Cordia New" w:hAnsi="Cordia New"/>
      <w:sz w:val="28"/>
      <w:szCs w:val="28"/>
    </w:rPr>
  </w:style>
  <w:style w:type="character" w:styleId="FootnoteReference">
    <w:name w:val="footnote reference"/>
    <w:semiHidden/>
    <w:rsid w:val="00702BD6"/>
    <w:rPr>
      <w:vertAlign w:val="superscript"/>
      <w:lang w:bidi="th-TH"/>
    </w:rPr>
  </w:style>
  <w:style w:type="character" w:styleId="PageNumber">
    <w:name w:val="page number"/>
    <w:basedOn w:val="DefaultParagraphFont"/>
    <w:rsid w:val="00702BD6"/>
  </w:style>
  <w:style w:type="paragraph" w:styleId="BodyTextIndent">
    <w:name w:val="Body Text Indent"/>
    <w:basedOn w:val="Normal"/>
    <w:rsid w:val="00702BD6"/>
    <w:pPr>
      <w:spacing w:before="120"/>
      <w:ind w:firstLine="720"/>
      <w:jc w:val="thaiDistribute"/>
    </w:pPr>
    <w:rPr>
      <w:rFonts w:ascii="Cordia New" w:hAnsi="Cordia New" w:cs="Cordia New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702BD6"/>
    <w:rPr>
      <w:rFonts w:ascii="Cordia New" w:hAnsi="Cordia New" w:cs="Cordia New"/>
      <w:sz w:val="28"/>
      <w:szCs w:val="28"/>
    </w:rPr>
  </w:style>
  <w:style w:type="paragraph" w:styleId="Header">
    <w:name w:val="header"/>
    <w:aliases w:val="hd,Guideline,Heade"/>
    <w:basedOn w:val="Normal"/>
    <w:link w:val="HeaderChar"/>
    <w:rsid w:val="00702BD6"/>
    <w:pPr>
      <w:tabs>
        <w:tab w:val="center" w:pos="4320"/>
        <w:tab w:val="right" w:pos="8640"/>
      </w:tabs>
    </w:pPr>
    <w:rPr>
      <w:rFonts w:ascii="Cordia New" w:hAnsi="Cordia New" w:cs="Cordia New"/>
      <w:sz w:val="28"/>
      <w:szCs w:val="28"/>
    </w:rPr>
  </w:style>
  <w:style w:type="paragraph" w:styleId="BalloonText">
    <w:name w:val="Balloon Text"/>
    <w:basedOn w:val="Normal"/>
    <w:link w:val="BalloonTextChar"/>
    <w:semiHidden/>
    <w:rsid w:val="0028320B"/>
    <w:rPr>
      <w:rFonts w:ascii="Tahoma" w:hAnsi="Tahoma"/>
      <w:sz w:val="16"/>
      <w:szCs w:val="18"/>
    </w:rPr>
  </w:style>
  <w:style w:type="table" w:styleId="TableGrid">
    <w:name w:val="Table Grid"/>
    <w:basedOn w:val="TableNormal"/>
    <w:uiPriority w:val="59"/>
    <w:rsid w:val="00E1057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CommentReference">
    <w:name w:val="annotation reference"/>
    <w:rsid w:val="005529BC"/>
    <w:rPr>
      <w:sz w:val="16"/>
      <w:szCs w:val="18"/>
    </w:rPr>
  </w:style>
  <w:style w:type="paragraph" w:styleId="CommentText">
    <w:name w:val="annotation text"/>
    <w:basedOn w:val="Normal"/>
    <w:link w:val="CommentTextChar"/>
    <w:rsid w:val="005529BC"/>
    <w:rPr>
      <w:sz w:val="20"/>
      <w:szCs w:val="25"/>
    </w:rPr>
  </w:style>
  <w:style w:type="character" w:customStyle="1" w:styleId="CommentTextChar">
    <w:name w:val="Comment Text Char"/>
    <w:link w:val="CommentText"/>
    <w:rsid w:val="005529BC"/>
    <w:rPr>
      <w:rFonts w:ascii="Angsana New" w:hAnsi="Angsan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5529BC"/>
    <w:rPr>
      <w:b/>
      <w:bCs/>
    </w:rPr>
  </w:style>
  <w:style w:type="character" w:customStyle="1" w:styleId="CommentSubjectChar">
    <w:name w:val="Comment Subject Char"/>
    <w:link w:val="CommentSubject"/>
    <w:rsid w:val="005529BC"/>
    <w:rPr>
      <w:rFonts w:ascii="Angsana New" w:hAnsi="Angsana New"/>
      <w:b/>
      <w:bCs/>
      <w:szCs w:val="25"/>
    </w:rPr>
  </w:style>
  <w:style w:type="character" w:customStyle="1" w:styleId="FooterChar">
    <w:name w:val="Footer Char"/>
    <w:link w:val="Footer"/>
    <w:rsid w:val="00BA0454"/>
    <w:rPr>
      <w:rFonts w:cs="Cordia New"/>
      <w:sz w:val="28"/>
      <w:szCs w:val="28"/>
    </w:rPr>
  </w:style>
  <w:style w:type="paragraph" w:styleId="BodyText2">
    <w:name w:val="Body Text 2"/>
    <w:basedOn w:val="Normal"/>
    <w:link w:val="BodyText2Char"/>
    <w:rsid w:val="004A0AEF"/>
    <w:pPr>
      <w:spacing w:after="120" w:line="480" w:lineRule="auto"/>
    </w:pPr>
    <w:rPr>
      <w:szCs w:val="40"/>
    </w:rPr>
  </w:style>
  <w:style w:type="character" w:customStyle="1" w:styleId="BodyText2Char">
    <w:name w:val="Body Text 2 Char"/>
    <w:link w:val="BodyText2"/>
    <w:rsid w:val="004A0AEF"/>
    <w:rPr>
      <w:rFonts w:ascii="Angsana New" w:hAnsi="Angsana New"/>
      <w:sz w:val="32"/>
      <w:szCs w:val="40"/>
    </w:rPr>
  </w:style>
  <w:style w:type="paragraph" w:customStyle="1" w:styleId="Default">
    <w:name w:val="Default"/>
    <w:uiPriority w:val="99"/>
    <w:rsid w:val="005709FE"/>
    <w:pPr>
      <w:autoSpaceDE w:val="0"/>
      <w:autoSpaceDN w:val="0"/>
      <w:adjustRightInd w:val="0"/>
    </w:pPr>
    <w:rPr>
      <w:rFonts w:cs="Cordia New"/>
      <w:color w:val="000000"/>
      <w:sz w:val="24"/>
      <w:szCs w:val="24"/>
    </w:rPr>
  </w:style>
  <w:style w:type="character" w:styleId="Emphasis">
    <w:name w:val="Emphasis"/>
    <w:uiPriority w:val="20"/>
    <w:qFormat/>
    <w:rsid w:val="00475534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DefaultParagraphFont"/>
    <w:rsid w:val="00475534"/>
  </w:style>
  <w:style w:type="character" w:styleId="PlaceholderText">
    <w:name w:val="Placeholder Text"/>
    <w:uiPriority w:val="99"/>
    <w:semiHidden/>
    <w:rsid w:val="00EC12CA"/>
    <w:rPr>
      <w:color w:val="808080"/>
    </w:rPr>
  </w:style>
  <w:style w:type="character" w:customStyle="1" w:styleId="HeaderChar">
    <w:name w:val="Header Char"/>
    <w:aliases w:val="hd Char,Guideline Char,Heade Char"/>
    <w:basedOn w:val="DefaultParagraphFont"/>
    <w:link w:val="Header"/>
    <w:rsid w:val="006B557F"/>
    <w:rPr>
      <w:rFonts w:cs="Cordia New"/>
      <w:sz w:val="28"/>
      <w:szCs w:val="28"/>
    </w:rPr>
  </w:style>
  <w:style w:type="numbering" w:customStyle="1" w:styleId="NoList1">
    <w:name w:val="No List1"/>
    <w:next w:val="NoList"/>
    <w:uiPriority w:val="99"/>
    <w:semiHidden/>
    <w:unhideWhenUsed/>
    <w:rsid w:val="000D6DC3"/>
  </w:style>
  <w:style w:type="paragraph" w:styleId="BodyText">
    <w:name w:val="Body Text"/>
    <w:basedOn w:val="Normal"/>
    <w:link w:val="BodyTextChar"/>
    <w:rsid w:val="000D6DC3"/>
    <w:pPr>
      <w:jc w:val="both"/>
    </w:pPr>
    <w:rPr>
      <w:rFonts w:ascii="Cordia New" w:hAnsi="Cordia New" w:cs="CordiaUPC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D6DC3"/>
    <w:rPr>
      <w:rFonts w:cs="CordiaUPC"/>
      <w:sz w:val="28"/>
      <w:szCs w:val="28"/>
    </w:rPr>
  </w:style>
  <w:style w:type="paragraph" w:styleId="BodyTextIndent3">
    <w:name w:val="Body Text Indent 3"/>
    <w:basedOn w:val="Normal"/>
    <w:link w:val="BodyTextIndent3Char"/>
    <w:rsid w:val="000D6DC3"/>
    <w:pPr>
      <w:spacing w:after="120"/>
      <w:ind w:left="360"/>
    </w:pPr>
    <w:rPr>
      <w:rFonts w:ascii="Cordia New" w:hAnsi="Cordia New" w:cs="Cordia New"/>
      <w:sz w:val="16"/>
      <w:szCs w:val="18"/>
    </w:rPr>
  </w:style>
  <w:style w:type="character" w:customStyle="1" w:styleId="BodyTextIndent3Char">
    <w:name w:val="Body Text Indent 3 Char"/>
    <w:basedOn w:val="DefaultParagraphFont"/>
    <w:link w:val="BodyTextIndent3"/>
    <w:rsid w:val="000D6DC3"/>
    <w:rPr>
      <w:rFonts w:cs="Cordia New"/>
      <w:sz w:val="16"/>
      <w:szCs w:val="18"/>
    </w:rPr>
  </w:style>
  <w:style w:type="paragraph" w:customStyle="1" w:styleId="Char">
    <w:name w:val="Char"/>
    <w:basedOn w:val="Normal"/>
    <w:rsid w:val="000D6D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  <w:style w:type="character" w:styleId="Strong">
    <w:name w:val="Strong"/>
    <w:basedOn w:val="DefaultParagraphFont"/>
    <w:qFormat/>
    <w:rsid w:val="000D6DC3"/>
    <w:rPr>
      <w:b/>
      <w:bCs/>
    </w:rPr>
  </w:style>
  <w:style w:type="paragraph" w:customStyle="1" w:styleId="freesiaChar">
    <w:name w:val="freesia Char อักขระ อักขระ อักขระ อักขระ อักขระ"/>
    <w:basedOn w:val="Normal"/>
    <w:next w:val="Normal"/>
    <w:link w:val="freesiaCharChar"/>
    <w:rsid w:val="000D6DC3"/>
    <w:pPr>
      <w:ind w:firstLine="720"/>
      <w:jc w:val="both"/>
    </w:pPr>
    <w:rPr>
      <w:rFonts w:ascii="FreesiaUPC" w:hAnsi="FreesiaUPC" w:cs="FreesiaUPC"/>
      <w:sz w:val="28"/>
      <w:szCs w:val="28"/>
    </w:rPr>
  </w:style>
  <w:style w:type="character" w:customStyle="1" w:styleId="freesiaCharChar">
    <w:name w:val="freesia Char อักขระ อักขระ อักขระ อักขระ อักขระ Char"/>
    <w:basedOn w:val="DefaultParagraphFont"/>
    <w:link w:val="freesiaChar"/>
    <w:rsid w:val="000D6DC3"/>
    <w:rPr>
      <w:rFonts w:ascii="FreesiaUPC" w:hAnsi="FreesiaUPC" w:cs="FreesiaUPC"/>
      <w:sz w:val="28"/>
      <w:szCs w:val="28"/>
    </w:rPr>
  </w:style>
  <w:style w:type="character" w:styleId="Hyperlink">
    <w:name w:val="Hyperlink"/>
    <w:basedOn w:val="DefaultParagraphFont"/>
    <w:rsid w:val="000D6DC3"/>
    <w:rPr>
      <w:color w:val="0000FF"/>
      <w:u w:val="single"/>
    </w:rPr>
  </w:style>
  <w:style w:type="paragraph" w:customStyle="1" w:styleId="style2">
    <w:name w:val="style2"/>
    <w:basedOn w:val="Normal"/>
    <w:rsid w:val="000D6DC3"/>
    <w:pPr>
      <w:spacing w:before="100" w:beforeAutospacing="1" w:after="100" w:afterAutospacing="1"/>
    </w:pPr>
    <w:rPr>
      <w:rFonts w:ascii="Tahoma" w:eastAsia="Times New Roman" w:hAnsi="Tahoma" w:cs="Tahoma"/>
      <w:sz w:val="18"/>
      <w:szCs w:val="18"/>
    </w:rPr>
  </w:style>
  <w:style w:type="character" w:customStyle="1" w:styleId="style31">
    <w:name w:val="style31"/>
    <w:basedOn w:val="DefaultParagraphFont"/>
    <w:rsid w:val="000D6DC3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0D6DC3"/>
    <w:pPr>
      <w:ind w:left="720"/>
      <w:contextualSpacing/>
    </w:pPr>
    <w:rPr>
      <w:rFonts w:ascii="Cordia New" w:hAnsi="Cordia New"/>
      <w:sz w:val="28"/>
      <w:szCs w:val="35"/>
    </w:rPr>
  </w:style>
  <w:style w:type="paragraph" w:styleId="Title">
    <w:name w:val="Title"/>
    <w:basedOn w:val="Normal"/>
    <w:next w:val="Normal"/>
    <w:link w:val="TitleChar"/>
    <w:qFormat/>
    <w:rsid w:val="000D6D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rsid w:val="000D6D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6DC3"/>
    <w:rPr>
      <w:rFonts w:cs="Cordia New"/>
      <w:sz w:val="28"/>
      <w:szCs w:val="28"/>
    </w:rPr>
  </w:style>
  <w:style w:type="paragraph" w:customStyle="1" w:styleId="TableContents">
    <w:name w:val="Table Contents"/>
    <w:basedOn w:val="Normal"/>
    <w:rsid w:val="006745AC"/>
    <w:pPr>
      <w:suppressLineNumbers/>
      <w:suppressAutoHyphens/>
    </w:pPr>
    <w:rPr>
      <w:rFonts w:ascii="Times New Roman" w:eastAsia="Times New Roman" w:hAnsi="Times New Roman"/>
      <w:sz w:val="24"/>
      <w:szCs w:val="28"/>
      <w:lang w:eastAsia="th-TH"/>
    </w:rPr>
  </w:style>
  <w:style w:type="table" w:customStyle="1" w:styleId="TableGrid1">
    <w:name w:val="Table Grid1"/>
    <w:basedOn w:val="TableNormal"/>
    <w:next w:val="TableGrid"/>
    <w:rsid w:val="00ED72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Heading1Char">
    <w:name w:val="Heading 1 Char"/>
    <w:basedOn w:val="DefaultParagraphFont"/>
    <w:link w:val="Heading1"/>
    <w:rsid w:val="00E64475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2Char">
    <w:name w:val="Heading 2 Char"/>
    <w:basedOn w:val="DefaultParagraphFont"/>
    <w:link w:val="Heading2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3Char">
    <w:name w:val="Heading 3 Char"/>
    <w:basedOn w:val="DefaultParagraphFont"/>
    <w:link w:val="Heading3"/>
    <w:rsid w:val="008E2437"/>
    <w:rPr>
      <w:rFonts w:ascii="Browallia New" w:hAnsi="Browallia New" w:cs="Browallia New"/>
      <w:b/>
      <w:bCs/>
      <w:snapToGrid w:val="0"/>
      <w:sz w:val="28"/>
      <w:szCs w:val="28"/>
      <w:lang w:eastAsia="th-TH"/>
    </w:rPr>
  </w:style>
  <w:style w:type="character" w:customStyle="1" w:styleId="Heading4Char">
    <w:name w:val="Heading 4 Char"/>
    <w:basedOn w:val="DefaultParagraphFont"/>
    <w:link w:val="Heading4"/>
    <w:rsid w:val="00B228C3"/>
    <w:rPr>
      <w:rFonts w:ascii="Browallia New" w:hAnsi="Browallia New" w:cs="Browallia New"/>
      <w:sz w:val="28"/>
      <w:szCs w:val="28"/>
      <w:lang w:eastAsia="th-TH"/>
    </w:rPr>
  </w:style>
  <w:style w:type="character" w:customStyle="1" w:styleId="Heading5Char">
    <w:name w:val="Heading 5 Char"/>
    <w:basedOn w:val="DefaultParagraphFont"/>
    <w:link w:val="Heading5"/>
    <w:rsid w:val="00D23770"/>
    <w:rPr>
      <w:rFonts w:asciiTheme="majorHAnsi" w:eastAsiaTheme="majorEastAsia" w:hAnsiTheme="majorHAnsi" w:cstheme="majorBidi"/>
      <w:color w:val="243F60" w:themeColor="accent1" w:themeShade="7F"/>
      <w:sz w:val="32"/>
      <w:szCs w:val="40"/>
    </w:rPr>
  </w:style>
  <w:style w:type="paragraph" w:styleId="Revision">
    <w:name w:val="Revision"/>
    <w:hidden/>
    <w:uiPriority w:val="99"/>
    <w:semiHidden/>
    <w:rsid w:val="008E3873"/>
    <w:rPr>
      <w:rFonts w:ascii="Angsana New" w:hAnsi="Angsana New"/>
      <w:sz w:val="32"/>
      <w:szCs w:val="40"/>
    </w:rPr>
  </w:style>
  <w:style w:type="paragraph" w:styleId="ListContinue2">
    <w:name w:val="List Continue 2"/>
    <w:basedOn w:val="Normal"/>
    <w:semiHidden/>
    <w:unhideWhenUsed/>
    <w:rsid w:val="00114E7A"/>
    <w:pPr>
      <w:spacing w:after="120"/>
      <w:ind w:left="566"/>
      <w:contextualSpacing/>
    </w:pPr>
    <w:rPr>
      <w:szCs w:val="40"/>
    </w:rPr>
  </w:style>
  <w:style w:type="paragraph" w:styleId="NormalWeb">
    <w:name w:val="Normal (Web)"/>
    <w:basedOn w:val="Normal"/>
    <w:uiPriority w:val="99"/>
    <w:unhideWhenUsed/>
    <w:rsid w:val="00EF399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3396"/>
    <w:rPr>
      <w:sz w:val="28"/>
      <w:szCs w:val="35"/>
    </w:rPr>
  </w:style>
  <w:style w:type="character" w:customStyle="1" w:styleId="Heading7Char">
    <w:name w:val="Heading 7 Char"/>
    <w:basedOn w:val="DefaultParagraphFont"/>
    <w:link w:val="Heading7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B7369"/>
    <w:rPr>
      <w:rFonts w:ascii="Angsana New" w:eastAsia="Times New Roman" w:hAnsi="Angsana New"/>
      <w:color w:val="000000"/>
      <w:sz w:val="28"/>
      <w:lang w:val="x-none" w:eastAsia="x-none"/>
    </w:rPr>
  </w:style>
  <w:style w:type="character" w:customStyle="1" w:styleId="Heading6Char">
    <w:name w:val="Heading 6 Char"/>
    <w:link w:val="Heading6"/>
    <w:rsid w:val="008B7369"/>
    <w:rPr>
      <w:rFonts w:cs="Cordia New"/>
      <w:snapToGrid w:val="0"/>
      <w:color w:val="000000"/>
      <w:sz w:val="28"/>
      <w:szCs w:val="28"/>
    </w:rPr>
  </w:style>
  <w:style w:type="character" w:customStyle="1" w:styleId="Heading8Char">
    <w:name w:val="Heading 8 Char"/>
    <w:link w:val="Heading8"/>
    <w:rsid w:val="008B7369"/>
    <w:rPr>
      <w:rFonts w:cs="Cordia New"/>
      <w:b/>
      <w:bCs/>
      <w:snapToGrid w:val="0"/>
      <w:color w:val="000000"/>
      <w:sz w:val="22"/>
      <w:szCs w:val="22"/>
    </w:rPr>
  </w:style>
  <w:style w:type="paragraph" w:styleId="Caption">
    <w:name w:val="caption"/>
    <w:basedOn w:val="Normal"/>
    <w:next w:val="Normal"/>
    <w:qFormat/>
    <w:rsid w:val="008B7369"/>
    <w:pPr>
      <w:spacing w:before="60" w:after="60"/>
      <w:jc w:val="center"/>
    </w:pPr>
    <w:rPr>
      <w:rFonts w:eastAsia="Times New Roman"/>
      <w:b/>
      <w:bCs/>
      <w:color w:val="000000"/>
      <w:sz w:val="28"/>
      <w:szCs w:val="28"/>
      <w:u w:val="single"/>
    </w:rPr>
  </w:style>
  <w:style w:type="paragraph" w:styleId="NoSpacing">
    <w:name w:val="No Spacing"/>
    <w:uiPriority w:val="1"/>
    <w:qFormat/>
    <w:rsid w:val="008B7369"/>
    <w:pPr>
      <w:spacing w:before="60" w:after="60"/>
    </w:pPr>
    <w:rPr>
      <w:rFonts w:ascii="Calibri" w:eastAsia="Calibri" w:hAnsi="Calibri" w:cs="Cordia New"/>
      <w:sz w:val="22"/>
      <w:szCs w:val="28"/>
    </w:rPr>
  </w:style>
  <w:style w:type="paragraph" w:customStyle="1" w:styleId="3">
    <w:name w:val="รายการย่อหน้า3"/>
    <w:basedOn w:val="Normal"/>
    <w:qFormat/>
    <w:rsid w:val="008B7369"/>
    <w:pPr>
      <w:spacing w:before="60"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Style11pt">
    <w:name w:val="Style 11 pt"/>
    <w:rsid w:val="008B7369"/>
    <w:rPr>
      <w:rFonts w:ascii="Times New Roman" w:hAnsi="Times New Roman" w:cs="Times New Roman"/>
      <w:sz w:val="22"/>
      <w:szCs w:val="22"/>
      <w:lang w:val="en-US"/>
    </w:rPr>
  </w:style>
  <w:style w:type="paragraph" w:styleId="Signature">
    <w:name w:val="Signature"/>
    <w:basedOn w:val="Normal"/>
    <w:link w:val="SignatureChar"/>
    <w:semiHidden/>
    <w:rsid w:val="008B7369"/>
    <w:pPr>
      <w:keepNext/>
      <w:spacing w:after="20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ignatureChar">
    <w:name w:val="Signature Char"/>
    <w:basedOn w:val="DefaultParagraphFont"/>
    <w:link w:val="Signature"/>
    <w:semiHidden/>
    <w:rsid w:val="008B7369"/>
    <w:rPr>
      <w:rFonts w:ascii="Calibri" w:eastAsia="Times New Roman" w:hAnsi="Calibri"/>
      <w:noProof/>
      <w:lang w:val="x-none" w:eastAsia="x-none"/>
    </w:rPr>
  </w:style>
  <w:style w:type="paragraph" w:styleId="Salutation">
    <w:name w:val="Salutation"/>
    <w:basedOn w:val="Normal"/>
    <w:next w:val="Normal"/>
    <w:link w:val="SalutationChar"/>
    <w:rsid w:val="008B7369"/>
    <w:pPr>
      <w:spacing w:before="480" w:after="24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SalutationChar">
    <w:name w:val="Salutation Char"/>
    <w:basedOn w:val="DefaultParagraphFont"/>
    <w:link w:val="Salutation"/>
    <w:rsid w:val="008B7369"/>
    <w:rPr>
      <w:rFonts w:ascii="Calibri" w:eastAsia="Times New Roman" w:hAnsi="Calibri"/>
      <w:noProof/>
      <w:lang w:val="x-none" w:eastAsia="x-none"/>
    </w:rPr>
  </w:style>
  <w:style w:type="paragraph" w:styleId="Date">
    <w:name w:val="Date"/>
    <w:basedOn w:val="Normal"/>
    <w:next w:val="Normal"/>
    <w:link w:val="DateChar"/>
    <w:rsid w:val="008B7369"/>
    <w:pPr>
      <w:spacing w:after="480" w:line="276" w:lineRule="auto"/>
    </w:pPr>
    <w:rPr>
      <w:rFonts w:ascii="Calibri" w:eastAsia="Times New Roman" w:hAnsi="Calibri"/>
      <w:noProof/>
      <w:sz w:val="20"/>
      <w:szCs w:val="20"/>
      <w:lang w:val="x-none" w:eastAsia="x-none"/>
    </w:rPr>
  </w:style>
  <w:style w:type="character" w:customStyle="1" w:styleId="DateChar">
    <w:name w:val="Date Char"/>
    <w:basedOn w:val="DefaultParagraphFont"/>
    <w:link w:val="Date"/>
    <w:rsid w:val="008B7369"/>
    <w:rPr>
      <w:rFonts w:ascii="Calibri" w:eastAsia="Times New Roman" w:hAnsi="Calibri"/>
      <w:noProof/>
      <w:lang w:val="x-none" w:eastAsia="x-none"/>
    </w:rPr>
  </w:style>
  <w:style w:type="paragraph" w:customStyle="1" w:styleId="ReLine">
    <w:name w:val="Re Line"/>
    <w:basedOn w:val="Normal"/>
    <w:next w:val="Normal"/>
    <w:rsid w:val="008B7369"/>
    <w:pPr>
      <w:pBdr>
        <w:bottom w:val="single" w:sz="4" w:space="1" w:color="auto"/>
      </w:pBdr>
      <w:spacing w:after="200" w:line="276" w:lineRule="auto"/>
      <w:ind w:left="578" w:hanging="578"/>
    </w:pPr>
    <w:rPr>
      <w:rFonts w:ascii="Calibri" w:eastAsia="Times New Roman" w:hAnsi="Calibri" w:cs="Cordia New"/>
      <w:sz w:val="22"/>
      <w:szCs w:val="20"/>
    </w:rPr>
  </w:style>
  <w:style w:type="paragraph" w:customStyle="1" w:styleId="ccs">
    <w:name w:val="cc's"/>
    <w:basedOn w:val="Normal"/>
    <w:next w:val="Normal"/>
    <w:rsid w:val="008B7369"/>
    <w:pPr>
      <w:spacing w:before="240" w:after="200" w:line="276" w:lineRule="auto"/>
      <w:ind w:left="516" w:hanging="516"/>
    </w:pPr>
    <w:rPr>
      <w:rFonts w:ascii="Calibri" w:eastAsia="Times New Roman" w:hAnsi="Calibri" w:cs="Cordia New"/>
      <w:sz w:val="22"/>
      <w:szCs w:val="20"/>
    </w:rPr>
  </w:style>
  <w:style w:type="paragraph" w:customStyle="1" w:styleId="Address">
    <w:name w:val="Address"/>
    <w:basedOn w:val="Normal"/>
    <w:next w:val="Normal"/>
    <w:rsid w:val="008B7369"/>
    <w:pPr>
      <w:keepLines/>
      <w:spacing w:after="24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Addressee">
    <w:name w:val="Addressee"/>
    <w:basedOn w:val="Normal"/>
    <w:next w:val="Normal"/>
    <w:rsid w:val="008B7369"/>
    <w:pPr>
      <w:keepNext/>
      <w:spacing w:after="200" w:line="276" w:lineRule="auto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bccs">
    <w:name w:val="bcc's"/>
    <w:basedOn w:val="ccs"/>
    <w:rsid w:val="008B7369"/>
    <w:pPr>
      <w:pageBreakBefore/>
      <w:ind w:left="635" w:hanging="635"/>
    </w:pPr>
  </w:style>
  <w:style w:type="paragraph" w:customStyle="1" w:styleId="DeliveryMethod">
    <w:name w:val="Delivery Method"/>
    <w:basedOn w:val="Normal"/>
    <w:next w:val="Normal"/>
    <w:rsid w:val="008B7369"/>
    <w:pPr>
      <w:spacing w:after="24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Enclosures">
    <w:name w:val="Enclosures"/>
    <w:basedOn w:val="Normal"/>
    <w:rsid w:val="008B7369"/>
    <w:pPr>
      <w:spacing w:before="240" w:after="200" w:line="276" w:lineRule="auto"/>
    </w:pPr>
    <w:rPr>
      <w:rFonts w:ascii="Calibri" w:eastAsia="Times New Roman" w:hAnsi="Calibri" w:cs="Cordia New"/>
      <w:noProof/>
      <w:sz w:val="22"/>
      <w:szCs w:val="20"/>
      <w:u w:val="single"/>
    </w:rPr>
  </w:style>
  <w:style w:type="paragraph" w:customStyle="1" w:styleId="LetterClosing">
    <w:name w:val="Letter Closing"/>
    <w:basedOn w:val="Normal"/>
    <w:rsid w:val="008B7369"/>
    <w:pPr>
      <w:keepNext/>
      <w:widowControl w:val="0"/>
      <w:spacing w:after="96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Text">
    <w:name w:val="Text"/>
    <w:basedOn w:val="Normal"/>
    <w:rsid w:val="008B7369"/>
    <w:pPr>
      <w:spacing w:after="240" w:line="276" w:lineRule="auto"/>
    </w:pPr>
    <w:rPr>
      <w:rFonts w:ascii="Calibri" w:eastAsia="Times New Roman" w:hAnsi="Calibri" w:cs="Cordia New"/>
      <w:sz w:val="22"/>
      <w:szCs w:val="20"/>
    </w:rPr>
  </w:style>
  <w:style w:type="paragraph" w:customStyle="1" w:styleId="Initials">
    <w:name w:val="Initials"/>
    <w:basedOn w:val="Normal"/>
    <w:next w:val="Normal"/>
    <w:rsid w:val="008B7369"/>
    <w:pPr>
      <w:keepNext/>
      <w:spacing w:before="240" w:after="200" w:line="276" w:lineRule="auto"/>
      <w:ind w:right="5040"/>
    </w:pPr>
    <w:rPr>
      <w:rFonts w:ascii="Calibri" w:eastAsia="Times New Roman" w:hAnsi="Calibri" w:cs="Cordia New"/>
      <w:noProof/>
      <w:sz w:val="22"/>
      <w:szCs w:val="20"/>
    </w:rPr>
  </w:style>
  <w:style w:type="paragraph" w:customStyle="1" w:styleId="WCPageNumber">
    <w:name w:val="WCPageNumber"/>
    <w:rsid w:val="008B7369"/>
    <w:pPr>
      <w:jc w:val="center"/>
    </w:pPr>
    <w:rPr>
      <w:rFonts w:ascii="Times New Roman" w:eastAsia="Times New Roman" w:hAnsi="Times New Roman"/>
      <w:sz w:val="24"/>
    </w:rPr>
  </w:style>
  <w:style w:type="character" w:customStyle="1" w:styleId="BalloonTextChar">
    <w:name w:val="Balloon Text Char"/>
    <w:link w:val="BalloonText"/>
    <w:uiPriority w:val="99"/>
    <w:semiHidden/>
    <w:rsid w:val="008B7369"/>
    <w:rPr>
      <w:rFonts w:ascii="Tahoma" w:hAnsi="Tahoma"/>
      <w:sz w:val="16"/>
      <w:szCs w:val="18"/>
    </w:rPr>
  </w:style>
  <w:style w:type="paragraph" w:styleId="ListNumber3">
    <w:name w:val="List Number 3"/>
    <w:basedOn w:val="Normal"/>
    <w:uiPriority w:val="99"/>
    <w:semiHidden/>
    <w:unhideWhenUsed/>
    <w:rsid w:val="008B7369"/>
    <w:pPr>
      <w:numPr>
        <w:numId w:val="34"/>
      </w:numPr>
      <w:tabs>
        <w:tab w:val="clear" w:pos="1080"/>
      </w:tabs>
      <w:spacing w:after="240"/>
      <w:ind w:left="1440"/>
      <w:contextualSpacing/>
      <w:jc w:val="thaiDistribute"/>
    </w:pPr>
    <w:rPr>
      <w:rFonts w:ascii="Cordia New" w:eastAsia="Calibri" w:hAnsi="Cordia New" w:cs="Cordia New"/>
      <w:sz w:val="30"/>
      <w:szCs w:val="30"/>
    </w:rPr>
  </w:style>
  <w:style w:type="paragraph" w:customStyle="1" w:styleId="Header1">
    <w:name w:val="Header1"/>
    <w:basedOn w:val="Normal"/>
    <w:next w:val="Head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paragraph" w:customStyle="1" w:styleId="Footer1">
    <w:name w:val="Footer1"/>
    <w:basedOn w:val="Normal"/>
    <w:next w:val="Footer"/>
    <w:uiPriority w:val="99"/>
    <w:unhideWhenUsed/>
    <w:rsid w:val="008B7369"/>
    <w:pPr>
      <w:tabs>
        <w:tab w:val="center" w:pos="4680"/>
        <w:tab w:val="right" w:pos="9360"/>
      </w:tabs>
    </w:pPr>
    <w:rPr>
      <w:rFonts w:asciiTheme="minorHAnsi" w:eastAsia="MS Mincho" w:hAnsiTheme="minorHAnsi" w:cstheme="minorBidi"/>
      <w:sz w:val="22"/>
      <w:szCs w:val="28"/>
    </w:rPr>
  </w:style>
  <w:style w:type="character" w:customStyle="1" w:styleId="HeaderChar1">
    <w:name w:val="Header Char1"/>
    <w:aliases w:val="hd Char1,Guideline Char1,Heade Char1"/>
    <w:basedOn w:val="DefaultParagraphFont"/>
    <w:uiPriority w:val="99"/>
    <w:rsid w:val="008B7369"/>
  </w:style>
  <w:style w:type="character" w:customStyle="1" w:styleId="FooterChar1">
    <w:name w:val="Footer Char1"/>
    <w:basedOn w:val="DefaultParagraphFont"/>
    <w:uiPriority w:val="99"/>
    <w:rsid w:val="008B7369"/>
  </w:style>
  <w:style w:type="paragraph" w:customStyle="1" w:styleId="head31">
    <w:name w:val="head 3.1"/>
    <w:basedOn w:val="Heading3"/>
    <w:link w:val="head31Char"/>
    <w:qFormat/>
    <w:rsid w:val="00CD3F47"/>
    <w:pPr>
      <w:keepLines/>
      <w:numPr>
        <w:numId w:val="68"/>
      </w:numPr>
      <w:tabs>
        <w:tab w:val="clear" w:pos="-4536"/>
        <w:tab w:val="left" w:pos="567"/>
      </w:tabs>
      <w:spacing w:after="0"/>
      <w:contextualSpacing/>
    </w:pPr>
    <w:rPr>
      <w:snapToGrid/>
    </w:rPr>
  </w:style>
  <w:style w:type="character" w:customStyle="1" w:styleId="head31Char">
    <w:name w:val="head 3.1 Char"/>
    <w:basedOn w:val="Heading3Char"/>
    <w:link w:val="head31"/>
    <w:rsid w:val="00CD3F47"/>
    <w:rPr>
      <w:rFonts w:ascii="Browallia New" w:hAnsi="Browallia New" w:cs="Browallia New"/>
      <w:b/>
      <w:bCs/>
      <w:snapToGrid/>
      <w:sz w:val="28"/>
      <w:szCs w:val="28"/>
      <w:lang w:eastAsia="th-TH"/>
    </w:rPr>
  </w:style>
  <w:style w:type="paragraph" w:customStyle="1" w:styleId="a">
    <w:name w:val="???????????"/>
    <w:basedOn w:val="Normal"/>
    <w:uiPriority w:val="99"/>
    <w:rsid w:val="000B3516"/>
    <w:pPr>
      <w:ind w:right="386"/>
    </w:pPr>
    <w:rPr>
      <w:rFonts w:ascii="Times New Roman" w:eastAsiaTheme="minorHAnsi" w:hAnsi="Times New Roman" w:cs="Times New Roman"/>
      <w:b/>
      <w:bCs/>
      <w:sz w:val="28"/>
      <w:szCs w:val="28"/>
    </w:rPr>
  </w:style>
  <w:style w:type="paragraph" w:customStyle="1" w:styleId="AODocTxt">
    <w:name w:val="AODocTxt"/>
    <w:basedOn w:val="Normal"/>
    <w:rsid w:val="009A16C2"/>
    <w:pPr>
      <w:numPr>
        <w:numId w:val="176"/>
      </w:numPr>
      <w:spacing w:before="240" w:line="260" w:lineRule="atLeast"/>
    </w:pPr>
    <w:rPr>
      <w:rFonts w:ascii="Times New Roman" w:eastAsia="SimSun" w:hAnsi="Times New Roman"/>
      <w:sz w:val="22"/>
      <w:szCs w:val="22"/>
      <w:lang w:val="en-GB" w:bidi="ar-SA"/>
    </w:rPr>
  </w:style>
  <w:style w:type="paragraph" w:customStyle="1" w:styleId="AODocTxtL1">
    <w:name w:val="AODocTxtL1"/>
    <w:basedOn w:val="AODocTxt"/>
    <w:rsid w:val="009A16C2"/>
    <w:pPr>
      <w:numPr>
        <w:ilvl w:val="1"/>
      </w:numPr>
    </w:pPr>
  </w:style>
  <w:style w:type="paragraph" w:customStyle="1" w:styleId="AODocTxtL2">
    <w:name w:val="AODocTxtL2"/>
    <w:basedOn w:val="AODocTxt"/>
    <w:rsid w:val="009A16C2"/>
    <w:pPr>
      <w:numPr>
        <w:ilvl w:val="2"/>
      </w:numPr>
    </w:pPr>
  </w:style>
  <w:style w:type="paragraph" w:customStyle="1" w:styleId="AODocTxtL3">
    <w:name w:val="AODocTxtL3"/>
    <w:basedOn w:val="AODocTxt"/>
    <w:rsid w:val="009A16C2"/>
    <w:pPr>
      <w:numPr>
        <w:ilvl w:val="3"/>
      </w:numPr>
    </w:pPr>
  </w:style>
  <w:style w:type="paragraph" w:customStyle="1" w:styleId="AODocTxtL4">
    <w:name w:val="AODocTxtL4"/>
    <w:basedOn w:val="AODocTxt"/>
    <w:rsid w:val="009A16C2"/>
    <w:pPr>
      <w:numPr>
        <w:ilvl w:val="4"/>
      </w:numPr>
    </w:pPr>
  </w:style>
  <w:style w:type="paragraph" w:customStyle="1" w:styleId="AODocTxtL5">
    <w:name w:val="AODocTxtL5"/>
    <w:basedOn w:val="AODocTxt"/>
    <w:rsid w:val="009A16C2"/>
    <w:pPr>
      <w:numPr>
        <w:ilvl w:val="5"/>
      </w:numPr>
    </w:pPr>
  </w:style>
  <w:style w:type="paragraph" w:customStyle="1" w:styleId="AODocTxtL6">
    <w:name w:val="AODocTxtL6"/>
    <w:basedOn w:val="AODocTxt"/>
    <w:rsid w:val="009A16C2"/>
    <w:pPr>
      <w:numPr>
        <w:ilvl w:val="6"/>
      </w:numPr>
    </w:pPr>
  </w:style>
  <w:style w:type="paragraph" w:customStyle="1" w:styleId="AODocTxtL7">
    <w:name w:val="AODocTxtL7"/>
    <w:basedOn w:val="AODocTxt"/>
    <w:rsid w:val="009A16C2"/>
    <w:pPr>
      <w:numPr>
        <w:ilvl w:val="7"/>
      </w:numPr>
    </w:pPr>
  </w:style>
  <w:style w:type="paragraph" w:customStyle="1" w:styleId="AODocTxtL8">
    <w:name w:val="AODocTxtL8"/>
    <w:basedOn w:val="AODocTxt"/>
    <w:rsid w:val="009A16C2"/>
    <w:pPr>
      <w:numPr>
        <w:ilvl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1D846-637A-4C7F-997A-73B71E0C0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BDB46-6377-464F-8544-57857C920D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CF95FD-23C5-4FE4-B56A-97A523A6F5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BD0391-BD2E-4FCE-A74E-6F1F27ABBEA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DDA5B1D-853D-4F97-960A-FEE6215306B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B50FE9-ECC6-404C-BED9-5587700F4D4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2DA56C2F-8F0D-43E2-A29C-D93731FF9607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9CB85E7-15CA-4E5D-8317-4AD47EF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3583</Words>
  <Characters>20429</Characters>
  <Application>Microsoft Office Word</Application>
  <DocSecurity>0</DocSecurity>
  <Lines>170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interlink</Company>
  <LinksUpToDate>false</LinksUpToDate>
  <CharactersWithSpaces>23965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2019-05-23T10:12:00Z</cp:lastPrinted>
  <dcterms:created xsi:type="dcterms:W3CDTF">2019-05-24T09:08:00Z</dcterms:created>
  <dcterms:modified xsi:type="dcterms:W3CDTF">2019-05-24T09:37:00Z</dcterms:modified>
</cp:coreProperties>
</file>